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B5B" w:rsidRPr="00AF3B5B" w:rsidRDefault="00AF3B5B" w:rsidP="00AF3B5B">
      <w:pPr>
        <w:spacing w:after="0"/>
        <w:jc w:val="both"/>
        <w:rPr>
          <w:rFonts w:cs="Times New Roman"/>
          <w:szCs w:val="24"/>
          <w:lang w:val="en-US"/>
        </w:rPr>
      </w:pPr>
      <w:r w:rsidRPr="00AF3B5B">
        <w:rPr>
          <w:rFonts w:cs="Times New Roman"/>
          <w:szCs w:val="24"/>
          <w:lang w:val="en-US"/>
        </w:rPr>
        <w:t>Use this section to specify requirements for site remediation of hydrocarbon contaminated soil, including excavation, remediation of hydrocarbon contaminated soil, and backfilling.</w:t>
      </w:r>
    </w:p>
    <w:p w:rsidR="00AF3B5B" w:rsidRPr="00AF3B5B" w:rsidRDefault="00AF3B5B" w:rsidP="00AF3B5B">
      <w:pPr>
        <w:spacing w:after="0"/>
        <w:jc w:val="both"/>
        <w:rPr>
          <w:rFonts w:cs="Times New Roman"/>
          <w:szCs w:val="24"/>
          <w:lang w:val="en-US"/>
        </w:rPr>
      </w:pPr>
    </w:p>
    <w:p w:rsidR="00AF3B5B" w:rsidRPr="00AF3B5B" w:rsidRDefault="00AF3B5B" w:rsidP="00AF3B5B">
      <w:pPr>
        <w:spacing w:after="0"/>
        <w:jc w:val="both"/>
        <w:rPr>
          <w:rFonts w:cs="Times New Roman"/>
          <w:szCs w:val="24"/>
          <w:lang w:val="en-US"/>
        </w:rPr>
      </w:pPr>
      <w:r w:rsidRPr="00AF3B5B">
        <w:rPr>
          <w:rFonts w:cs="Times New Roman"/>
          <w:szCs w:val="24"/>
          <w:lang w:val="en-US"/>
        </w:rPr>
        <w:t>Co-ordinate this Section with Section 01390 ECO Plan and Section 01391– Environmental Protection to avoid conflicting requirements.</w:t>
      </w:r>
    </w:p>
    <w:p w:rsidR="00AF3B5B" w:rsidRPr="00AF3B5B" w:rsidRDefault="00AF3B5B" w:rsidP="00AF3B5B">
      <w:pPr>
        <w:spacing w:after="0"/>
        <w:jc w:val="both"/>
        <w:rPr>
          <w:rFonts w:cs="Times New Roman"/>
          <w:szCs w:val="24"/>
          <w:lang w:val="en-US"/>
        </w:rPr>
      </w:pPr>
    </w:p>
    <w:p w:rsidR="00AF3B5B" w:rsidRPr="00AF3B5B" w:rsidRDefault="00AF3B5B" w:rsidP="00AF3B5B">
      <w:pPr>
        <w:spacing w:after="0"/>
        <w:jc w:val="both"/>
        <w:rPr>
          <w:rFonts w:cs="Times New Roman"/>
          <w:szCs w:val="24"/>
          <w:lang w:val="en-US"/>
        </w:rPr>
      </w:pPr>
      <w:r w:rsidRPr="00AF3B5B">
        <w:rPr>
          <w:rFonts w:cs="Times New Roman"/>
          <w:szCs w:val="24"/>
          <w:lang w:val="en-US"/>
        </w:rPr>
        <w:t xml:space="preserve">Design the </w:t>
      </w:r>
      <w:proofErr w:type="spellStart"/>
      <w:r w:rsidRPr="00AF3B5B">
        <w:rPr>
          <w:rFonts w:cs="Times New Roman"/>
          <w:szCs w:val="24"/>
          <w:lang w:val="en-US"/>
        </w:rPr>
        <w:t>Landfarming</w:t>
      </w:r>
      <w:proofErr w:type="spellEnd"/>
      <w:r w:rsidRPr="00AF3B5B">
        <w:rPr>
          <w:rFonts w:cs="Times New Roman"/>
          <w:szCs w:val="24"/>
          <w:lang w:val="en-US"/>
        </w:rPr>
        <w:t xml:space="preserve"> Treatment Process to comply with Alberta Environment’s ‘</w:t>
      </w:r>
      <w:r w:rsidRPr="00AF3B5B">
        <w:rPr>
          <w:rFonts w:cs="Times New Roman"/>
          <w:szCs w:val="24"/>
          <w:u w:val="single"/>
          <w:lang w:val="en-US"/>
        </w:rPr>
        <w:t>Code of Practice for the Land Treatment of Hydrocarbons</w:t>
      </w:r>
      <w:r w:rsidRPr="00AF3B5B">
        <w:rPr>
          <w:rFonts w:cs="Times New Roman"/>
          <w:szCs w:val="24"/>
          <w:lang w:val="en-US"/>
        </w:rPr>
        <w:t>” latest edition.</w:t>
      </w:r>
    </w:p>
    <w:p w:rsidR="00AF3B5B" w:rsidRPr="00AF3B5B" w:rsidRDefault="00AF3B5B" w:rsidP="00AF3B5B">
      <w:pPr>
        <w:spacing w:after="0"/>
        <w:jc w:val="both"/>
        <w:rPr>
          <w:rFonts w:cs="Times New Roman"/>
          <w:szCs w:val="24"/>
          <w:lang w:val="en-US"/>
        </w:rPr>
      </w:pPr>
    </w:p>
    <w:p w:rsidR="00AF3B5B" w:rsidRPr="00AF3B5B" w:rsidRDefault="00AF3B5B" w:rsidP="00AF3B5B">
      <w:pPr>
        <w:spacing w:after="0"/>
        <w:jc w:val="both"/>
        <w:rPr>
          <w:rFonts w:cs="Times New Roman"/>
          <w:szCs w:val="24"/>
          <w:lang w:val="en-US"/>
        </w:rPr>
      </w:pPr>
    </w:p>
    <w:p w:rsidR="00AF3B5B" w:rsidRPr="00AF3B5B" w:rsidRDefault="00AF3B5B" w:rsidP="00AF3B5B">
      <w:pPr>
        <w:spacing w:after="0"/>
        <w:jc w:val="both"/>
        <w:rPr>
          <w:rFonts w:cs="Times New Roman"/>
          <w:b/>
          <w:szCs w:val="24"/>
        </w:rPr>
      </w:pPr>
      <w:r w:rsidRPr="00AF3B5B">
        <w:rPr>
          <w:rFonts w:cs="Times New Roman"/>
          <w:b/>
          <w:szCs w:val="24"/>
        </w:rPr>
        <w:t>Unit Prices for site remediation of hydrocarbons:</w:t>
      </w:r>
    </w:p>
    <w:p w:rsidR="00AF3B5B" w:rsidRPr="00AF3B5B" w:rsidRDefault="00AF3B5B" w:rsidP="00AF3B5B">
      <w:pPr>
        <w:spacing w:after="0"/>
        <w:jc w:val="both"/>
        <w:rPr>
          <w:rFonts w:cs="Times New Roman"/>
          <w:szCs w:val="24"/>
          <w:lang w:val="en-US"/>
        </w:rPr>
      </w:pPr>
      <w:r w:rsidRPr="00AF3B5B">
        <w:rPr>
          <w:rFonts w:cs="Times New Roman"/>
          <w:szCs w:val="24"/>
          <w:lang w:val="en-US"/>
        </w:rPr>
        <w:t xml:space="preserve">This Section is taken from the BMS of Alberta Infrastructure and modified for the CWMS. “Unit prices” are specified in the CWMS differently from the BMS. “Unit Prices” in the CWMS are NOT specified within each “work result” or technical section, but specified in a combined Section 01280 Schedule of Measurement. Incorporate the following suggested unit price clauses into Section 01280 Measurement Schedule, and Section 00431 Schedule of Prices of the CWMS. Select the scope clause from the “Unit description”, and select the measurement clause from the “Unit of Measurement” </w:t>
      </w:r>
      <w:r w:rsidRPr="00AF3B5B">
        <w:rPr>
          <w:rFonts w:cs="Times New Roman"/>
          <w:b/>
          <w:i/>
          <w:szCs w:val="24"/>
          <w:lang w:val="en-US"/>
        </w:rPr>
        <w:t>and modify to CWMS language</w:t>
      </w:r>
      <w:r w:rsidRPr="00AF3B5B">
        <w:rPr>
          <w:rFonts w:cs="Times New Roman"/>
          <w:szCs w:val="24"/>
          <w:lang w:val="en-US"/>
        </w:rPr>
        <w:t>. The payment method i.e. Lump Sum, cubic meter, etc. should be removed from the Unit of Measurement and placed in Section 01280 as shown in the 01280. Co-ordinate measurement and payment between sections to ensure that it is clear under which item this work will be compensated.</w:t>
      </w:r>
    </w:p>
    <w:p w:rsidR="00AF3B5B" w:rsidRPr="00AF3B5B" w:rsidRDefault="00AF3B5B" w:rsidP="00AF3B5B">
      <w:pPr>
        <w:spacing w:after="0"/>
        <w:jc w:val="both"/>
        <w:rPr>
          <w:rFonts w:cs="Times New Roman"/>
          <w:szCs w:val="24"/>
          <w:lang w:val="en-US"/>
        </w:rPr>
      </w:pPr>
    </w:p>
    <w:p w:rsidR="00AF3B5B" w:rsidRPr="00AF3B5B" w:rsidRDefault="00AF3B5B" w:rsidP="00AF3B5B">
      <w:pPr>
        <w:spacing w:after="0"/>
        <w:ind w:left="1440" w:hanging="720"/>
        <w:jc w:val="both"/>
        <w:rPr>
          <w:rFonts w:cs="Times New Roman"/>
          <w:szCs w:val="24"/>
          <w:lang w:val="en-US"/>
        </w:rPr>
      </w:pPr>
      <w:r w:rsidRPr="00AF3B5B">
        <w:rPr>
          <w:rFonts w:cs="Times New Roman"/>
          <w:szCs w:val="24"/>
          <w:lang w:val="en-US"/>
        </w:rPr>
        <w:t>.1</w:t>
      </w:r>
      <w:r w:rsidRPr="00AF3B5B">
        <w:rPr>
          <w:rFonts w:cs="Times New Roman"/>
          <w:szCs w:val="24"/>
          <w:lang w:val="en-US"/>
        </w:rPr>
        <w:tab/>
      </w:r>
      <w:proofErr w:type="gramStart"/>
      <w:r w:rsidRPr="00AF3B5B">
        <w:rPr>
          <w:rFonts w:cs="Times New Roman"/>
          <w:szCs w:val="24"/>
          <w:lang w:val="en-US"/>
        </w:rPr>
        <w:t>Mobilization</w:t>
      </w:r>
      <w:proofErr w:type="gramEnd"/>
      <w:r w:rsidRPr="00AF3B5B">
        <w:rPr>
          <w:rFonts w:cs="Times New Roman"/>
          <w:szCs w:val="24"/>
          <w:lang w:val="en-US"/>
        </w:rPr>
        <w:t xml:space="preserve"> and Demobilization [Site Preparation]</w:t>
      </w:r>
    </w:p>
    <w:p w:rsidR="00AF3B5B" w:rsidRPr="00AF3B5B" w:rsidRDefault="00AF3B5B" w:rsidP="00AF3B5B">
      <w:pPr>
        <w:spacing w:after="0"/>
        <w:ind w:left="1440" w:hanging="720"/>
        <w:jc w:val="both"/>
        <w:rPr>
          <w:rFonts w:cs="Times New Roman"/>
          <w:szCs w:val="24"/>
          <w:lang w:val="en-US"/>
        </w:rPr>
      </w:pPr>
    </w:p>
    <w:p w:rsidR="00AF3B5B" w:rsidRPr="00AF3B5B" w:rsidRDefault="00AF3B5B" w:rsidP="00AF3B5B">
      <w:pPr>
        <w:spacing w:after="0"/>
        <w:ind w:left="2160" w:hanging="720"/>
        <w:jc w:val="both"/>
        <w:rPr>
          <w:rFonts w:cs="Times New Roman"/>
          <w:szCs w:val="24"/>
          <w:lang w:val="en-US"/>
        </w:rPr>
      </w:pPr>
      <w:r w:rsidRPr="00AF3B5B">
        <w:rPr>
          <w:rFonts w:cs="Times New Roman"/>
          <w:szCs w:val="24"/>
          <w:lang w:val="en-US"/>
        </w:rPr>
        <w:t>.1</w:t>
      </w:r>
      <w:r w:rsidRPr="00AF3B5B">
        <w:rPr>
          <w:rFonts w:cs="Times New Roman"/>
          <w:szCs w:val="24"/>
          <w:lang w:val="en-US"/>
        </w:rPr>
        <w:tab/>
        <w:t xml:space="preserve">Unit </w:t>
      </w:r>
      <w:proofErr w:type="gramStart"/>
      <w:r w:rsidRPr="00AF3B5B">
        <w:rPr>
          <w:rFonts w:cs="Times New Roman"/>
          <w:szCs w:val="24"/>
          <w:lang w:val="en-US"/>
        </w:rPr>
        <w:t>Description</w:t>
      </w:r>
      <w:proofErr w:type="gramEnd"/>
      <w:r w:rsidRPr="00AF3B5B">
        <w:rPr>
          <w:rFonts w:cs="Times New Roman"/>
          <w:szCs w:val="24"/>
          <w:lang w:val="en-US"/>
        </w:rPr>
        <w:t xml:space="preserve">:  See Section 01280 Measurement Schedule, and if necessary add for the following items: for site preparation installing temporary fencing, access, warning and traffic control signage, barricades, utility locates, </w:t>
      </w:r>
    </w:p>
    <w:p w:rsidR="00AF3B5B" w:rsidRPr="00AF3B5B" w:rsidRDefault="00AF3B5B" w:rsidP="00AF3B5B">
      <w:pPr>
        <w:spacing w:after="0"/>
        <w:ind w:left="2160" w:hanging="720"/>
        <w:jc w:val="both"/>
        <w:rPr>
          <w:rFonts w:cs="Times New Roman"/>
          <w:szCs w:val="24"/>
          <w:lang w:val="en-US"/>
        </w:rPr>
      </w:pPr>
    </w:p>
    <w:p w:rsidR="00AF3B5B" w:rsidRPr="00AF3B5B" w:rsidRDefault="00AF3B5B" w:rsidP="00AF3B5B">
      <w:pPr>
        <w:spacing w:after="0"/>
        <w:ind w:left="2160" w:hanging="720"/>
        <w:jc w:val="both"/>
        <w:rPr>
          <w:rFonts w:cs="Times New Roman"/>
          <w:szCs w:val="24"/>
          <w:lang w:val="en-US"/>
        </w:rPr>
      </w:pPr>
      <w:r w:rsidRPr="00AF3B5B">
        <w:rPr>
          <w:rFonts w:cs="Times New Roman"/>
          <w:szCs w:val="24"/>
          <w:lang w:val="en-US"/>
        </w:rPr>
        <w:tab/>
        <w:t>… “And all related work and materials for which payment is not included elsewhere.”</w:t>
      </w:r>
    </w:p>
    <w:p w:rsidR="00AF3B5B" w:rsidRPr="00AF3B5B" w:rsidRDefault="00AF3B5B" w:rsidP="00AF3B5B">
      <w:pPr>
        <w:spacing w:after="0"/>
        <w:ind w:left="2160" w:hanging="720"/>
        <w:jc w:val="both"/>
        <w:rPr>
          <w:rFonts w:cs="Times New Roman"/>
          <w:szCs w:val="24"/>
          <w:lang w:val="en-US"/>
        </w:rPr>
      </w:pPr>
    </w:p>
    <w:p w:rsidR="00AF3B5B" w:rsidRPr="00AF3B5B" w:rsidRDefault="00AF3B5B" w:rsidP="00AF3B5B">
      <w:pPr>
        <w:spacing w:after="0"/>
        <w:ind w:left="2160" w:hanging="720"/>
        <w:jc w:val="both"/>
        <w:rPr>
          <w:rFonts w:cs="Times New Roman"/>
          <w:szCs w:val="24"/>
          <w:lang w:val="en-US"/>
        </w:rPr>
      </w:pPr>
      <w:r w:rsidRPr="00AF3B5B">
        <w:rPr>
          <w:rFonts w:cs="Times New Roman"/>
          <w:szCs w:val="24"/>
          <w:lang w:val="en-US"/>
        </w:rPr>
        <w:t>.2</w:t>
      </w:r>
      <w:r w:rsidRPr="00AF3B5B">
        <w:rPr>
          <w:rFonts w:cs="Times New Roman"/>
          <w:szCs w:val="24"/>
          <w:lang w:val="en-US"/>
        </w:rPr>
        <w:tab/>
        <w:t xml:space="preserve">Unit of Measurement:  Lump Sum.  </w:t>
      </w:r>
      <w:r w:rsidRPr="00AF3B5B">
        <w:rPr>
          <w:rFonts w:cs="Times New Roman"/>
          <w:szCs w:val="24"/>
          <w:lang w:val="en-GB"/>
        </w:rPr>
        <w:t>Mobilization and Demobilization includes interim and partial mobilization and demobilization activities required to perform the Work of the Contract.</w:t>
      </w:r>
    </w:p>
    <w:p w:rsidR="00AF3B5B" w:rsidRPr="00AF3B5B" w:rsidRDefault="00AF3B5B" w:rsidP="00AF3B5B">
      <w:pPr>
        <w:spacing w:after="0"/>
        <w:ind w:left="1440" w:hanging="720"/>
        <w:jc w:val="both"/>
        <w:rPr>
          <w:rFonts w:cs="Times New Roman"/>
          <w:szCs w:val="24"/>
          <w:lang w:val="en-US"/>
        </w:rPr>
      </w:pPr>
    </w:p>
    <w:p w:rsidR="00AF3B5B" w:rsidRPr="00AF3B5B" w:rsidRDefault="00AF3B5B" w:rsidP="00AF3B5B">
      <w:pPr>
        <w:spacing w:after="0"/>
        <w:ind w:left="1440" w:hanging="720"/>
        <w:jc w:val="both"/>
        <w:rPr>
          <w:rFonts w:cs="Times New Roman"/>
          <w:szCs w:val="24"/>
          <w:lang w:val="en-US"/>
        </w:rPr>
      </w:pPr>
      <w:r w:rsidRPr="00AF3B5B">
        <w:rPr>
          <w:rFonts w:cs="Times New Roman"/>
          <w:szCs w:val="24"/>
          <w:lang w:val="en-US"/>
        </w:rPr>
        <w:t>.2</w:t>
      </w:r>
      <w:r w:rsidRPr="00AF3B5B">
        <w:rPr>
          <w:rFonts w:cs="Times New Roman"/>
          <w:szCs w:val="24"/>
          <w:lang w:val="en-US"/>
        </w:rPr>
        <w:tab/>
        <w:t xml:space="preserve">Uncontaminated Topsoil </w:t>
      </w:r>
      <w:proofErr w:type="gramStart"/>
      <w:r w:rsidRPr="00AF3B5B">
        <w:rPr>
          <w:rFonts w:cs="Times New Roman"/>
          <w:szCs w:val="24"/>
          <w:lang w:val="en-US"/>
        </w:rPr>
        <w:t>Excavation</w:t>
      </w:r>
      <w:proofErr w:type="gramEnd"/>
    </w:p>
    <w:p w:rsidR="00AF3B5B" w:rsidRPr="00AF3B5B" w:rsidRDefault="00AF3B5B" w:rsidP="00AF3B5B">
      <w:pPr>
        <w:spacing w:after="0"/>
        <w:ind w:left="1440" w:hanging="720"/>
        <w:jc w:val="both"/>
        <w:rPr>
          <w:rFonts w:cs="Times New Roman"/>
          <w:szCs w:val="24"/>
          <w:lang w:val="en-US"/>
        </w:rPr>
      </w:pPr>
    </w:p>
    <w:p w:rsidR="00AF3B5B" w:rsidRPr="00AF3B5B" w:rsidRDefault="00AF3B5B" w:rsidP="00AF3B5B">
      <w:pPr>
        <w:spacing w:after="0"/>
        <w:ind w:left="2160" w:hanging="720"/>
        <w:jc w:val="both"/>
        <w:rPr>
          <w:rFonts w:cs="Times New Roman"/>
          <w:szCs w:val="24"/>
          <w:lang w:val="en-US"/>
        </w:rPr>
      </w:pPr>
      <w:r w:rsidRPr="00AF3B5B">
        <w:rPr>
          <w:rFonts w:cs="Times New Roman"/>
          <w:szCs w:val="24"/>
          <w:lang w:val="en-US"/>
        </w:rPr>
        <w:lastRenderedPageBreak/>
        <w:t>.1</w:t>
      </w:r>
      <w:r w:rsidRPr="00AF3B5B">
        <w:rPr>
          <w:rFonts w:cs="Times New Roman"/>
          <w:szCs w:val="24"/>
          <w:lang w:val="en-US"/>
        </w:rPr>
        <w:tab/>
        <w:t xml:space="preserve">Unit </w:t>
      </w:r>
      <w:proofErr w:type="gramStart"/>
      <w:r w:rsidRPr="00AF3B5B">
        <w:rPr>
          <w:rFonts w:cs="Times New Roman"/>
          <w:szCs w:val="24"/>
          <w:lang w:val="en-US"/>
        </w:rPr>
        <w:t>Description</w:t>
      </w:r>
      <w:proofErr w:type="gramEnd"/>
      <w:r w:rsidRPr="00AF3B5B">
        <w:rPr>
          <w:rFonts w:cs="Times New Roman"/>
          <w:szCs w:val="24"/>
          <w:lang w:val="en-US"/>
        </w:rPr>
        <w:t>: Striping, stockpiling on-site and replacing after excavation is backfilled. And all related work and materials for which payment is not included elsewhere.</w:t>
      </w:r>
    </w:p>
    <w:p w:rsidR="00AF3B5B" w:rsidRPr="00AF3B5B" w:rsidRDefault="00AF3B5B" w:rsidP="00AF3B5B">
      <w:pPr>
        <w:spacing w:after="0"/>
        <w:ind w:left="2160" w:hanging="720"/>
        <w:jc w:val="both"/>
        <w:rPr>
          <w:rFonts w:cs="Times New Roman"/>
          <w:szCs w:val="24"/>
          <w:lang w:val="en-US"/>
        </w:rPr>
      </w:pPr>
    </w:p>
    <w:p w:rsidR="00AF3B5B" w:rsidRPr="00AF3B5B" w:rsidRDefault="00AF3B5B" w:rsidP="00AF3B5B">
      <w:pPr>
        <w:spacing w:after="0"/>
        <w:ind w:left="2160" w:hanging="720"/>
        <w:jc w:val="both"/>
        <w:rPr>
          <w:rFonts w:cs="Times New Roman"/>
          <w:szCs w:val="24"/>
          <w:lang w:val="en-US"/>
        </w:rPr>
      </w:pPr>
      <w:r w:rsidRPr="00AF3B5B">
        <w:rPr>
          <w:rFonts w:cs="Times New Roman"/>
          <w:szCs w:val="24"/>
          <w:lang w:val="en-US"/>
        </w:rPr>
        <w:t>.2</w:t>
      </w:r>
      <w:r w:rsidRPr="00AF3B5B">
        <w:rPr>
          <w:rFonts w:cs="Times New Roman"/>
          <w:szCs w:val="24"/>
          <w:lang w:val="en-US"/>
        </w:rPr>
        <w:tab/>
        <w:t>Unit of Measurement:  Cubic meter by [cut measure] [truck box measure] [stockpile].</w:t>
      </w:r>
    </w:p>
    <w:p w:rsidR="00AF3B5B" w:rsidRPr="00AF3B5B" w:rsidRDefault="00AF3B5B" w:rsidP="00AF3B5B">
      <w:pPr>
        <w:spacing w:after="0"/>
        <w:ind w:left="1440" w:hanging="720"/>
        <w:jc w:val="both"/>
        <w:rPr>
          <w:rFonts w:cs="Times New Roman"/>
          <w:szCs w:val="24"/>
          <w:lang w:val="en-US"/>
        </w:rPr>
      </w:pPr>
    </w:p>
    <w:p w:rsidR="00AF3B5B" w:rsidRPr="00AF3B5B" w:rsidRDefault="00AF3B5B" w:rsidP="00AF3B5B">
      <w:pPr>
        <w:spacing w:after="0"/>
        <w:ind w:left="1440" w:hanging="720"/>
        <w:jc w:val="both"/>
        <w:rPr>
          <w:rFonts w:cs="Times New Roman"/>
          <w:szCs w:val="24"/>
          <w:lang w:val="en-US"/>
        </w:rPr>
      </w:pPr>
      <w:r w:rsidRPr="00AF3B5B">
        <w:rPr>
          <w:rFonts w:cs="Times New Roman"/>
          <w:szCs w:val="24"/>
          <w:lang w:val="en-US"/>
        </w:rPr>
        <w:t>.3</w:t>
      </w:r>
      <w:r w:rsidRPr="00AF3B5B">
        <w:rPr>
          <w:rFonts w:cs="Times New Roman"/>
          <w:szCs w:val="24"/>
          <w:lang w:val="en-US"/>
        </w:rPr>
        <w:tab/>
        <w:t>Excavate, Stockpile and Replace Uncontaminated Overburden</w:t>
      </w:r>
    </w:p>
    <w:p w:rsidR="00AF3B5B" w:rsidRPr="00AF3B5B" w:rsidRDefault="00AF3B5B" w:rsidP="00AF3B5B">
      <w:pPr>
        <w:spacing w:after="0"/>
        <w:ind w:left="1440" w:hanging="720"/>
        <w:jc w:val="both"/>
        <w:rPr>
          <w:rFonts w:cs="Times New Roman"/>
          <w:szCs w:val="24"/>
          <w:lang w:val="en-US"/>
        </w:rPr>
      </w:pPr>
    </w:p>
    <w:p w:rsidR="00AF3B5B" w:rsidRPr="00AF3B5B" w:rsidRDefault="00AF3B5B" w:rsidP="00AF3B5B">
      <w:pPr>
        <w:spacing w:after="0"/>
        <w:ind w:left="2160" w:hanging="720"/>
        <w:jc w:val="both"/>
        <w:rPr>
          <w:rFonts w:cs="Times New Roman"/>
          <w:szCs w:val="24"/>
          <w:lang w:val="en-US"/>
        </w:rPr>
      </w:pPr>
      <w:r w:rsidRPr="00AF3B5B">
        <w:rPr>
          <w:rFonts w:cs="Times New Roman"/>
          <w:szCs w:val="24"/>
          <w:lang w:val="en-US"/>
        </w:rPr>
        <w:t>.1</w:t>
      </w:r>
      <w:r w:rsidRPr="00AF3B5B">
        <w:rPr>
          <w:rFonts w:cs="Times New Roman"/>
          <w:szCs w:val="24"/>
          <w:lang w:val="en-US"/>
        </w:rPr>
        <w:tab/>
        <w:t xml:space="preserve">Unit </w:t>
      </w:r>
      <w:proofErr w:type="gramStart"/>
      <w:r w:rsidRPr="00AF3B5B">
        <w:rPr>
          <w:rFonts w:cs="Times New Roman"/>
          <w:szCs w:val="24"/>
          <w:lang w:val="en-US"/>
        </w:rPr>
        <w:t>Description</w:t>
      </w:r>
      <w:proofErr w:type="gramEnd"/>
      <w:r w:rsidRPr="00AF3B5B">
        <w:rPr>
          <w:rFonts w:cs="Times New Roman"/>
          <w:szCs w:val="24"/>
          <w:lang w:val="en-US"/>
        </w:rPr>
        <w:t>:  Excavating, stockpiling on site, replacing with compacted uncontaminated overburden in area to be excavated for treatment. And all related work and materials for which payment is not included elsewhere.</w:t>
      </w:r>
    </w:p>
    <w:p w:rsidR="00AF3B5B" w:rsidRPr="00AF3B5B" w:rsidRDefault="00AF3B5B" w:rsidP="00AF3B5B">
      <w:pPr>
        <w:spacing w:after="0"/>
        <w:ind w:left="2160" w:hanging="720"/>
        <w:jc w:val="both"/>
        <w:rPr>
          <w:rFonts w:cs="Times New Roman"/>
          <w:szCs w:val="24"/>
          <w:lang w:val="en-US"/>
        </w:rPr>
      </w:pPr>
    </w:p>
    <w:p w:rsidR="00AF3B5B" w:rsidRPr="00AF3B5B" w:rsidRDefault="00AF3B5B" w:rsidP="00AF3B5B">
      <w:pPr>
        <w:spacing w:after="0"/>
        <w:ind w:left="2160" w:hanging="720"/>
        <w:jc w:val="both"/>
        <w:rPr>
          <w:rFonts w:cs="Times New Roman"/>
          <w:szCs w:val="24"/>
          <w:lang w:val="en-US"/>
        </w:rPr>
      </w:pPr>
      <w:r w:rsidRPr="00AF3B5B">
        <w:rPr>
          <w:rFonts w:cs="Times New Roman"/>
          <w:szCs w:val="24"/>
          <w:lang w:val="en-US"/>
        </w:rPr>
        <w:t>.2</w:t>
      </w:r>
      <w:r w:rsidRPr="00AF3B5B">
        <w:rPr>
          <w:rFonts w:cs="Times New Roman"/>
          <w:szCs w:val="24"/>
          <w:lang w:val="en-US"/>
        </w:rPr>
        <w:tab/>
        <w:t>Unit of Measurement:  Cubic Meter by [cut measure] [truck box measure] [stockpile measure].</w:t>
      </w:r>
    </w:p>
    <w:p w:rsidR="00AF3B5B" w:rsidRPr="00AF3B5B" w:rsidRDefault="00AF3B5B" w:rsidP="00AF3B5B">
      <w:pPr>
        <w:spacing w:after="0"/>
        <w:ind w:left="1440" w:hanging="720"/>
        <w:jc w:val="both"/>
        <w:rPr>
          <w:rFonts w:cs="Times New Roman"/>
          <w:szCs w:val="24"/>
          <w:lang w:val="en-US"/>
        </w:rPr>
      </w:pPr>
    </w:p>
    <w:p w:rsidR="00AF3B5B" w:rsidRPr="00AF3B5B" w:rsidRDefault="00AF3B5B" w:rsidP="00AF3B5B">
      <w:pPr>
        <w:spacing w:after="0"/>
        <w:ind w:left="1440" w:hanging="720"/>
        <w:jc w:val="both"/>
        <w:rPr>
          <w:rFonts w:cs="Times New Roman"/>
          <w:szCs w:val="24"/>
          <w:lang w:val="en-US"/>
        </w:rPr>
      </w:pPr>
      <w:r w:rsidRPr="00AF3B5B">
        <w:rPr>
          <w:rFonts w:cs="Times New Roman"/>
          <w:szCs w:val="24"/>
          <w:lang w:val="en-US"/>
        </w:rPr>
        <w:t>.4</w:t>
      </w:r>
      <w:r w:rsidRPr="00AF3B5B">
        <w:rPr>
          <w:rFonts w:cs="Times New Roman"/>
          <w:szCs w:val="24"/>
          <w:lang w:val="en-US"/>
        </w:rPr>
        <w:tab/>
        <w:t>Excavate, Hydrocarbon Impacted Soil using ALLU Bucket Process</w:t>
      </w:r>
    </w:p>
    <w:p w:rsidR="00AF3B5B" w:rsidRPr="00AF3B5B" w:rsidRDefault="00AF3B5B" w:rsidP="00AF3B5B">
      <w:pPr>
        <w:spacing w:after="0"/>
        <w:ind w:left="1440" w:hanging="720"/>
        <w:jc w:val="both"/>
        <w:rPr>
          <w:rFonts w:cs="Times New Roman"/>
          <w:szCs w:val="24"/>
          <w:lang w:val="en-US"/>
        </w:rPr>
      </w:pPr>
    </w:p>
    <w:p w:rsidR="00AF3B5B" w:rsidRPr="00AF3B5B" w:rsidRDefault="00AF3B5B" w:rsidP="00AF3B5B">
      <w:pPr>
        <w:spacing w:after="0"/>
        <w:ind w:left="2160" w:hanging="720"/>
        <w:jc w:val="both"/>
        <w:rPr>
          <w:rFonts w:cs="Times New Roman"/>
          <w:szCs w:val="24"/>
          <w:lang w:val="en-US"/>
        </w:rPr>
      </w:pPr>
      <w:r w:rsidRPr="00AF3B5B">
        <w:rPr>
          <w:rFonts w:cs="Times New Roman"/>
          <w:szCs w:val="24"/>
          <w:lang w:val="en-US"/>
        </w:rPr>
        <w:t>.1</w:t>
      </w:r>
      <w:r w:rsidRPr="00AF3B5B">
        <w:rPr>
          <w:rFonts w:cs="Times New Roman"/>
          <w:szCs w:val="24"/>
          <w:lang w:val="en-US"/>
        </w:rPr>
        <w:tab/>
        <w:t xml:space="preserve">Unit Description:  Excavating, loading and hauling hydrocarbon impacted material to treatment area.  Treating material to criteria using the ALLU Bucket process until it meets specified criteria.  Replacing and compacting treated material in excavation.  </w:t>
      </w:r>
      <w:proofErr w:type="gramStart"/>
      <w:r w:rsidRPr="00AF3B5B">
        <w:rPr>
          <w:rFonts w:cs="Times New Roman"/>
          <w:szCs w:val="24"/>
          <w:lang w:val="en-US"/>
        </w:rPr>
        <w:t>[Includes the cost of handling and disposing of contaminated and uncontaminated groundwater.]</w:t>
      </w:r>
      <w:proofErr w:type="gramEnd"/>
      <w:r w:rsidRPr="00AF3B5B">
        <w:rPr>
          <w:rFonts w:cs="Times New Roman"/>
          <w:szCs w:val="24"/>
          <w:lang w:val="en-US"/>
        </w:rPr>
        <w:t xml:space="preserve"> And all related work and materials for which payment is not included elsewhere.</w:t>
      </w:r>
    </w:p>
    <w:p w:rsidR="00AF3B5B" w:rsidRPr="00AF3B5B" w:rsidRDefault="00AF3B5B" w:rsidP="00AF3B5B">
      <w:pPr>
        <w:spacing w:after="0"/>
        <w:ind w:left="2160" w:hanging="720"/>
        <w:jc w:val="both"/>
        <w:rPr>
          <w:rFonts w:cs="Times New Roman"/>
          <w:szCs w:val="24"/>
          <w:lang w:val="en-US"/>
        </w:rPr>
      </w:pPr>
    </w:p>
    <w:p w:rsidR="00AF3B5B" w:rsidRPr="00AF3B5B" w:rsidRDefault="00AF3B5B" w:rsidP="00AF3B5B">
      <w:pPr>
        <w:spacing w:after="0"/>
        <w:ind w:left="2160" w:hanging="720"/>
        <w:jc w:val="both"/>
        <w:rPr>
          <w:rFonts w:cs="Times New Roman"/>
          <w:szCs w:val="24"/>
          <w:lang w:val="en-US"/>
        </w:rPr>
      </w:pPr>
      <w:r w:rsidRPr="00AF3B5B">
        <w:rPr>
          <w:rFonts w:cs="Times New Roman"/>
          <w:szCs w:val="24"/>
          <w:lang w:val="en-US"/>
        </w:rPr>
        <w:t>.2</w:t>
      </w:r>
      <w:r w:rsidRPr="00AF3B5B">
        <w:rPr>
          <w:rFonts w:cs="Times New Roman"/>
          <w:szCs w:val="24"/>
          <w:lang w:val="en-US"/>
        </w:rPr>
        <w:tab/>
        <w:t>Unit of Measurement:  Cubic meter by [cut measure] [truck box measurements] [lump sum] [number of passes].</w:t>
      </w:r>
    </w:p>
    <w:p w:rsidR="00AF3B5B" w:rsidRPr="00AF3B5B" w:rsidRDefault="00AF3B5B" w:rsidP="00AF3B5B">
      <w:pPr>
        <w:spacing w:after="0"/>
        <w:jc w:val="both"/>
        <w:rPr>
          <w:rFonts w:cs="Times New Roman"/>
          <w:szCs w:val="24"/>
          <w:lang w:val="en-US"/>
        </w:rPr>
      </w:pPr>
    </w:p>
    <w:p w:rsidR="00AF3B5B" w:rsidRPr="00AF3B5B" w:rsidRDefault="00AF3B5B" w:rsidP="00AF3B5B">
      <w:pPr>
        <w:spacing w:after="0"/>
        <w:jc w:val="both"/>
        <w:rPr>
          <w:rFonts w:cs="Times New Roman"/>
          <w:b/>
          <w:i/>
          <w:szCs w:val="24"/>
          <w:lang w:val="en-US"/>
        </w:rPr>
      </w:pPr>
      <w:r w:rsidRPr="00AF3B5B">
        <w:rPr>
          <w:rFonts w:cs="Times New Roman"/>
          <w:b/>
          <w:i/>
          <w:szCs w:val="24"/>
          <w:lang w:val="en-US"/>
        </w:rPr>
        <w:t>SPEC NOTE:  If lump sum, cubic meter or truck box measure are selected ensure adequate analytical information is available in the documents that will allow bidders to determine amount of treatment effort required.</w:t>
      </w:r>
    </w:p>
    <w:p w:rsidR="00AF3B5B" w:rsidRPr="00AF3B5B" w:rsidRDefault="00AF3B5B" w:rsidP="00AF3B5B">
      <w:pPr>
        <w:spacing w:after="0"/>
        <w:jc w:val="both"/>
        <w:rPr>
          <w:rFonts w:cs="Times New Roman"/>
          <w:b/>
          <w:i/>
          <w:szCs w:val="24"/>
          <w:lang w:val="en-US"/>
        </w:rPr>
      </w:pPr>
    </w:p>
    <w:p w:rsidR="00AF3B5B" w:rsidRPr="00AF3B5B" w:rsidRDefault="00AF3B5B" w:rsidP="00AF3B5B">
      <w:pPr>
        <w:spacing w:after="0"/>
        <w:jc w:val="both"/>
        <w:rPr>
          <w:rFonts w:cs="Times New Roman"/>
          <w:b/>
          <w:i/>
          <w:szCs w:val="24"/>
          <w:lang w:val="en-US"/>
        </w:rPr>
      </w:pPr>
      <w:r w:rsidRPr="00AF3B5B">
        <w:rPr>
          <w:rFonts w:cs="Times New Roman"/>
          <w:b/>
          <w:i/>
          <w:szCs w:val="24"/>
          <w:lang w:val="en-US"/>
        </w:rPr>
        <w:t>SPEC NOTE:  If contaminated groundwater handling and disposal is NOT to be included in the scope description of item .4, refer to clause 3.8 of this Section, specify t</w:t>
      </w:r>
      <w:r w:rsidRPr="00AF3B5B">
        <w:rPr>
          <w:rFonts w:cs="Times New Roman"/>
          <w:b/>
          <w:i/>
          <w:szCs w:val="24"/>
        </w:rPr>
        <w:t xml:space="preserve">he </w:t>
      </w:r>
      <w:r w:rsidRPr="00AF3B5B">
        <w:rPr>
          <w:rFonts w:cs="Times New Roman"/>
          <w:b/>
          <w:i/>
          <w:szCs w:val="24"/>
          <w:lang w:val="en-US"/>
        </w:rPr>
        <w:t>collection, treatment or disposal of groundwater</w:t>
      </w:r>
      <w:r w:rsidRPr="00AF3B5B">
        <w:rPr>
          <w:rFonts w:cs="Times New Roman"/>
          <w:b/>
          <w:i/>
          <w:szCs w:val="24"/>
        </w:rPr>
        <w:t xml:space="preserve"> </w:t>
      </w:r>
      <w:r w:rsidRPr="00AF3B5B">
        <w:rPr>
          <w:rFonts w:cs="Times New Roman"/>
          <w:b/>
          <w:i/>
          <w:szCs w:val="24"/>
          <w:lang w:val="en-US"/>
        </w:rPr>
        <w:t>be valued in accordance with Section 00725 – General Conditions, clause 8.3 - Valuation of Changes in the Work.</w:t>
      </w:r>
    </w:p>
    <w:p w:rsidR="00AF3B5B" w:rsidRPr="00AF3B5B" w:rsidRDefault="00AF3B5B" w:rsidP="00AF3B5B">
      <w:pPr>
        <w:spacing w:after="0"/>
        <w:jc w:val="both"/>
        <w:rPr>
          <w:rFonts w:cs="Times New Roman"/>
          <w:b/>
          <w:i/>
          <w:szCs w:val="24"/>
          <w:lang w:val="en-US"/>
        </w:rPr>
      </w:pPr>
    </w:p>
    <w:p w:rsidR="00AF3B5B" w:rsidRPr="00AF3B5B" w:rsidRDefault="00AF3B5B" w:rsidP="00AF3B5B">
      <w:pPr>
        <w:spacing w:after="0"/>
        <w:ind w:left="1440" w:hanging="720"/>
        <w:jc w:val="both"/>
        <w:rPr>
          <w:rFonts w:cs="Times New Roman"/>
          <w:szCs w:val="24"/>
          <w:lang w:val="en-US"/>
        </w:rPr>
      </w:pPr>
      <w:r w:rsidRPr="00AF3B5B">
        <w:rPr>
          <w:rFonts w:cs="Times New Roman"/>
          <w:szCs w:val="24"/>
          <w:lang w:val="en-US"/>
        </w:rPr>
        <w:t>.5</w:t>
      </w:r>
      <w:r w:rsidRPr="00AF3B5B">
        <w:rPr>
          <w:rFonts w:cs="Times New Roman"/>
          <w:szCs w:val="24"/>
          <w:lang w:val="en-US"/>
        </w:rPr>
        <w:tab/>
        <w:t xml:space="preserve">Excavate Hydrocarbon Impacted Soil and </w:t>
      </w:r>
      <w:proofErr w:type="spellStart"/>
      <w:r w:rsidRPr="00AF3B5B">
        <w:rPr>
          <w:rFonts w:cs="Times New Roman"/>
          <w:szCs w:val="24"/>
          <w:lang w:val="en-US"/>
        </w:rPr>
        <w:t>Landfarm</w:t>
      </w:r>
      <w:proofErr w:type="spellEnd"/>
    </w:p>
    <w:p w:rsidR="00AF3B5B" w:rsidRPr="00AF3B5B" w:rsidRDefault="00AF3B5B" w:rsidP="00AF3B5B">
      <w:pPr>
        <w:spacing w:after="0"/>
        <w:jc w:val="both"/>
        <w:rPr>
          <w:rFonts w:cs="Times New Roman"/>
          <w:szCs w:val="24"/>
          <w:lang w:val="en-US"/>
        </w:rPr>
      </w:pPr>
    </w:p>
    <w:p w:rsidR="00AF3B5B" w:rsidRPr="00AF3B5B" w:rsidRDefault="00AF3B5B" w:rsidP="00AF3B5B">
      <w:pPr>
        <w:spacing w:after="0"/>
        <w:ind w:left="2160" w:hanging="720"/>
        <w:jc w:val="both"/>
        <w:rPr>
          <w:rFonts w:cs="Times New Roman"/>
          <w:szCs w:val="24"/>
          <w:lang w:val="en-US"/>
        </w:rPr>
      </w:pPr>
      <w:r w:rsidRPr="00AF3B5B">
        <w:rPr>
          <w:rFonts w:cs="Times New Roman"/>
          <w:szCs w:val="24"/>
          <w:lang w:val="en-US"/>
        </w:rPr>
        <w:t>.1</w:t>
      </w:r>
      <w:r w:rsidRPr="00AF3B5B">
        <w:rPr>
          <w:rFonts w:cs="Times New Roman"/>
          <w:szCs w:val="24"/>
          <w:lang w:val="en-US"/>
        </w:rPr>
        <w:tab/>
        <w:t xml:space="preserve">Unit Description:  Excavating, loading and hauling hydrocarbon impacted material to treatment area.  Spreading material in thickness specified.  </w:t>
      </w:r>
      <w:proofErr w:type="spellStart"/>
      <w:r w:rsidRPr="00AF3B5B">
        <w:rPr>
          <w:rFonts w:cs="Times New Roman"/>
          <w:szCs w:val="24"/>
          <w:lang w:val="en-US"/>
        </w:rPr>
        <w:t>Landfarming</w:t>
      </w:r>
      <w:proofErr w:type="spellEnd"/>
      <w:r w:rsidRPr="00AF3B5B">
        <w:rPr>
          <w:rFonts w:cs="Times New Roman"/>
          <w:szCs w:val="24"/>
          <w:lang w:val="en-US"/>
        </w:rPr>
        <w:t xml:space="preserve"> material until specified criteria has been met.  Replacing and compacting treated material in excavation.  [Include the cost of handling and disposing of contaminated and uncontaminated groundwater.] And all related work and materials for which payment is not included elsewhere.</w:t>
      </w:r>
    </w:p>
    <w:p w:rsidR="00AF3B5B" w:rsidRPr="00AF3B5B" w:rsidRDefault="00AF3B5B" w:rsidP="00AF3B5B">
      <w:pPr>
        <w:spacing w:after="0"/>
        <w:ind w:left="2160" w:hanging="720"/>
        <w:jc w:val="both"/>
        <w:rPr>
          <w:rFonts w:cs="Times New Roman"/>
          <w:szCs w:val="24"/>
          <w:lang w:val="en-US"/>
        </w:rPr>
      </w:pPr>
    </w:p>
    <w:p w:rsidR="00AF3B5B" w:rsidRPr="00AF3B5B" w:rsidRDefault="00AF3B5B" w:rsidP="00AF3B5B">
      <w:pPr>
        <w:spacing w:after="0"/>
        <w:ind w:left="2160" w:hanging="720"/>
        <w:jc w:val="both"/>
        <w:rPr>
          <w:rFonts w:cs="Times New Roman"/>
          <w:szCs w:val="24"/>
          <w:lang w:val="en-US"/>
        </w:rPr>
      </w:pPr>
      <w:r w:rsidRPr="00AF3B5B">
        <w:rPr>
          <w:rFonts w:cs="Times New Roman"/>
          <w:szCs w:val="24"/>
          <w:lang w:val="en-US"/>
        </w:rPr>
        <w:t>.2</w:t>
      </w:r>
      <w:r w:rsidRPr="00AF3B5B">
        <w:rPr>
          <w:rFonts w:cs="Times New Roman"/>
          <w:szCs w:val="24"/>
          <w:lang w:val="en-US"/>
        </w:rPr>
        <w:tab/>
        <w:t>Unit of Measurement:</w:t>
      </w:r>
    </w:p>
    <w:p w:rsidR="00AF3B5B" w:rsidRPr="00AF3B5B" w:rsidRDefault="00AF3B5B" w:rsidP="00AF3B5B">
      <w:pPr>
        <w:spacing w:after="0"/>
        <w:jc w:val="both"/>
        <w:rPr>
          <w:rFonts w:cs="Times New Roman"/>
          <w:szCs w:val="24"/>
          <w:lang w:val="en-US"/>
        </w:rPr>
      </w:pPr>
    </w:p>
    <w:p w:rsidR="00AF3B5B" w:rsidRPr="00AF3B5B" w:rsidRDefault="00AF3B5B" w:rsidP="00AF3B5B">
      <w:pPr>
        <w:spacing w:after="0"/>
        <w:ind w:left="2610" w:hanging="450"/>
        <w:jc w:val="both"/>
        <w:rPr>
          <w:rFonts w:cs="Times New Roman"/>
          <w:szCs w:val="24"/>
          <w:lang w:val="en-US"/>
        </w:rPr>
      </w:pPr>
      <w:proofErr w:type="gramStart"/>
      <w:r w:rsidRPr="00AF3B5B">
        <w:rPr>
          <w:rFonts w:cs="Times New Roman"/>
          <w:szCs w:val="24"/>
          <w:lang w:val="en-US"/>
        </w:rPr>
        <w:t>.1</w:t>
      </w:r>
      <w:r w:rsidRPr="00AF3B5B">
        <w:rPr>
          <w:rFonts w:cs="Times New Roman"/>
          <w:szCs w:val="24"/>
          <w:lang w:val="en-US"/>
        </w:rPr>
        <w:tab/>
        <w:t>Cubic meter by [cut measure] [truck box measure] [lump sum].</w:t>
      </w:r>
      <w:proofErr w:type="gramEnd"/>
    </w:p>
    <w:p w:rsidR="00AF3B5B" w:rsidRPr="00AF3B5B" w:rsidRDefault="00AF3B5B" w:rsidP="00AF3B5B">
      <w:pPr>
        <w:spacing w:after="0"/>
        <w:ind w:left="2610" w:hanging="450"/>
        <w:jc w:val="both"/>
        <w:rPr>
          <w:rFonts w:cs="Times New Roman"/>
          <w:szCs w:val="24"/>
          <w:lang w:val="en-US"/>
        </w:rPr>
      </w:pPr>
    </w:p>
    <w:p w:rsidR="00AF3B5B" w:rsidRPr="00AF3B5B" w:rsidRDefault="00AF3B5B" w:rsidP="00AF3B5B">
      <w:pPr>
        <w:spacing w:after="0"/>
        <w:ind w:left="2610" w:hanging="450"/>
        <w:jc w:val="both"/>
        <w:rPr>
          <w:rFonts w:cs="Times New Roman"/>
          <w:szCs w:val="24"/>
          <w:lang w:val="en-US"/>
        </w:rPr>
      </w:pPr>
      <w:r w:rsidRPr="00AF3B5B">
        <w:rPr>
          <w:rFonts w:cs="Times New Roman"/>
          <w:szCs w:val="24"/>
          <w:lang w:val="en-US"/>
        </w:rPr>
        <w:t>.2</w:t>
      </w:r>
      <w:r w:rsidRPr="00AF3B5B">
        <w:rPr>
          <w:rFonts w:cs="Times New Roman"/>
          <w:szCs w:val="24"/>
          <w:lang w:val="en-US"/>
        </w:rPr>
        <w:tab/>
      </w:r>
      <w:proofErr w:type="spellStart"/>
      <w:r w:rsidRPr="00AF3B5B">
        <w:rPr>
          <w:rFonts w:cs="Times New Roman"/>
          <w:szCs w:val="24"/>
          <w:lang w:val="en-US"/>
        </w:rPr>
        <w:t>Landfarm</w:t>
      </w:r>
      <w:proofErr w:type="spellEnd"/>
      <w:r w:rsidRPr="00AF3B5B">
        <w:rPr>
          <w:rFonts w:cs="Times New Roman"/>
          <w:szCs w:val="24"/>
          <w:lang w:val="en-US"/>
        </w:rPr>
        <w:t xml:space="preserve">:  [Lump Sum] [per </w:t>
      </w:r>
      <w:proofErr w:type="spellStart"/>
      <w:r w:rsidRPr="00AF3B5B">
        <w:rPr>
          <w:rFonts w:cs="Times New Roman"/>
          <w:szCs w:val="24"/>
          <w:lang w:val="en-US"/>
        </w:rPr>
        <w:t>landfarm</w:t>
      </w:r>
      <w:proofErr w:type="spellEnd"/>
      <w:r w:rsidRPr="00AF3B5B">
        <w:rPr>
          <w:rFonts w:cs="Times New Roman"/>
          <w:szCs w:val="24"/>
          <w:lang w:val="en-US"/>
        </w:rPr>
        <w:t xml:space="preserve"> event].</w:t>
      </w:r>
    </w:p>
    <w:p w:rsidR="00AF3B5B" w:rsidRPr="00AF3B5B" w:rsidRDefault="00AF3B5B" w:rsidP="00AF3B5B">
      <w:pPr>
        <w:spacing w:after="0"/>
        <w:jc w:val="both"/>
        <w:rPr>
          <w:rFonts w:cs="Times New Roman"/>
          <w:szCs w:val="24"/>
          <w:lang w:val="en-US"/>
        </w:rPr>
      </w:pPr>
    </w:p>
    <w:p w:rsidR="00AF3B5B" w:rsidRPr="00AF3B5B" w:rsidRDefault="00AF3B5B" w:rsidP="00AF3B5B">
      <w:pPr>
        <w:spacing w:after="0"/>
        <w:jc w:val="both"/>
        <w:rPr>
          <w:rFonts w:cs="Times New Roman"/>
          <w:b/>
          <w:i/>
          <w:szCs w:val="24"/>
          <w:lang w:val="en-US"/>
        </w:rPr>
      </w:pPr>
      <w:r w:rsidRPr="00AF3B5B">
        <w:rPr>
          <w:rFonts w:cs="Times New Roman"/>
          <w:b/>
          <w:i/>
          <w:szCs w:val="24"/>
          <w:lang w:val="en-US"/>
        </w:rPr>
        <w:t>SPEC NOTE:  If lump sum, cubic meter or truck box measure are selected ensure adequate analytical information is available in the documents that will allow bidders to determine amount of treatment effort required.</w:t>
      </w:r>
    </w:p>
    <w:p w:rsidR="00AF3B5B" w:rsidRPr="00AF3B5B" w:rsidRDefault="00AF3B5B" w:rsidP="00AF3B5B">
      <w:pPr>
        <w:spacing w:after="0"/>
        <w:jc w:val="both"/>
        <w:rPr>
          <w:rFonts w:cs="Times New Roman"/>
          <w:b/>
          <w:i/>
          <w:szCs w:val="24"/>
          <w:lang w:val="en-US"/>
        </w:rPr>
      </w:pPr>
    </w:p>
    <w:p w:rsidR="00AF3B5B" w:rsidRPr="00AF3B5B" w:rsidRDefault="00AF3B5B" w:rsidP="00AF3B5B">
      <w:pPr>
        <w:spacing w:after="0"/>
        <w:jc w:val="both"/>
        <w:rPr>
          <w:rFonts w:cs="Times New Roman"/>
          <w:b/>
          <w:i/>
          <w:szCs w:val="24"/>
          <w:lang w:val="en-US"/>
        </w:rPr>
      </w:pPr>
      <w:r w:rsidRPr="00AF3B5B">
        <w:rPr>
          <w:rFonts w:cs="Times New Roman"/>
          <w:b/>
          <w:i/>
          <w:szCs w:val="24"/>
          <w:lang w:val="en-US"/>
        </w:rPr>
        <w:t>SPEC NOTE:  If contaminated groundwater handling and disposal is NOT to be included in the scope description of item .5, refer to clause 3.8 of this Section, specify t</w:t>
      </w:r>
      <w:r w:rsidRPr="00AF3B5B">
        <w:rPr>
          <w:rFonts w:cs="Times New Roman"/>
          <w:b/>
          <w:i/>
          <w:szCs w:val="24"/>
        </w:rPr>
        <w:t xml:space="preserve">he </w:t>
      </w:r>
      <w:r w:rsidRPr="00AF3B5B">
        <w:rPr>
          <w:rFonts w:cs="Times New Roman"/>
          <w:b/>
          <w:i/>
          <w:szCs w:val="24"/>
          <w:lang w:val="en-US"/>
        </w:rPr>
        <w:t>collection, treatment or disposal of groundwater</w:t>
      </w:r>
      <w:r w:rsidRPr="00AF3B5B">
        <w:rPr>
          <w:rFonts w:cs="Times New Roman"/>
          <w:b/>
          <w:i/>
          <w:szCs w:val="24"/>
        </w:rPr>
        <w:t xml:space="preserve"> </w:t>
      </w:r>
      <w:r w:rsidRPr="00AF3B5B">
        <w:rPr>
          <w:rFonts w:cs="Times New Roman"/>
          <w:b/>
          <w:i/>
          <w:szCs w:val="24"/>
          <w:lang w:val="en-US"/>
        </w:rPr>
        <w:t>be valued in accordance with Section 00725 – General Conditions, clause 8.3 - Valuation of Changes in the Work.</w:t>
      </w:r>
    </w:p>
    <w:p w:rsidR="00AF3B5B" w:rsidRPr="00AF3B5B" w:rsidRDefault="00AF3B5B" w:rsidP="00AF3B5B">
      <w:pPr>
        <w:spacing w:after="0"/>
        <w:jc w:val="both"/>
        <w:rPr>
          <w:rFonts w:cs="Times New Roman"/>
          <w:b/>
          <w:i/>
          <w:szCs w:val="24"/>
          <w:lang w:val="en-US"/>
        </w:rPr>
      </w:pPr>
    </w:p>
    <w:p w:rsidR="00AF3B5B" w:rsidRPr="00AF3B5B" w:rsidRDefault="00AF3B5B" w:rsidP="00231ABF">
      <w:pPr>
        <w:spacing w:after="0"/>
        <w:ind w:left="1440" w:hanging="720"/>
        <w:jc w:val="both"/>
        <w:rPr>
          <w:rFonts w:cs="Times New Roman"/>
          <w:szCs w:val="24"/>
          <w:lang w:val="en-US"/>
        </w:rPr>
      </w:pPr>
      <w:r w:rsidRPr="00AF3B5B">
        <w:rPr>
          <w:rFonts w:cs="Times New Roman"/>
          <w:szCs w:val="24"/>
          <w:lang w:val="en-US"/>
        </w:rPr>
        <w:t>.6</w:t>
      </w:r>
      <w:r w:rsidRPr="00AF3B5B">
        <w:rPr>
          <w:rFonts w:cs="Times New Roman"/>
          <w:szCs w:val="24"/>
          <w:lang w:val="en-US"/>
        </w:rPr>
        <w:tab/>
        <w:t>Excavate Hydrocarbon Impacted Soil and Dispose from Site</w:t>
      </w:r>
    </w:p>
    <w:p w:rsidR="00AF3B5B" w:rsidRPr="00AF3B5B" w:rsidRDefault="00AF3B5B" w:rsidP="00AF3B5B">
      <w:pPr>
        <w:spacing w:after="0"/>
        <w:jc w:val="both"/>
        <w:rPr>
          <w:rFonts w:cs="Times New Roman"/>
          <w:szCs w:val="24"/>
          <w:lang w:val="en-US"/>
        </w:rPr>
      </w:pPr>
    </w:p>
    <w:p w:rsidR="00AF3B5B" w:rsidRPr="00AF3B5B" w:rsidRDefault="00AF3B5B" w:rsidP="00231ABF">
      <w:pPr>
        <w:spacing w:after="0"/>
        <w:ind w:left="2160" w:hanging="720"/>
        <w:jc w:val="both"/>
        <w:rPr>
          <w:rFonts w:cs="Times New Roman"/>
          <w:szCs w:val="24"/>
          <w:lang w:val="en-US"/>
        </w:rPr>
      </w:pPr>
      <w:r w:rsidRPr="00AF3B5B">
        <w:rPr>
          <w:rFonts w:cs="Times New Roman"/>
          <w:szCs w:val="24"/>
          <w:lang w:val="en-US"/>
        </w:rPr>
        <w:t>.1</w:t>
      </w:r>
      <w:r w:rsidRPr="00AF3B5B">
        <w:rPr>
          <w:rFonts w:cs="Times New Roman"/>
          <w:szCs w:val="24"/>
          <w:lang w:val="en-US"/>
        </w:rPr>
        <w:tab/>
        <w:t>Unit Description:  Excavating, loading and hauling off site hydrocarbon impacted material to an approved disposal area or landfill. And all related work and materials for which payment is not included elsewhere.</w:t>
      </w:r>
    </w:p>
    <w:p w:rsidR="00AF3B5B" w:rsidRPr="00AF3B5B" w:rsidRDefault="00AF3B5B" w:rsidP="00231ABF">
      <w:pPr>
        <w:spacing w:after="0"/>
        <w:ind w:left="2160" w:hanging="720"/>
        <w:jc w:val="both"/>
        <w:rPr>
          <w:rFonts w:cs="Times New Roman"/>
          <w:szCs w:val="24"/>
          <w:lang w:val="en-US"/>
        </w:rPr>
      </w:pPr>
    </w:p>
    <w:p w:rsidR="00AF3B5B" w:rsidRPr="00AF3B5B" w:rsidRDefault="00AF3B5B" w:rsidP="00231ABF">
      <w:pPr>
        <w:spacing w:after="0"/>
        <w:ind w:left="2160" w:hanging="720"/>
        <w:jc w:val="both"/>
        <w:rPr>
          <w:rFonts w:cs="Times New Roman"/>
          <w:szCs w:val="24"/>
          <w:lang w:val="en-US"/>
        </w:rPr>
      </w:pPr>
      <w:r w:rsidRPr="00AF3B5B">
        <w:rPr>
          <w:rFonts w:cs="Times New Roman"/>
          <w:szCs w:val="24"/>
          <w:lang w:val="en-US"/>
        </w:rPr>
        <w:t>.2</w:t>
      </w:r>
      <w:r w:rsidRPr="00AF3B5B">
        <w:rPr>
          <w:rFonts w:cs="Times New Roman"/>
          <w:szCs w:val="24"/>
          <w:lang w:val="en-US"/>
        </w:rPr>
        <w:tab/>
        <w:t>Unit of Measure:  Cubic meter by [cut measure] [truck box measure] [lump sum].</w:t>
      </w:r>
    </w:p>
    <w:p w:rsidR="00AF3B5B" w:rsidRPr="00AF3B5B" w:rsidRDefault="00AF3B5B" w:rsidP="00231ABF">
      <w:pPr>
        <w:spacing w:after="0"/>
        <w:ind w:left="2160" w:hanging="720"/>
        <w:jc w:val="both"/>
        <w:rPr>
          <w:rFonts w:cs="Times New Roman"/>
          <w:szCs w:val="24"/>
          <w:lang w:val="en-US"/>
        </w:rPr>
      </w:pPr>
    </w:p>
    <w:p w:rsidR="00AF3B5B" w:rsidRPr="00AF3B5B" w:rsidRDefault="00AF3B5B" w:rsidP="00231ABF">
      <w:pPr>
        <w:spacing w:after="0"/>
        <w:ind w:left="1440" w:hanging="720"/>
        <w:jc w:val="both"/>
        <w:rPr>
          <w:rFonts w:cs="Times New Roman"/>
          <w:szCs w:val="24"/>
          <w:lang w:val="en-US"/>
        </w:rPr>
      </w:pPr>
      <w:r w:rsidRPr="00AF3B5B">
        <w:rPr>
          <w:rFonts w:cs="Times New Roman"/>
          <w:szCs w:val="24"/>
          <w:lang w:val="en-US"/>
        </w:rPr>
        <w:t>.7</w:t>
      </w:r>
      <w:r w:rsidRPr="00AF3B5B">
        <w:rPr>
          <w:rFonts w:cs="Times New Roman"/>
          <w:szCs w:val="24"/>
          <w:lang w:val="en-US"/>
        </w:rPr>
        <w:tab/>
        <w:t>Imported Clay Fill</w:t>
      </w:r>
    </w:p>
    <w:p w:rsidR="00AF3B5B" w:rsidRPr="00AF3B5B" w:rsidRDefault="00AF3B5B" w:rsidP="00AF3B5B">
      <w:pPr>
        <w:spacing w:after="0"/>
        <w:jc w:val="both"/>
        <w:rPr>
          <w:rFonts w:cs="Times New Roman"/>
          <w:szCs w:val="24"/>
          <w:lang w:val="en-US"/>
        </w:rPr>
      </w:pPr>
    </w:p>
    <w:p w:rsidR="00AF3B5B" w:rsidRPr="00AF3B5B" w:rsidRDefault="00AF3B5B" w:rsidP="00231ABF">
      <w:pPr>
        <w:spacing w:after="0"/>
        <w:ind w:left="2160" w:hanging="720"/>
        <w:jc w:val="both"/>
        <w:rPr>
          <w:rFonts w:cs="Times New Roman"/>
          <w:szCs w:val="24"/>
          <w:lang w:val="en-US"/>
        </w:rPr>
      </w:pPr>
      <w:r w:rsidRPr="00AF3B5B">
        <w:rPr>
          <w:rFonts w:cs="Times New Roman"/>
          <w:szCs w:val="24"/>
          <w:lang w:val="en-US"/>
        </w:rPr>
        <w:t>.1</w:t>
      </w:r>
      <w:r w:rsidRPr="00AF3B5B">
        <w:rPr>
          <w:rFonts w:cs="Times New Roman"/>
          <w:szCs w:val="24"/>
          <w:lang w:val="en-US"/>
        </w:rPr>
        <w:tab/>
        <w:t xml:space="preserve">Unit </w:t>
      </w:r>
      <w:proofErr w:type="gramStart"/>
      <w:r w:rsidRPr="00AF3B5B">
        <w:rPr>
          <w:rFonts w:cs="Times New Roman"/>
          <w:szCs w:val="24"/>
          <w:lang w:val="en-US"/>
        </w:rPr>
        <w:t>Description</w:t>
      </w:r>
      <w:proofErr w:type="gramEnd"/>
      <w:r w:rsidRPr="00AF3B5B">
        <w:rPr>
          <w:rFonts w:cs="Times New Roman"/>
          <w:szCs w:val="24"/>
          <w:lang w:val="en-US"/>
        </w:rPr>
        <w:t>:  Supplying, hauling, placing and compacting. And all related work and materials for which payment is not included elsewhere.</w:t>
      </w:r>
    </w:p>
    <w:p w:rsidR="00AF3B5B" w:rsidRPr="00AF3B5B" w:rsidRDefault="00AF3B5B" w:rsidP="00231ABF">
      <w:pPr>
        <w:spacing w:after="0"/>
        <w:ind w:left="2160" w:hanging="720"/>
        <w:jc w:val="both"/>
        <w:rPr>
          <w:rFonts w:cs="Times New Roman"/>
          <w:szCs w:val="24"/>
          <w:lang w:val="en-US"/>
        </w:rPr>
      </w:pPr>
    </w:p>
    <w:p w:rsidR="00AF3B5B" w:rsidRPr="00AF3B5B" w:rsidRDefault="00AF3B5B" w:rsidP="00231ABF">
      <w:pPr>
        <w:spacing w:after="0"/>
        <w:ind w:left="2160" w:hanging="720"/>
        <w:jc w:val="both"/>
        <w:rPr>
          <w:rFonts w:cs="Times New Roman"/>
          <w:szCs w:val="24"/>
          <w:lang w:val="en-US"/>
        </w:rPr>
      </w:pPr>
      <w:r w:rsidRPr="00AF3B5B">
        <w:rPr>
          <w:rFonts w:cs="Times New Roman"/>
          <w:szCs w:val="24"/>
          <w:lang w:val="en-US"/>
        </w:rPr>
        <w:t>.2</w:t>
      </w:r>
      <w:r w:rsidRPr="00AF3B5B">
        <w:rPr>
          <w:rFonts w:cs="Times New Roman"/>
          <w:szCs w:val="24"/>
          <w:lang w:val="en-US"/>
        </w:rPr>
        <w:tab/>
        <w:t>Unit of Measurement:  Cubic meter by [cut measure] [truck box measure].</w:t>
      </w:r>
    </w:p>
    <w:p w:rsidR="00AF3B5B" w:rsidRPr="00AF3B5B" w:rsidRDefault="00AF3B5B" w:rsidP="00AF3B5B">
      <w:pPr>
        <w:spacing w:after="0"/>
        <w:jc w:val="both"/>
        <w:rPr>
          <w:rFonts w:cs="Times New Roman"/>
          <w:szCs w:val="24"/>
          <w:lang w:val="en-US"/>
        </w:rPr>
      </w:pPr>
    </w:p>
    <w:p w:rsidR="00AF3B5B" w:rsidRPr="00AF3B5B" w:rsidRDefault="00AF3B5B" w:rsidP="00231ABF">
      <w:pPr>
        <w:spacing w:after="0"/>
        <w:ind w:left="1440" w:hanging="720"/>
        <w:jc w:val="both"/>
        <w:rPr>
          <w:rFonts w:cs="Times New Roman"/>
          <w:szCs w:val="24"/>
          <w:lang w:val="en-US"/>
        </w:rPr>
      </w:pPr>
      <w:proofErr w:type="gramStart"/>
      <w:r w:rsidRPr="00AF3B5B">
        <w:rPr>
          <w:rFonts w:cs="Times New Roman"/>
          <w:szCs w:val="24"/>
          <w:lang w:val="en-US"/>
        </w:rPr>
        <w:lastRenderedPageBreak/>
        <w:t>.8</w:t>
      </w:r>
      <w:r w:rsidRPr="00AF3B5B">
        <w:rPr>
          <w:rFonts w:cs="Times New Roman"/>
          <w:szCs w:val="24"/>
          <w:lang w:val="en-US"/>
        </w:rPr>
        <w:tab/>
        <w:t>Imported Topsoil</w:t>
      </w:r>
      <w:proofErr w:type="gramEnd"/>
    </w:p>
    <w:p w:rsidR="00AF3B5B" w:rsidRPr="00AF3B5B" w:rsidRDefault="00AF3B5B" w:rsidP="00AF3B5B">
      <w:pPr>
        <w:spacing w:after="0"/>
        <w:jc w:val="both"/>
        <w:rPr>
          <w:rFonts w:cs="Times New Roman"/>
          <w:szCs w:val="24"/>
          <w:lang w:val="en-US"/>
        </w:rPr>
      </w:pPr>
    </w:p>
    <w:p w:rsidR="00AF3B5B" w:rsidRPr="00AF3B5B" w:rsidRDefault="00AF3B5B" w:rsidP="00231ABF">
      <w:pPr>
        <w:spacing w:after="0"/>
        <w:ind w:left="2160" w:hanging="720"/>
        <w:jc w:val="both"/>
        <w:rPr>
          <w:rFonts w:cs="Times New Roman"/>
          <w:szCs w:val="24"/>
          <w:lang w:val="en-US"/>
        </w:rPr>
      </w:pPr>
      <w:r w:rsidRPr="00AF3B5B">
        <w:rPr>
          <w:rFonts w:cs="Times New Roman"/>
          <w:szCs w:val="24"/>
          <w:lang w:val="en-US"/>
        </w:rPr>
        <w:t>.1</w:t>
      </w:r>
      <w:r w:rsidRPr="00AF3B5B">
        <w:rPr>
          <w:rFonts w:cs="Times New Roman"/>
          <w:szCs w:val="24"/>
          <w:lang w:val="en-US"/>
        </w:rPr>
        <w:tab/>
        <w:t xml:space="preserve">Unit </w:t>
      </w:r>
      <w:proofErr w:type="gramStart"/>
      <w:r w:rsidRPr="00AF3B5B">
        <w:rPr>
          <w:rFonts w:cs="Times New Roman"/>
          <w:szCs w:val="24"/>
          <w:lang w:val="en-US"/>
        </w:rPr>
        <w:t>Description</w:t>
      </w:r>
      <w:proofErr w:type="gramEnd"/>
      <w:r w:rsidRPr="00AF3B5B">
        <w:rPr>
          <w:rFonts w:cs="Times New Roman"/>
          <w:szCs w:val="24"/>
          <w:lang w:val="en-US"/>
        </w:rPr>
        <w:t xml:space="preserve">:  Supplying, hauling, </w:t>
      </w:r>
      <w:r w:rsidR="00CC13E0" w:rsidRPr="00AF3B5B">
        <w:rPr>
          <w:rFonts w:cs="Times New Roman"/>
          <w:szCs w:val="24"/>
          <w:lang w:val="en-US"/>
        </w:rPr>
        <w:t>and placing</w:t>
      </w:r>
      <w:r w:rsidRPr="00AF3B5B">
        <w:rPr>
          <w:rFonts w:cs="Times New Roman"/>
          <w:szCs w:val="24"/>
          <w:lang w:val="en-US"/>
        </w:rPr>
        <w:t>. And all related work and materials for which payment is not included elsewhere.</w:t>
      </w:r>
    </w:p>
    <w:p w:rsidR="00AF3B5B" w:rsidRPr="00AF3B5B" w:rsidRDefault="00AF3B5B" w:rsidP="00231ABF">
      <w:pPr>
        <w:spacing w:after="0"/>
        <w:ind w:left="2160" w:hanging="720"/>
        <w:jc w:val="both"/>
        <w:rPr>
          <w:rFonts w:cs="Times New Roman"/>
          <w:szCs w:val="24"/>
          <w:lang w:val="en-US"/>
        </w:rPr>
      </w:pPr>
    </w:p>
    <w:p w:rsidR="00AF3B5B" w:rsidRPr="00AF3B5B" w:rsidRDefault="00AF3B5B" w:rsidP="00231ABF">
      <w:pPr>
        <w:spacing w:after="0"/>
        <w:ind w:left="2160" w:hanging="720"/>
        <w:jc w:val="both"/>
        <w:rPr>
          <w:rFonts w:cs="Times New Roman"/>
          <w:szCs w:val="24"/>
          <w:lang w:val="en-US"/>
        </w:rPr>
      </w:pPr>
      <w:r w:rsidRPr="00AF3B5B">
        <w:rPr>
          <w:rFonts w:cs="Times New Roman"/>
          <w:szCs w:val="24"/>
          <w:lang w:val="en-US"/>
        </w:rPr>
        <w:t>.2</w:t>
      </w:r>
      <w:r w:rsidRPr="00AF3B5B">
        <w:rPr>
          <w:rFonts w:cs="Times New Roman"/>
          <w:szCs w:val="24"/>
          <w:lang w:val="en-US"/>
        </w:rPr>
        <w:tab/>
        <w:t>Unit of Measurement:  Cubic meter [measured in excavation] [truck box measure] [</w:t>
      </w:r>
      <w:proofErr w:type="spellStart"/>
      <w:r w:rsidRPr="00AF3B5B">
        <w:rPr>
          <w:rFonts w:cs="Times New Roman"/>
          <w:szCs w:val="24"/>
          <w:lang w:val="en-US"/>
        </w:rPr>
        <w:t>tonne</w:t>
      </w:r>
      <w:proofErr w:type="spellEnd"/>
      <w:r w:rsidRPr="00AF3B5B">
        <w:rPr>
          <w:rFonts w:cs="Times New Roman"/>
          <w:szCs w:val="24"/>
          <w:lang w:val="en-US"/>
        </w:rPr>
        <w:t>].</w:t>
      </w:r>
    </w:p>
    <w:p w:rsidR="00AF3B5B" w:rsidRPr="00AF3B5B" w:rsidRDefault="00AF3B5B" w:rsidP="00231ABF">
      <w:pPr>
        <w:spacing w:after="0"/>
        <w:ind w:left="2160" w:hanging="720"/>
        <w:jc w:val="both"/>
        <w:rPr>
          <w:rFonts w:cs="Times New Roman"/>
          <w:szCs w:val="24"/>
          <w:lang w:val="en-US"/>
        </w:rPr>
      </w:pPr>
    </w:p>
    <w:p w:rsidR="00AF3B5B" w:rsidRPr="00AF3B5B" w:rsidRDefault="00AF3B5B" w:rsidP="00231ABF">
      <w:pPr>
        <w:spacing w:after="0"/>
        <w:ind w:left="1440" w:hanging="720"/>
        <w:jc w:val="both"/>
        <w:rPr>
          <w:rFonts w:cs="Times New Roman"/>
          <w:szCs w:val="24"/>
          <w:lang w:val="en-US"/>
        </w:rPr>
      </w:pPr>
      <w:proofErr w:type="gramStart"/>
      <w:r w:rsidRPr="00AF3B5B">
        <w:rPr>
          <w:rFonts w:cs="Times New Roman"/>
          <w:szCs w:val="24"/>
          <w:lang w:val="en-US"/>
        </w:rPr>
        <w:t>.9</w:t>
      </w:r>
      <w:r w:rsidRPr="00AF3B5B">
        <w:rPr>
          <w:rFonts w:cs="Times New Roman"/>
          <w:szCs w:val="24"/>
          <w:lang w:val="en-US"/>
        </w:rPr>
        <w:tab/>
        <w:t>Imported Gravel</w:t>
      </w:r>
      <w:proofErr w:type="gramEnd"/>
    </w:p>
    <w:p w:rsidR="00AF3B5B" w:rsidRPr="00AF3B5B" w:rsidRDefault="00AF3B5B" w:rsidP="00AF3B5B">
      <w:pPr>
        <w:spacing w:after="0"/>
        <w:jc w:val="both"/>
        <w:rPr>
          <w:rFonts w:cs="Times New Roman"/>
          <w:szCs w:val="24"/>
          <w:lang w:val="en-US"/>
        </w:rPr>
      </w:pPr>
    </w:p>
    <w:p w:rsidR="00AF3B5B" w:rsidRPr="00AF3B5B" w:rsidRDefault="00AF3B5B" w:rsidP="00231ABF">
      <w:pPr>
        <w:spacing w:after="0"/>
        <w:ind w:left="2160" w:hanging="720"/>
        <w:jc w:val="both"/>
        <w:rPr>
          <w:rFonts w:cs="Times New Roman"/>
          <w:szCs w:val="24"/>
          <w:lang w:val="en-US"/>
        </w:rPr>
      </w:pPr>
      <w:r w:rsidRPr="00AF3B5B">
        <w:rPr>
          <w:rFonts w:cs="Times New Roman"/>
          <w:szCs w:val="24"/>
          <w:lang w:val="en-US"/>
        </w:rPr>
        <w:t>.1</w:t>
      </w:r>
      <w:r w:rsidRPr="00AF3B5B">
        <w:rPr>
          <w:rFonts w:cs="Times New Roman"/>
          <w:szCs w:val="24"/>
          <w:lang w:val="en-US"/>
        </w:rPr>
        <w:tab/>
        <w:t xml:space="preserve">Unit </w:t>
      </w:r>
      <w:proofErr w:type="gramStart"/>
      <w:r w:rsidRPr="00AF3B5B">
        <w:rPr>
          <w:rFonts w:cs="Times New Roman"/>
          <w:szCs w:val="24"/>
          <w:lang w:val="en-US"/>
        </w:rPr>
        <w:t>Description</w:t>
      </w:r>
      <w:proofErr w:type="gramEnd"/>
      <w:r w:rsidRPr="00AF3B5B">
        <w:rPr>
          <w:rFonts w:cs="Times New Roman"/>
          <w:szCs w:val="24"/>
          <w:lang w:val="en-US"/>
        </w:rPr>
        <w:t>:  Supplying, hauling, placing and compacting. And all related work and materials for which payment is not included elsewhere.</w:t>
      </w:r>
    </w:p>
    <w:p w:rsidR="00AF3B5B" w:rsidRPr="00AF3B5B" w:rsidRDefault="00AF3B5B" w:rsidP="00231ABF">
      <w:pPr>
        <w:spacing w:after="0"/>
        <w:ind w:left="2160" w:hanging="720"/>
        <w:jc w:val="both"/>
        <w:rPr>
          <w:rFonts w:cs="Times New Roman"/>
          <w:szCs w:val="24"/>
          <w:lang w:val="en-US"/>
        </w:rPr>
      </w:pPr>
    </w:p>
    <w:p w:rsidR="00AF3B5B" w:rsidRPr="00AF3B5B" w:rsidRDefault="00AF3B5B" w:rsidP="00231ABF">
      <w:pPr>
        <w:spacing w:after="0"/>
        <w:ind w:left="2160" w:hanging="720"/>
        <w:jc w:val="both"/>
        <w:rPr>
          <w:rFonts w:cs="Times New Roman"/>
          <w:szCs w:val="24"/>
          <w:lang w:val="en-US"/>
        </w:rPr>
      </w:pPr>
      <w:r w:rsidRPr="00AF3B5B">
        <w:rPr>
          <w:rFonts w:cs="Times New Roman"/>
          <w:szCs w:val="24"/>
          <w:lang w:val="en-US"/>
        </w:rPr>
        <w:t>.2</w:t>
      </w:r>
      <w:r w:rsidRPr="00AF3B5B">
        <w:rPr>
          <w:rFonts w:cs="Times New Roman"/>
          <w:szCs w:val="24"/>
          <w:lang w:val="en-US"/>
        </w:rPr>
        <w:tab/>
        <w:t>Unit of Measurement:  Cubic meter [measured in excavation] [truck box measure] [</w:t>
      </w:r>
      <w:proofErr w:type="spellStart"/>
      <w:r w:rsidRPr="00AF3B5B">
        <w:rPr>
          <w:rFonts w:cs="Times New Roman"/>
          <w:szCs w:val="24"/>
          <w:lang w:val="en-US"/>
        </w:rPr>
        <w:t>tonne</w:t>
      </w:r>
      <w:proofErr w:type="spellEnd"/>
      <w:r w:rsidRPr="00AF3B5B">
        <w:rPr>
          <w:rFonts w:cs="Times New Roman"/>
          <w:szCs w:val="24"/>
          <w:lang w:val="en-US"/>
        </w:rPr>
        <w:t>].</w:t>
      </w:r>
    </w:p>
    <w:p w:rsidR="00AF3B5B" w:rsidRPr="00AF3B5B" w:rsidRDefault="00AF3B5B" w:rsidP="00AF3B5B">
      <w:pPr>
        <w:spacing w:after="0"/>
        <w:jc w:val="both"/>
        <w:rPr>
          <w:rFonts w:cs="Times New Roman"/>
          <w:szCs w:val="24"/>
          <w:lang w:val="en-US"/>
        </w:rPr>
      </w:pPr>
    </w:p>
    <w:p w:rsidR="00AF3B5B" w:rsidRPr="00AF3B5B" w:rsidRDefault="00AF3B5B" w:rsidP="00231ABF">
      <w:pPr>
        <w:spacing w:after="0"/>
        <w:ind w:left="1440" w:hanging="720"/>
        <w:jc w:val="both"/>
        <w:rPr>
          <w:rFonts w:cs="Times New Roman"/>
          <w:szCs w:val="24"/>
          <w:lang w:val="en-US"/>
        </w:rPr>
      </w:pPr>
      <w:r w:rsidRPr="00AF3B5B">
        <w:rPr>
          <w:rFonts w:cs="Times New Roman"/>
          <w:szCs w:val="24"/>
          <w:lang w:val="en-US"/>
        </w:rPr>
        <w:t>.10</w:t>
      </w:r>
      <w:r w:rsidRPr="00AF3B5B">
        <w:rPr>
          <w:rFonts w:cs="Times New Roman"/>
          <w:szCs w:val="24"/>
          <w:lang w:val="en-US"/>
        </w:rPr>
        <w:tab/>
        <w:t>Restore Treatment Area after [ALLU Bucket] [</w:t>
      </w:r>
      <w:proofErr w:type="spellStart"/>
      <w:r w:rsidRPr="00AF3B5B">
        <w:rPr>
          <w:rFonts w:cs="Times New Roman"/>
          <w:szCs w:val="24"/>
          <w:lang w:val="en-US"/>
        </w:rPr>
        <w:t>Landfarm</w:t>
      </w:r>
      <w:proofErr w:type="spellEnd"/>
      <w:r w:rsidRPr="00AF3B5B">
        <w:rPr>
          <w:rFonts w:cs="Times New Roman"/>
          <w:szCs w:val="24"/>
          <w:lang w:val="en-US"/>
        </w:rPr>
        <w:t>] Treatment</w:t>
      </w:r>
    </w:p>
    <w:p w:rsidR="00AF3B5B" w:rsidRPr="00AF3B5B" w:rsidRDefault="00AF3B5B" w:rsidP="00AF3B5B">
      <w:pPr>
        <w:spacing w:after="0"/>
        <w:jc w:val="both"/>
        <w:rPr>
          <w:rFonts w:cs="Times New Roman"/>
          <w:szCs w:val="24"/>
          <w:lang w:val="en-US"/>
        </w:rPr>
      </w:pPr>
    </w:p>
    <w:p w:rsidR="00AF3B5B" w:rsidRPr="00AF3B5B" w:rsidRDefault="00AF3B5B" w:rsidP="00231ABF">
      <w:pPr>
        <w:spacing w:after="0"/>
        <w:ind w:left="2160" w:hanging="720"/>
        <w:jc w:val="both"/>
        <w:rPr>
          <w:rFonts w:cs="Times New Roman"/>
          <w:szCs w:val="24"/>
          <w:lang w:val="en-US"/>
        </w:rPr>
      </w:pPr>
      <w:r w:rsidRPr="00AF3B5B">
        <w:rPr>
          <w:rFonts w:cs="Times New Roman"/>
          <w:szCs w:val="24"/>
          <w:lang w:val="en-US"/>
        </w:rPr>
        <w:t>.1</w:t>
      </w:r>
      <w:r w:rsidRPr="00AF3B5B">
        <w:rPr>
          <w:rFonts w:cs="Times New Roman"/>
          <w:szCs w:val="24"/>
          <w:lang w:val="en-US"/>
        </w:rPr>
        <w:tab/>
        <w:t xml:space="preserve">Unit Description:  Leveling treatment area, [placing synthetic liner] [constructing clay liner].  Supplying clay for construction [from </w:t>
      </w:r>
      <w:proofErr w:type="spellStart"/>
      <w:r w:rsidRPr="00AF3B5B">
        <w:rPr>
          <w:rFonts w:cs="Times New Roman"/>
          <w:szCs w:val="24"/>
          <w:lang w:val="en-US"/>
        </w:rPr>
        <w:t>on site</w:t>
      </w:r>
      <w:proofErr w:type="spellEnd"/>
      <w:r w:rsidRPr="00AF3B5B">
        <w:rPr>
          <w:rFonts w:cs="Times New Roman"/>
          <w:szCs w:val="24"/>
          <w:lang w:val="en-US"/>
        </w:rPr>
        <w:t xml:space="preserve"> overburden stockpile] [Contractors source off</w:t>
      </w:r>
      <w:r w:rsidRPr="00AF3B5B">
        <w:rPr>
          <w:rFonts w:cs="Times New Roman"/>
          <w:szCs w:val="24"/>
          <w:lang w:val="en-US"/>
        </w:rPr>
        <w:noBreakHyphen/>
        <w:t xml:space="preserve">site].  </w:t>
      </w:r>
      <w:proofErr w:type="gramStart"/>
      <w:r w:rsidRPr="00AF3B5B">
        <w:rPr>
          <w:rFonts w:cs="Times New Roman"/>
          <w:szCs w:val="24"/>
          <w:lang w:val="en-US"/>
        </w:rPr>
        <w:t>Restoring area after treatment of contaminated material.</w:t>
      </w:r>
      <w:proofErr w:type="gramEnd"/>
      <w:r w:rsidRPr="00AF3B5B">
        <w:rPr>
          <w:rFonts w:cs="Times New Roman"/>
          <w:szCs w:val="24"/>
          <w:lang w:val="en-US"/>
        </w:rPr>
        <w:t xml:space="preserve"> And all related work and materials for which payment is not included elsewhere.</w:t>
      </w:r>
    </w:p>
    <w:p w:rsidR="00AF3B5B" w:rsidRPr="00AF3B5B" w:rsidRDefault="00AF3B5B" w:rsidP="00231ABF">
      <w:pPr>
        <w:spacing w:after="0"/>
        <w:ind w:left="2160" w:hanging="720"/>
        <w:jc w:val="both"/>
        <w:rPr>
          <w:rFonts w:cs="Times New Roman"/>
          <w:szCs w:val="24"/>
          <w:lang w:val="en-US"/>
        </w:rPr>
      </w:pPr>
    </w:p>
    <w:p w:rsidR="00AF3B5B" w:rsidRPr="00AF3B5B" w:rsidRDefault="00AF3B5B" w:rsidP="00231ABF">
      <w:pPr>
        <w:spacing w:after="0"/>
        <w:ind w:left="2160" w:hanging="720"/>
        <w:jc w:val="both"/>
        <w:rPr>
          <w:rFonts w:cs="Times New Roman"/>
          <w:szCs w:val="24"/>
          <w:lang w:val="en-US"/>
        </w:rPr>
      </w:pPr>
      <w:r w:rsidRPr="00AF3B5B">
        <w:rPr>
          <w:rFonts w:cs="Times New Roman"/>
          <w:szCs w:val="24"/>
          <w:lang w:val="en-US"/>
        </w:rPr>
        <w:t>.2</w:t>
      </w:r>
      <w:r w:rsidRPr="00AF3B5B">
        <w:rPr>
          <w:rFonts w:cs="Times New Roman"/>
          <w:szCs w:val="24"/>
          <w:lang w:val="en-US"/>
        </w:rPr>
        <w:tab/>
        <w:t>Unit of Measurement:  Lump Sum.</w:t>
      </w:r>
    </w:p>
    <w:p w:rsidR="00AF3B5B" w:rsidRPr="00AF3B5B" w:rsidRDefault="00AF3B5B" w:rsidP="00AF3B5B">
      <w:pPr>
        <w:spacing w:after="0"/>
        <w:jc w:val="both"/>
        <w:rPr>
          <w:rFonts w:cs="Times New Roman"/>
          <w:szCs w:val="24"/>
          <w:lang w:val="en-US"/>
        </w:rPr>
      </w:pPr>
    </w:p>
    <w:p w:rsidR="00AF3B5B" w:rsidRPr="00AF3B5B" w:rsidRDefault="00AF3B5B" w:rsidP="00AF3B5B">
      <w:pPr>
        <w:spacing w:after="0"/>
        <w:jc w:val="both"/>
        <w:rPr>
          <w:rFonts w:cs="Times New Roman"/>
          <w:szCs w:val="24"/>
          <w:lang w:val="en-US"/>
        </w:rPr>
      </w:pPr>
    </w:p>
    <w:p w:rsidR="00AF3B5B" w:rsidRDefault="00AF3B5B" w:rsidP="00AF3B5B">
      <w:pPr>
        <w:spacing w:after="0"/>
        <w:jc w:val="both"/>
        <w:rPr>
          <w:rFonts w:cs="Times New Roman"/>
          <w:szCs w:val="24"/>
          <w:lang w:val="en-US"/>
        </w:rPr>
      </w:pPr>
      <w:r w:rsidRPr="00AF3B5B">
        <w:rPr>
          <w:rFonts w:cs="Times New Roman"/>
          <w:szCs w:val="24"/>
          <w:lang w:val="en-US"/>
        </w:rPr>
        <w:t>Edit this section to suit the Contract requirements.</w:t>
      </w:r>
    </w:p>
    <w:p w:rsidR="00231ABF" w:rsidRPr="00AF3B5B" w:rsidRDefault="00231ABF" w:rsidP="00AF3B5B">
      <w:pPr>
        <w:spacing w:after="0"/>
        <w:jc w:val="both"/>
        <w:rPr>
          <w:rFonts w:cs="Times New Roman"/>
          <w:szCs w:val="24"/>
          <w:lang w:val="en-US"/>
        </w:rPr>
      </w:pPr>
    </w:p>
    <w:tbl>
      <w:tblPr>
        <w:tblW w:w="0" w:type="auto"/>
        <w:tblLayout w:type="fixed"/>
        <w:tblLook w:val="0000" w:firstRow="0" w:lastRow="0" w:firstColumn="0" w:lastColumn="0" w:noHBand="0" w:noVBand="0"/>
      </w:tblPr>
      <w:tblGrid>
        <w:gridCol w:w="4522"/>
        <w:gridCol w:w="5760"/>
      </w:tblGrid>
      <w:tr w:rsidR="00AF3B5B" w:rsidRPr="00AF3B5B" w:rsidTr="00231ABF">
        <w:trPr>
          <w:tblHeader/>
        </w:trPr>
        <w:tc>
          <w:tcPr>
            <w:tcW w:w="4522" w:type="dxa"/>
          </w:tcPr>
          <w:p w:rsidR="00AF3B5B" w:rsidRPr="00AF3B5B" w:rsidRDefault="00AF3B5B" w:rsidP="0062659D">
            <w:pPr>
              <w:spacing w:after="0" w:line="240" w:lineRule="auto"/>
              <w:ind w:left="720" w:hanging="720"/>
              <w:rPr>
                <w:rFonts w:cs="Times New Roman"/>
                <w:b/>
                <w:szCs w:val="24"/>
                <w:u w:val="single"/>
                <w:lang w:val="en-US"/>
              </w:rPr>
            </w:pPr>
            <w:r w:rsidRPr="00AF3B5B">
              <w:rPr>
                <w:rFonts w:cs="Times New Roman"/>
                <w:b/>
                <w:szCs w:val="24"/>
                <w:u w:val="single"/>
                <w:lang w:val="en-US"/>
              </w:rPr>
              <w:t>Heading of Specification Text</w:t>
            </w:r>
          </w:p>
        </w:tc>
        <w:tc>
          <w:tcPr>
            <w:tcW w:w="5760" w:type="dxa"/>
          </w:tcPr>
          <w:p w:rsidR="00AF3B5B" w:rsidRPr="00AF3B5B" w:rsidRDefault="00AF3B5B" w:rsidP="00852E45">
            <w:pPr>
              <w:spacing w:after="0" w:line="240" w:lineRule="auto"/>
              <w:jc w:val="both"/>
              <w:rPr>
                <w:rFonts w:cs="Times New Roman"/>
                <w:b/>
                <w:szCs w:val="24"/>
                <w:u w:val="single"/>
                <w:lang w:val="en-US"/>
              </w:rPr>
            </w:pPr>
            <w:r w:rsidRPr="00AF3B5B">
              <w:rPr>
                <w:rFonts w:cs="Times New Roman"/>
                <w:b/>
                <w:szCs w:val="24"/>
                <w:u w:val="single"/>
                <w:lang w:val="en-US"/>
              </w:rPr>
              <w:t>Specification Note</w:t>
            </w: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Part 1</w:t>
            </w:r>
            <w:r w:rsidRPr="00AF3B5B">
              <w:rPr>
                <w:rFonts w:cs="Times New Roman"/>
                <w:szCs w:val="24"/>
                <w:lang w:val="en-US"/>
              </w:rPr>
              <w:tab/>
              <w:t>General</w:t>
            </w: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1.1</w:t>
            </w:r>
            <w:r w:rsidRPr="00AF3B5B">
              <w:rPr>
                <w:rFonts w:cs="Times New Roman"/>
                <w:szCs w:val="24"/>
                <w:lang w:val="en-US"/>
              </w:rPr>
              <w:tab/>
              <w:t>Intent</w:t>
            </w: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1.2</w:t>
            </w:r>
            <w:r w:rsidRPr="00AF3B5B">
              <w:rPr>
                <w:rFonts w:cs="Times New Roman"/>
                <w:szCs w:val="24"/>
                <w:lang w:val="en-US"/>
              </w:rPr>
              <w:tab/>
              <w:t>Definitions</w:t>
            </w: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1.3</w:t>
            </w:r>
            <w:r w:rsidRPr="00AF3B5B">
              <w:rPr>
                <w:rFonts w:cs="Times New Roman"/>
                <w:szCs w:val="24"/>
                <w:lang w:val="en-US"/>
              </w:rPr>
              <w:tab/>
              <w:t>Testing of Materials</w:t>
            </w: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Part 2</w:t>
            </w:r>
            <w:r w:rsidRPr="00AF3B5B">
              <w:rPr>
                <w:rFonts w:cs="Times New Roman"/>
                <w:szCs w:val="24"/>
                <w:lang w:val="en-US"/>
              </w:rPr>
              <w:tab/>
              <w:t>Products</w:t>
            </w: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2.1</w:t>
            </w:r>
            <w:r w:rsidRPr="00AF3B5B">
              <w:rPr>
                <w:rFonts w:cs="Times New Roman"/>
                <w:szCs w:val="24"/>
                <w:lang w:val="en-US"/>
              </w:rPr>
              <w:tab/>
              <w:t>Fill Materials</w:t>
            </w: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Part 3</w:t>
            </w:r>
            <w:r w:rsidRPr="00AF3B5B">
              <w:rPr>
                <w:rFonts w:cs="Times New Roman"/>
                <w:szCs w:val="24"/>
                <w:lang w:val="en-US"/>
              </w:rPr>
              <w:tab/>
              <w:t>Execution</w:t>
            </w: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3.1</w:t>
            </w:r>
            <w:r w:rsidRPr="00AF3B5B">
              <w:rPr>
                <w:rFonts w:cs="Times New Roman"/>
                <w:szCs w:val="24"/>
                <w:lang w:val="en-US"/>
              </w:rPr>
              <w:tab/>
              <w:t>Site Preparation</w:t>
            </w: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ab/>
              <w:t>.2</w:t>
            </w:r>
          </w:p>
        </w:tc>
        <w:tc>
          <w:tcPr>
            <w:tcW w:w="5760" w:type="dxa"/>
          </w:tcPr>
          <w:p w:rsidR="00AF3B5B" w:rsidRPr="00AF3B5B" w:rsidRDefault="00AF3B5B" w:rsidP="00852E45">
            <w:pPr>
              <w:spacing w:after="0" w:line="240" w:lineRule="auto"/>
              <w:jc w:val="both"/>
              <w:rPr>
                <w:rFonts w:cs="Times New Roman"/>
                <w:szCs w:val="24"/>
                <w:lang w:val="en-US"/>
              </w:rPr>
            </w:pPr>
            <w:r w:rsidRPr="00AF3B5B">
              <w:rPr>
                <w:rFonts w:cs="Times New Roman"/>
                <w:szCs w:val="24"/>
                <w:lang w:val="en-US"/>
              </w:rPr>
              <w:t>If utility lines are to be relocated include appropriate specification sections and method of payment consistent with the CWMS specification approach.</w:t>
            </w: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ab/>
              <w:t>.5</w:t>
            </w:r>
          </w:p>
        </w:tc>
        <w:tc>
          <w:tcPr>
            <w:tcW w:w="5760" w:type="dxa"/>
          </w:tcPr>
          <w:p w:rsidR="00AF3B5B" w:rsidRPr="00AF3B5B" w:rsidRDefault="00AF3B5B" w:rsidP="00852E45">
            <w:pPr>
              <w:spacing w:after="0" w:line="240" w:lineRule="auto"/>
              <w:jc w:val="both"/>
              <w:rPr>
                <w:rFonts w:cs="Times New Roman"/>
                <w:szCs w:val="24"/>
                <w:lang w:val="en-US"/>
              </w:rPr>
            </w:pPr>
            <w:r w:rsidRPr="00AF3B5B">
              <w:rPr>
                <w:rFonts w:cs="Times New Roman"/>
                <w:szCs w:val="24"/>
                <w:lang w:val="en-US"/>
              </w:rPr>
              <w:t>Edit as required.</w:t>
            </w: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CC13E0">
            <w:pPr>
              <w:spacing w:after="0" w:line="240" w:lineRule="auto"/>
              <w:ind w:left="720" w:hanging="720"/>
              <w:rPr>
                <w:rFonts w:cs="Times New Roman"/>
                <w:szCs w:val="24"/>
                <w:lang w:val="en-US"/>
              </w:rPr>
            </w:pPr>
            <w:r w:rsidRPr="00AF3B5B">
              <w:rPr>
                <w:rFonts w:cs="Times New Roman"/>
                <w:szCs w:val="24"/>
                <w:lang w:val="en-US"/>
              </w:rPr>
              <w:t>3.2</w:t>
            </w:r>
            <w:r w:rsidRPr="00AF3B5B">
              <w:rPr>
                <w:rFonts w:cs="Times New Roman"/>
                <w:szCs w:val="24"/>
                <w:lang w:val="en-US"/>
              </w:rPr>
              <w:tab/>
              <w:t>Excavate and Stockpile Uncontaminated Tops</w:t>
            </w:r>
            <w:r w:rsidR="00CC13E0">
              <w:rPr>
                <w:rFonts w:cs="Times New Roman"/>
                <w:szCs w:val="24"/>
                <w:lang w:val="en-US"/>
              </w:rPr>
              <w:t>oi</w:t>
            </w:r>
            <w:r w:rsidRPr="00AF3B5B">
              <w:rPr>
                <w:rFonts w:cs="Times New Roman"/>
                <w:szCs w:val="24"/>
                <w:lang w:val="en-US"/>
              </w:rPr>
              <w:t>l and Overburden</w:t>
            </w:r>
          </w:p>
        </w:tc>
        <w:tc>
          <w:tcPr>
            <w:tcW w:w="5760" w:type="dxa"/>
          </w:tcPr>
          <w:p w:rsidR="00AF3B5B" w:rsidRPr="00AF3B5B" w:rsidRDefault="00AF3B5B" w:rsidP="00852E45">
            <w:pPr>
              <w:spacing w:after="0" w:line="240" w:lineRule="auto"/>
              <w:jc w:val="both"/>
              <w:rPr>
                <w:rFonts w:cs="Times New Roman"/>
                <w:szCs w:val="24"/>
                <w:lang w:val="en-US"/>
              </w:rPr>
            </w:pPr>
            <w:r w:rsidRPr="00AF3B5B">
              <w:rPr>
                <w:rFonts w:cs="Times New Roman"/>
                <w:szCs w:val="24"/>
                <w:lang w:val="en-US"/>
              </w:rPr>
              <w:t>Consult with the Project Manager to determine the intended future land usage.</w:t>
            </w: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ab/>
              <w:t>.4</w:t>
            </w:r>
          </w:p>
        </w:tc>
        <w:tc>
          <w:tcPr>
            <w:tcW w:w="5760" w:type="dxa"/>
          </w:tcPr>
          <w:p w:rsidR="00AF3B5B" w:rsidRPr="00AF3B5B" w:rsidRDefault="00AF3B5B" w:rsidP="00852E45">
            <w:pPr>
              <w:spacing w:after="0" w:line="240" w:lineRule="auto"/>
              <w:jc w:val="both"/>
              <w:rPr>
                <w:rFonts w:cs="Times New Roman"/>
                <w:szCs w:val="24"/>
                <w:lang w:val="en-US"/>
              </w:rPr>
            </w:pPr>
            <w:r w:rsidRPr="00AF3B5B">
              <w:rPr>
                <w:rFonts w:cs="Times New Roman"/>
                <w:szCs w:val="24"/>
                <w:lang w:val="en-US"/>
              </w:rPr>
              <w:t>Edit as required.</w:t>
            </w: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ab/>
              <w:t>.5</w:t>
            </w:r>
          </w:p>
        </w:tc>
        <w:tc>
          <w:tcPr>
            <w:tcW w:w="5760" w:type="dxa"/>
          </w:tcPr>
          <w:p w:rsidR="00AF3B5B" w:rsidRPr="00AF3B5B" w:rsidRDefault="00AF3B5B" w:rsidP="00852E45">
            <w:pPr>
              <w:spacing w:after="0" w:line="240" w:lineRule="auto"/>
              <w:jc w:val="both"/>
              <w:rPr>
                <w:rFonts w:cs="Times New Roman"/>
                <w:szCs w:val="24"/>
                <w:lang w:val="en-US"/>
              </w:rPr>
            </w:pPr>
            <w:r w:rsidRPr="00AF3B5B">
              <w:rPr>
                <w:rFonts w:cs="Times New Roman"/>
                <w:szCs w:val="24"/>
                <w:lang w:val="en-US"/>
              </w:rPr>
              <w:t>To complete the table use parameters in Tables 1 and 2 of the document entitled “</w:t>
            </w:r>
            <w:hyperlink r:id="rId9" w:history="1">
              <w:r w:rsidRPr="00AF3B5B">
                <w:rPr>
                  <w:rStyle w:val="Hyperlink"/>
                  <w:rFonts w:cs="Times New Roman"/>
                  <w:szCs w:val="24"/>
                  <w:lang w:val="en-US"/>
                </w:rPr>
                <w:t>Risk Management Guidelines for Petroleum Storage Tank Sites</w:t>
              </w:r>
            </w:hyperlink>
            <w:r w:rsidRPr="00AF3B5B">
              <w:rPr>
                <w:rFonts w:cs="Times New Roman"/>
                <w:szCs w:val="24"/>
                <w:lang w:val="en-US"/>
              </w:rPr>
              <w:t>”.  Use the values appropriate for the soil type and the intended land use.</w:t>
            </w: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3.3</w:t>
            </w:r>
            <w:r w:rsidRPr="00AF3B5B">
              <w:rPr>
                <w:rFonts w:cs="Times New Roman"/>
                <w:szCs w:val="24"/>
                <w:lang w:val="en-US"/>
              </w:rPr>
              <w:tab/>
              <w:t>ALLU Bucket Treatment of Hydrocarbon Contaminated Material</w:t>
            </w: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ab/>
              <w:t>.1.2</w:t>
            </w:r>
          </w:p>
        </w:tc>
        <w:tc>
          <w:tcPr>
            <w:tcW w:w="5760" w:type="dxa"/>
          </w:tcPr>
          <w:p w:rsidR="00AF3B5B" w:rsidRPr="00AF3B5B" w:rsidRDefault="00AF3B5B" w:rsidP="00852E45">
            <w:pPr>
              <w:spacing w:after="0" w:line="240" w:lineRule="auto"/>
              <w:jc w:val="both"/>
              <w:rPr>
                <w:rFonts w:cs="Times New Roman"/>
                <w:szCs w:val="24"/>
                <w:lang w:val="en-US"/>
              </w:rPr>
            </w:pPr>
            <w:r w:rsidRPr="00AF3B5B">
              <w:rPr>
                <w:rFonts w:cs="Times New Roman"/>
                <w:szCs w:val="24"/>
                <w:lang w:val="en-US"/>
              </w:rPr>
              <w:t xml:space="preserve">Select one of two choices for clause 1.2. </w:t>
            </w:r>
          </w:p>
          <w:p w:rsidR="00AF3B5B" w:rsidRPr="00AF3B5B" w:rsidRDefault="00AF3B5B" w:rsidP="00852E45">
            <w:pPr>
              <w:spacing w:after="0" w:line="240" w:lineRule="auto"/>
              <w:jc w:val="both"/>
              <w:rPr>
                <w:rFonts w:cs="Times New Roman"/>
                <w:szCs w:val="24"/>
                <w:lang w:val="en-US"/>
              </w:rPr>
            </w:pPr>
            <w:r w:rsidRPr="00AF3B5B">
              <w:rPr>
                <w:rFonts w:cs="Times New Roman"/>
                <w:szCs w:val="24"/>
                <w:lang w:val="en-US"/>
              </w:rPr>
              <w:t>Edit as required.</w:t>
            </w: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3.4</w:t>
            </w:r>
            <w:r w:rsidRPr="00AF3B5B">
              <w:rPr>
                <w:rFonts w:cs="Times New Roman"/>
                <w:szCs w:val="24"/>
                <w:lang w:val="en-US"/>
              </w:rPr>
              <w:tab/>
            </w:r>
            <w:proofErr w:type="spellStart"/>
            <w:r w:rsidRPr="00AF3B5B">
              <w:rPr>
                <w:rFonts w:cs="Times New Roman"/>
                <w:szCs w:val="24"/>
                <w:lang w:val="en-US"/>
              </w:rPr>
              <w:t>Landfarm</w:t>
            </w:r>
            <w:proofErr w:type="spellEnd"/>
            <w:r w:rsidRPr="00AF3B5B">
              <w:rPr>
                <w:rFonts w:cs="Times New Roman"/>
                <w:szCs w:val="24"/>
                <w:lang w:val="en-US"/>
              </w:rPr>
              <w:t xml:space="preserve"> Treatment of Hydrocarbon Contaminated Material</w:t>
            </w: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ab/>
              <w:t>.1.2</w:t>
            </w:r>
          </w:p>
        </w:tc>
        <w:tc>
          <w:tcPr>
            <w:tcW w:w="5760" w:type="dxa"/>
          </w:tcPr>
          <w:p w:rsidR="00AF3B5B" w:rsidRPr="00AF3B5B" w:rsidRDefault="00AF3B5B" w:rsidP="00852E45">
            <w:pPr>
              <w:spacing w:after="0" w:line="240" w:lineRule="auto"/>
              <w:jc w:val="both"/>
              <w:rPr>
                <w:rFonts w:cs="Times New Roman"/>
                <w:szCs w:val="24"/>
                <w:lang w:val="en-US"/>
              </w:rPr>
            </w:pPr>
            <w:r w:rsidRPr="00AF3B5B">
              <w:rPr>
                <w:rFonts w:cs="Times New Roman"/>
                <w:szCs w:val="24"/>
                <w:lang w:val="en-US"/>
              </w:rPr>
              <w:t>Select one of two choices for clause 1.2.</w:t>
            </w:r>
          </w:p>
          <w:p w:rsidR="00AF3B5B" w:rsidRPr="00AF3B5B" w:rsidRDefault="00AF3B5B" w:rsidP="00852E45">
            <w:pPr>
              <w:spacing w:after="0" w:line="240" w:lineRule="auto"/>
              <w:jc w:val="both"/>
              <w:rPr>
                <w:rFonts w:cs="Times New Roman"/>
                <w:szCs w:val="24"/>
                <w:lang w:val="en-US"/>
              </w:rPr>
            </w:pPr>
            <w:r w:rsidRPr="00AF3B5B">
              <w:rPr>
                <w:rFonts w:cs="Times New Roman"/>
                <w:szCs w:val="24"/>
                <w:lang w:val="en-US"/>
              </w:rPr>
              <w:t>Edit as required.</w:t>
            </w: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ab/>
              <w:t>.2.3 and .2.4</w:t>
            </w:r>
          </w:p>
        </w:tc>
        <w:tc>
          <w:tcPr>
            <w:tcW w:w="5760" w:type="dxa"/>
          </w:tcPr>
          <w:p w:rsidR="00AF3B5B" w:rsidRPr="00AF3B5B" w:rsidRDefault="00AF3B5B" w:rsidP="00852E45">
            <w:pPr>
              <w:spacing w:after="0" w:line="240" w:lineRule="auto"/>
              <w:jc w:val="both"/>
              <w:rPr>
                <w:rFonts w:cs="Times New Roman"/>
                <w:szCs w:val="24"/>
                <w:lang w:val="en-US"/>
              </w:rPr>
            </w:pPr>
            <w:r w:rsidRPr="00AF3B5B">
              <w:rPr>
                <w:rFonts w:cs="Times New Roman"/>
                <w:szCs w:val="24"/>
                <w:lang w:val="en-US"/>
              </w:rPr>
              <w:t>Edit as required.</w:t>
            </w: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3.5</w:t>
            </w:r>
            <w:r w:rsidRPr="00AF3B5B">
              <w:rPr>
                <w:rFonts w:cs="Times New Roman"/>
                <w:szCs w:val="24"/>
                <w:lang w:val="en-US"/>
              </w:rPr>
              <w:tab/>
              <w:t xml:space="preserve">Excavate and Dispose </w:t>
            </w:r>
            <w:proofErr w:type="spellStart"/>
            <w:r w:rsidRPr="00AF3B5B">
              <w:rPr>
                <w:rFonts w:cs="Times New Roman"/>
                <w:szCs w:val="24"/>
                <w:lang w:val="en-US"/>
              </w:rPr>
              <w:t>Off</w:t>
            </w:r>
            <w:proofErr w:type="spellEnd"/>
            <w:r w:rsidRPr="00AF3B5B">
              <w:rPr>
                <w:rFonts w:cs="Times New Roman"/>
                <w:szCs w:val="24"/>
                <w:lang w:val="en-US"/>
              </w:rPr>
              <w:t xml:space="preserve"> Site Hydrocarbon Contaminated Material</w:t>
            </w: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3.6</w:t>
            </w:r>
            <w:r w:rsidRPr="00AF3B5B">
              <w:rPr>
                <w:rFonts w:cs="Times New Roman"/>
                <w:szCs w:val="24"/>
                <w:lang w:val="en-US"/>
              </w:rPr>
              <w:tab/>
              <w:t>Backfill Excavated Areas</w:t>
            </w: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lastRenderedPageBreak/>
              <w:tab/>
              <w:t>.1, .3, and .4</w:t>
            </w:r>
          </w:p>
        </w:tc>
        <w:tc>
          <w:tcPr>
            <w:tcW w:w="5760" w:type="dxa"/>
          </w:tcPr>
          <w:p w:rsidR="00AF3B5B" w:rsidRPr="00AF3B5B" w:rsidRDefault="00AF3B5B" w:rsidP="00852E45">
            <w:pPr>
              <w:spacing w:after="0" w:line="240" w:lineRule="auto"/>
              <w:jc w:val="both"/>
              <w:rPr>
                <w:rFonts w:cs="Times New Roman"/>
                <w:szCs w:val="24"/>
                <w:lang w:val="en-US"/>
              </w:rPr>
            </w:pPr>
            <w:r w:rsidRPr="00AF3B5B">
              <w:rPr>
                <w:rFonts w:cs="Times New Roman"/>
                <w:szCs w:val="24"/>
                <w:lang w:val="en-US"/>
              </w:rPr>
              <w:t>Edit as required.</w:t>
            </w: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3.7</w:t>
            </w:r>
            <w:r w:rsidRPr="00AF3B5B">
              <w:rPr>
                <w:rFonts w:cs="Times New Roman"/>
                <w:szCs w:val="24"/>
                <w:lang w:val="en-US"/>
              </w:rPr>
              <w:tab/>
              <w:t>Restore [ALLU Bucket]  [</w:t>
            </w:r>
            <w:proofErr w:type="spellStart"/>
            <w:r w:rsidRPr="00AF3B5B">
              <w:rPr>
                <w:rFonts w:cs="Times New Roman"/>
                <w:szCs w:val="24"/>
                <w:lang w:val="en-US"/>
              </w:rPr>
              <w:t>Landfarm</w:t>
            </w:r>
            <w:proofErr w:type="spellEnd"/>
            <w:r w:rsidRPr="00AF3B5B">
              <w:rPr>
                <w:rFonts w:cs="Times New Roman"/>
                <w:szCs w:val="24"/>
                <w:lang w:val="en-US"/>
              </w:rPr>
              <w:t>] Treatment Area</w:t>
            </w: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ab/>
              <w:t>.2</w:t>
            </w:r>
          </w:p>
        </w:tc>
        <w:tc>
          <w:tcPr>
            <w:tcW w:w="5760" w:type="dxa"/>
          </w:tcPr>
          <w:p w:rsidR="00AF3B5B" w:rsidRPr="00AF3B5B" w:rsidRDefault="00AF3B5B" w:rsidP="00852E45">
            <w:pPr>
              <w:spacing w:after="0" w:line="240" w:lineRule="auto"/>
              <w:jc w:val="both"/>
              <w:rPr>
                <w:rFonts w:cs="Times New Roman"/>
                <w:szCs w:val="24"/>
                <w:lang w:val="en-US"/>
              </w:rPr>
            </w:pPr>
            <w:r w:rsidRPr="00AF3B5B">
              <w:rPr>
                <w:rFonts w:cs="Times New Roman"/>
                <w:szCs w:val="24"/>
                <w:lang w:val="en-US"/>
              </w:rPr>
              <w:t>Select one of two choices for clause .2.</w:t>
            </w: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3.8</w:t>
            </w:r>
            <w:r w:rsidRPr="00AF3B5B">
              <w:rPr>
                <w:rFonts w:cs="Times New Roman"/>
                <w:szCs w:val="24"/>
                <w:lang w:val="en-US"/>
              </w:rPr>
              <w:tab/>
              <w:t>Collection and Treatment of Groundwater</w:t>
            </w:r>
          </w:p>
        </w:tc>
        <w:tc>
          <w:tcPr>
            <w:tcW w:w="5760" w:type="dxa"/>
          </w:tcPr>
          <w:p w:rsidR="00AF3B5B" w:rsidRPr="00AF3B5B" w:rsidRDefault="00AF3B5B" w:rsidP="00852E45">
            <w:pPr>
              <w:spacing w:after="0" w:line="240" w:lineRule="auto"/>
              <w:jc w:val="both"/>
              <w:rPr>
                <w:rFonts w:cs="Times New Roman"/>
                <w:szCs w:val="24"/>
                <w:lang w:val="en-US"/>
              </w:rPr>
            </w:pPr>
            <w:r w:rsidRPr="00AF3B5B">
              <w:rPr>
                <w:rFonts w:cs="Times New Roman"/>
                <w:szCs w:val="24"/>
                <w:lang w:val="en-US"/>
              </w:rPr>
              <w:t xml:space="preserve">If further restoration is required add a new Section 029xx (Restoration of </w:t>
            </w:r>
            <w:proofErr w:type="spellStart"/>
            <w:r w:rsidRPr="00AF3B5B">
              <w:rPr>
                <w:rFonts w:cs="Times New Roman"/>
                <w:szCs w:val="24"/>
                <w:lang w:val="en-US"/>
              </w:rPr>
              <w:t>Sitework</w:t>
            </w:r>
            <w:proofErr w:type="spellEnd"/>
            <w:r w:rsidRPr="00AF3B5B">
              <w:rPr>
                <w:rFonts w:cs="Times New Roman"/>
                <w:szCs w:val="24"/>
                <w:lang w:val="en-US"/>
              </w:rPr>
              <w:t xml:space="preserve">) and other sections as appropriate. </w:t>
            </w: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r w:rsidRPr="00AF3B5B">
              <w:rPr>
                <w:rFonts w:cs="Times New Roman"/>
                <w:szCs w:val="24"/>
                <w:lang w:val="en-US"/>
              </w:rPr>
              <w:tab/>
              <w:t>.5</w:t>
            </w:r>
          </w:p>
        </w:tc>
        <w:tc>
          <w:tcPr>
            <w:tcW w:w="5760" w:type="dxa"/>
          </w:tcPr>
          <w:p w:rsidR="00AF3B5B" w:rsidRPr="00AF3B5B" w:rsidRDefault="00AF3B5B" w:rsidP="00852E45">
            <w:pPr>
              <w:spacing w:after="0" w:line="240" w:lineRule="auto"/>
              <w:jc w:val="both"/>
              <w:rPr>
                <w:rFonts w:cs="Times New Roman"/>
                <w:szCs w:val="24"/>
                <w:lang w:val="en-US"/>
              </w:rPr>
            </w:pPr>
            <w:r w:rsidRPr="00AF3B5B">
              <w:rPr>
                <w:rFonts w:cs="Times New Roman"/>
                <w:szCs w:val="24"/>
                <w:lang w:val="en-US"/>
              </w:rPr>
              <w:t>For method of payment, include in appropriate payment item in Section 01280 as shown above in “Unit Prices for site remediation of hydrocarbons”.</w:t>
            </w: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b/>
                <w:i/>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b/>
                <w:i/>
                <w:szCs w:val="24"/>
                <w:lang w:val="en-US"/>
              </w:rPr>
            </w:pPr>
            <w:r w:rsidRPr="00AF3B5B">
              <w:rPr>
                <w:rFonts w:cs="Times New Roman"/>
                <w:b/>
                <w:szCs w:val="24"/>
                <w:lang w:val="en-US"/>
              </w:rPr>
              <w:t>OR</w:t>
            </w: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b/>
                <w:i/>
                <w:szCs w:val="24"/>
                <w:lang w:val="en-US"/>
              </w:rPr>
            </w:pP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b/>
                <w:i/>
                <w:szCs w:val="24"/>
                <w:lang w:val="en-US"/>
              </w:rPr>
            </w:pPr>
            <w:r w:rsidRPr="00AF3B5B">
              <w:rPr>
                <w:rFonts w:cs="Times New Roman"/>
                <w:b/>
                <w:szCs w:val="24"/>
                <w:lang w:val="en-US"/>
              </w:rPr>
              <w:t>When the quantity of this work will be difficult for the bidder to estimate, and the payment for costs under the above unit price payment method, specify valuation in accordance with Section 00725 – General Conditions, clause 8.3 - Valuation of Changes in the Work.</w:t>
            </w:r>
          </w:p>
        </w:tc>
      </w:tr>
      <w:tr w:rsidR="00AF3B5B" w:rsidRPr="00AF3B5B" w:rsidTr="00231ABF">
        <w:tc>
          <w:tcPr>
            <w:tcW w:w="4522" w:type="dxa"/>
          </w:tcPr>
          <w:p w:rsidR="00AF3B5B" w:rsidRPr="00AF3B5B" w:rsidRDefault="00AF3B5B" w:rsidP="0062659D">
            <w:pPr>
              <w:spacing w:after="0" w:line="240" w:lineRule="auto"/>
              <w:ind w:left="720" w:hanging="720"/>
              <w:rPr>
                <w:rFonts w:cs="Times New Roman"/>
                <w:szCs w:val="24"/>
                <w:lang w:val="en-US"/>
              </w:rPr>
            </w:pPr>
          </w:p>
        </w:tc>
        <w:tc>
          <w:tcPr>
            <w:tcW w:w="5760" w:type="dxa"/>
          </w:tcPr>
          <w:p w:rsidR="00AF3B5B" w:rsidRPr="00AF3B5B" w:rsidRDefault="00AF3B5B" w:rsidP="00852E45">
            <w:pPr>
              <w:spacing w:after="0" w:line="240" w:lineRule="auto"/>
              <w:jc w:val="both"/>
              <w:rPr>
                <w:rFonts w:cs="Times New Roman"/>
                <w:b/>
                <w:i/>
                <w:szCs w:val="24"/>
                <w:lang w:val="en-US"/>
              </w:rPr>
            </w:pPr>
          </w:p>
        </w:tc>
      </w:tr>
    </w:tbl>
    <w:p w:rsidR="00AF3B5B" w:rsidRPr="00AF3B5B" w:rsidRDefault="00AF3B5B" w:rsidP="00AF3B5B">
      <w:pPr>
        <w:spacing w:after="0"/>
        <w:jc w:val="both"/>
        <w:rPr>
          <w:rFonts w:cs="Times New Roman"/>
          <w:szCs w:val="24"/>
        </w:rPr>
      </w:pPr>
    </w:p>
    <w:p w:rsidR="00AF3B5B" w:rsidRPr="00AF3B5B" w:rsidRDefault="00AF3B5B" w:rsidP="00AF3B5B">
      <w:pPr>
        <w:spacing w:after="0"/>
        <w:jc w:val="both"/>
        <w:rPr>
          <w:rFonts w:cs="Times New Roman"/>
          <w:szCs w:val="24"/>
        </w:rPr>
      </w:pPr>
    </w:p>
    <w:p w:rsidR="00AF3B5B" w:rsidRPr="00AF3B5B" w:rsidRDefault="00AF3B5B" w:rsidP="00AF3B5B">
      <w:pPr>
        <w:spacing w:after="0"/>
        <w:jc w:val="both"/>
        <w:rPr>
          <w:rFonts w:cs="Times New Roman"/>
          <w:szCs w:val="24"/>
          <w:lang w:val="en-US"/>
        </w:rPr>
      </w:pPr>
    </w:p>
    <w:p w:rsidR="00AF3B5B" w:rsidRPr="00AF3B5B" w:rsidRDefault="00AF3B5B" w:rsidP="00FA4FA3">
      <w:pPr>
        <w:spacing w:after="0"/>
        <w:jc w:val="both"/>
        <w:rPr>
          <w:rFonts w:cs="Times New Roman"/>
          <w:b/>
          <w:szCs w:val="24"/>
        </w:rPr>
      </w:pPr>
      <w:r w:rsidRPr="00AF3B5B">
        <w:rPr>
          <w:rFonts w:cs="Times New Roman"/>
          <w:b/>
          <w:szCs w:val="24"/>
          <w:lang w:val="en-US"/>
        </w:rPr>
        <w:t>END OF COVER SHEET</w:t>
      </w:r>
    </w:p>
    <w:p w:rsidR="00663A0E" w:rsidRDefault="00663A0E" w:rsidP="00FA4FA3">
      <w:pPr>
        <w:spacing w:after="0"/>
        <w:jc w:val="both"/>
        <w:rPr>
          <w:b/>
          <w:sz w:val="22"/>
        </w:rPr>
        <w:sectPr w:rsidR="00663A0E" w:rsidSect="00C20662">
          <w:headerReference w:type="default" r:id="rId10"/>
          <w:footerReference w:type="default" r:id="rId11"/>
          <w:pgSz w:w="12240" w:h="15840"/>
          <w:pgMar w:top="1080" w:right="1080" w:bottom="1080" w:left="1080" w:header="720" w:footer="720" w:gutter="0"/>
          <w:cols w:space="720"/>
          <w:docGrid w:linePitch="360"/>
        </w:sectPr>
      </w:pPr>
    </w:p>
    <w:p w:rsidR="00231ABF" w:rsidRPr="00231ABF" w:rsidRDefault="00CE2C5C" w:rsidP="00231ABF">
      <w:pPr>
        <w:pStyle w:val="Heading1"/>
        <w:rPr>
          <w:lang w:val="en-US"/>
        </w:rPr>
      </w:pPr>
      <w:r>
        <w:rPr>
          <w:lang w:val="en-US"/>
        </w:rPr>
        <w:lastRenderedPageBreak/>
        <w:t>General</w:t>
      </w:r>
    </w:p>
    <w:p w:rsidR="00231ABF" w:rsidRPr="00231ABF" w:rsidRDefault="00CE2C5C" w:rsidP="00231ABF">
      <w:pPr>
        <w:pStyle w:val="Heading2"/>
        <w:rPr>
          <w:lang w:val="en-US"/>
        </w:rPr>
      </w:pPr>
      <w:r>
        <w:rPr>
          <w:lang w:val="en-US"/>
        </w:rPr>
        <w:t>Intent</w:t>
      </w:r>
    </w:p>
    <w:p w:rsidR="00231ABF" w:rsidRPr="00231ABF" w:rsidRDefault="00231ABF" w:rsidP="00231ABF">
      <w:pPr>
        <w:pStyle w:val="Heading3"/>
        <w:rPr>
          <w:lang w:val="en-US"/>
        </w:rPr>
      </w:pPr>
      <w:r w:rsidRPr="00231ABF">
        <w:rPr>
          <w:lang w:val="en-US"/>
        </w:rPr>
        <w:t>This section specifies requirements for excavating, remediation of hydrocarbon contaminated soil and backfilling.</w:t>
      </w:r>
    </w:p>
    <w:p w:rsidR="00231ABF" w:rsidRPr="00231ABF" w:rsidRDefault="00CE2C5C" w:rsidP="00231ABF">
      <w:pPr>
        <w:pStyle w:val="Heading2"/>
        <w:rPr>
          <w:lang w:val="en-US"/>
        </w:rPr>
      </w:pPr>
      <w:r>
        <w:rPr>
          <w:lang w:val="en-US"/>
        </w:rPr>
        <w:t>Definitions</w:t>
      </w:r>
    </w:p>
    <w:p w:rsidR="00231ABF" w:rsidRPr="00231ABF" w:rsidRDefault="00231ABF" w:rsidP="00231ABF">
      <w:pPr>
        <w:pStyle w:val="Heading3"/>
        <w:rPr>
          <w:lang w:val="en-US"/>
        </w:rPr>
      </w:pPr>
      <w:proofErr w:type="spellStart"/>
      <w:r w:rsidRPr="00231ABF">
        <w:rPr>
          <w:lang w:val="en-US"/>
        </w:rPr>
        <w:t>Landframing</w:t>
      </w:r>
      <w:proofErr w:type="spellEnd"/>
      <w:r w:rsidRPr="00231ABF">
        <w:rPr>
          <w:lang w:val="en-US"/>
        </w:rPr>
        <w:t>: is an ex-situ bioremediation technology in which the contaminated soil is excavated and positioned in specified layers in a treatment area that will control leaching of contaminants.  The soil is periodically turned over or tilled to aerate the contaminant and optimize the rate of contaminant degradation.</w:t>
      </w:r>
    </w:p>
    <w:p w:rsidR="00231ABF" w:rsidRPr="00231ABF" w:rsidRDefault="00231ABF" w:rsidP="00231ABF">
      <w:pPr>
        <w:pStyle w:val="Heading3"/>
        <w:rPr>
          <w:lang w:val="en-US"/>
        </w:rPr>
      </w:pPr>
      <w:r w:rsidRPr="00231ABF">
        <w:rPr>
          <w:lang w:val="en-US"/>
        </w:rPr>
        <w:t>ALLU Bucket: an attachment that is installed in place of the bucket on a loader or excavator.  ALLU Bucket’s bucket has rotating drums that are controlled by the operator which break up and aerate the excavated contaminated material in a separate pile after ALLU Bucket treatment.</w:t>
      </w:r>
    </w:p>
    <w:p w:rsidR="00231ABF" w:rsidRPr="00231ABF" w:rsidRDefault="00CE2C5C" w:rsidP="00231ABF">
      <w:pPr>
        <w:pStyle w:val="Heading2"/>
        <w:rPr>
          <w:lang w:val="en-US"/>
        </w:rPr>
      </w:pPr>
      <w:r>
        <w:rPr>
          <w:lang w:val="en-US"/>
        </w:rPr>
        <w:t>Testing of Materials</w:t>
      </w:r>
    </w:p>
    <w:p w:rsidR="00231ABF" w:rsidRPr="00231ABF" w:rsidRDefault="00231ABF" w:rsidP="00231ABF">
      <w:pPr>
        <w:pStyle w:val="Heading3"/>
        <w:rPr>
          <w:lang w:val="en-US"/>
        </w:rPr>
      </w:pPr>
      <w:r w:rsidRPr="00231ABF">
        <w:rPr>
          <w:lang w:val="en-US"/>
        </w:rPr>
        <w:t>At the discretion of the Minister, any fill materials may be tested before placement to confirm suitability for intended uses.</w:t>
      </w:r>
    </w:p>
    <w:p w:rsidR="00231ABF" w:rsidRPr="00231ABF" w:rsidRDefault="00231ABF" w:rsidP="00231ABF">
      <w:pPr>
        <w:pStyle w:val="Heading3"/>
        <w:rPr>
          <w:lang w:val="en-US"/>
        </w:rPr>
      </w:pPr>
      <w:r w:rsidRPr="00231ABF">
        <w:rPr>
          <w:lang w:val="en-US"/>
        </w:rPr>
        <w:t>Submit fill material samples to the Minister for Standard Proctor Density Testing at least 7 days prior to placement.</w:t>
      </w:r>
    </w:p>
    <w:p w:rsidR="00231ABF" w:rsidRPr="00231ABF" w:rsidRDefault="00CE2C5C" w:rsidP="00231ABF">
      <w:pPr>
        <w:pStyle w:val="Heading1"/>
        <w:rPr>
          <w:lang w:val="en-US"/>
        </w:rPr>
      </w:pPr>
      <w:r>
        <w:rPr>
          <w:lang w:val="en-US"/>
        </w:rPr>
        <w:t>Products</w:t>
      </w:r>
    </w:p>
    <w:p w:rsidR="00231ABF" w:rsidRPr="00231ABF" w:rsidRDefault="00CE2C5C" w:rsidP="00231ABF">
      <w:pPr>
        <w:pStyle w:val="Heading2"/>
        <w:rPr>
          <w:lang w:val="en-US"/>
        </w:rPr>
      </w:pPr>
      <w:r>
        <w:rPr>
          <w:lang w:val="en-US"/>
        </w:rPr>
        <w:t>Fill Materials</w:t>
      </w:r>
    </w:p>
    <w:p w:rsidR="00231ABF" w:rsidRPr="00231ABF" w:rsidRDefault="00231ABF" w:rsidP="00231ABF">
      <w:pPr>
        <w:pStyle w:val="Heading3"/>
        <w:rPr>
          <w:lang w:val="en-US"/>
        </w:rPr>
      </w:pPr>
      <w:r w:rsidRPr="00231ABF">
        <w:rPr>
          <w:lang w:val="en-US"/>
        </w:rPr>
        <w:t>Refer to Section 02330 Earthwork Materials for fill material specifications.</w:t>
      </w:r>
    </w:p>
    <w:p w:rsidR="00231ABF" w:rsidRPr="00231ABF" w:rsidRDefault="00CE2C5C" w:rsidP="00231ABF">
      <w:pPr>
        <w:pStyle w:val="Heading1"/>
        <w:rPr>
          <w:lang w:val="en-US"/>
        </w:rPr>
      </w:pPr>
      <w:r>
        <w:rPr>
          <w:lang w:val="en-US"/>
        </w:rPr>
        <w:t>Execution</w:t>
      </w:r>
    </w:p>
    <w:p w:rsidR="00231ABF" w:rsidRPr="00231ABF" w:rsidRDefault="00CE2C5C" w:rsidP="00231ABF">
      <w:pPr>
        <w:pStyle w:val="Heading2"/>
        <w:rPr>
          <w:lang w:val="en-US"/>
        </w:rPr>
      </w:pPr>
      <w:r>
        <w:rPr>
          <w:lang w:val="en-US"/>
        </w:rPr>
        <w:t>Site Preparation</w:t>
      </w:r>
    </w:p>
    <w:p w:rsidR="00231ABF" w:rsidRPr="00231ABF" w:rsidRDefault="00231ABF" w:rsidP="00231ABF">
      <w:pPr>
        <w:pStyle w:val="Heading3"/>
        <w:rPr>
          <w:lang w:val="en-US"/>
        </w:rPr>
      </w:pPr>
      <w:r w:rsidRPr="00231ABF">
        <w:rPr>
          <w:lang w:val="en-US"/>
        </w:rPr>
        <w:t>Notify Alberta One Call and locate all member-company utilities including sewer, power, gas, telephone and others.  Utilize a private utility locator to verify the Alberta One Call locates and identify the locations of any private utilities or services.  Locate all utilities before proceeding with the excavation.</w:t>
      </w:r>
    </w:p>
    <w:p w:rsidR="00231ABF" w:rsidRPr="00231ABF" w:rsidRDefault="00231ABF" w:rsidP="00231ABF">
      <w:pPr>
        <w:pStyle w:val="Heading3"/>
        <w:rPr>
          <w:lang w:val="en-US"/>
        </w:rPr>
      </w:pPr>
      <w:r w:rsidRPr="00231ABF">
        <w:rPr>
          <w:lang w:val="en-US"/>
        </w:rPr>
        <w:t>Coordinate with utility company to remove or relocate utility lines as required to safely undertake the Work of this Contract.</w:t>
      </w:r>
    </w:p>
    <w:p w:rsidR="00231ABF" w:rsidRPr="00231ABF" w:rsidRDefault="00231ABF" w:rsidP="00231ABF">
      <w:pPr>
        <w:pStyle w:val="Heading3"/>
        <w:rPr>
          <w:lang w:val="en-US"/>
        </w:rPr>
      </w:pPr>
      <w:r w:rsidRPr="00231ABF">
        <w:rPr>
          <w:lang w:val="en-US"/>
        </w:rPr>
        <w:t xml:space="preserve">Expose existing utility lines in the work area by hand excavation or </w:t>
      </w:r>
      <w:proofErr w:type="spellStart"/>
      <w:r w:rsidRPr="00231ABF">
        <w:rPr>
          <w:lang w:val="en-US"/>
        </w:rPr>
        <w:t>hydrovac</w:t>
      </w:r>
      <w:proofErr w:type="spellEnd"/>
      <w:r w:rsidRPr="00231ABF">
        <w:rPr>
          <w:lang w:val="en-US"/>
        </w:rPr>
        <w:t xml:space="preserve"> to confirm location before machine digging within 600 mm of lines.</w:t>
      </w:r>
    </w:p>
    <w:p w:rsidR="00231ABF" w:rsidRPr="00231ABF" w:rsidRDefault="00231ABF" w:rsidP="00231ABF">
      <w:pPr>
        <w:pStyle w:val="Heading3"/>
        <w:rPr>
          <w:lang w:val="en-US"/>
        </w:rPr>
      </w:pPr>
      <w:r w:rsidRPr="00231ABF">
        <w:rPr>
          <w:lang w:val="en-US"/>
        </w:rPr>
        <w:lastRenderedPageBreak/>
        <w:t>Remove surface obstructions in the work area.</w:t>
      </w:r>
    </w:p>
    <w:p w:rsidR="00231ABF" w:rsidRPr="00231ABF" w:rsidRDefault="00CC13E0" w:rsidP="00231ABF">
      <w:pPr>
        <w:pStyle w:val="Heading3"/>
        <w:rPr>
          <w:lang w:val="en-US"/>
        </w:rPr>
      </w:pPr>
      <w:r w:rsidRPr="00231ABF">
        <w:rPr>
          <w:lang w:val="en-US"/>
        </w:rPr>
        <w:t>Prior to commencement of site excavation activities, install temporary chain-link fence, [1.8] [         ]</w:t>
      </w:r>
      <w:r>
        <w:rPr>
          <w:lang w:val="en-US"/>
        </w:rPr>
        <w:t xml:space="preserve"> </w:t>
      </w:r>
      <w:r w:rsidRPr="00231ABF">
        <w:rPr>
          <w:lang w:val="en-US"/>
        </w:rPr>
        <w:t xml:space="preserve">m high, to secure the excavation area.  </w:t>
      </w:r>
      <w:r w:rsidR="00231ABF" w:rsidRPr="00231ABF">
        <w:rPr>
          <w:lang w:val="en-US"/>
        </w:rPr>
        <w:t>The chain link fence should provide access for vehicles and equipment but must be locked when no work is occurring onsite.</w:t>
      </w:r>
    </w:p>
    <w:p w:rsidR="00231ABF" w:rsidRPr="00231ABF" w:rsidRDefault="00231ABF" w:rsidP="00231ABF">
      <w:pPr>
        <w:pStyle w:val="Heading3"/>
        <w:rPr>
          <w:lang w:val="en-US"/>
        </w:rPr>
      </w:pPr>
      <w:r w:rsidRPr="00231ABF">
        <w:rPr>
          <w:lang w:val="en-US"/>
        </w:rPr>
        <w:t>Attach signs to temporary fencing on four sides of the excavation prior to the commencement of the soil excavation.  Signs must indicate that site access is restricted to;</w:t>
      </w:r>
    </w:p>
    <w:p w:rsidR="00231ABF" w:rsidRPr="00231ABF" w:rsidRDefault="00231ABF" w:rsidP="00231ABF">
      <w:pPr>
        <w:pStyle w:val="Heading4"/>
        <w:rPr>
          <w:lang w:val="en-US"/>
        </w:rPr>
      </w:pPr>
      <w:proofErr w:type="gramStart"/>
      <w:r w:rsidRPr="00231ABF">
        <w:rPr>
          <w:lang w:val="en-US"/>
        </w:rPr>
        <w:t>authorized</w:t>
      </w:r>
      <w:proofErr w:type="gramEnd"/>
      <w:r w:rsidRPr="00231ABF">
        <w:rPr>
          <w:lang w:val="en-US"/>
        </w:rPr>
        <w:t xml:space="preserve"> personnel only, </w:t>
      </w:r>
    </w:p>
    <w:p w:rsidR="00231ABF" w:rsidRPr="00231ABF" w:rsidRDefault="00231ABF" w:rsidP="00231ABF">
      <w:pPr>
        <w:pStyle w:val="Heading4"/>
        <w:rPr>
          <w:lang w:val="en-US"/>
        </w:rPr>
      </w:pPr>
      <w:proofErr w:type="gramStart"/>
      <w:r w:rsidRPr="00231ABF">
        <w:rPr>
          <w:lang w:val="en-US"/>
        </w:rPr>
        <w:t>identify</w:t>
      </w:r>
      <w:proofErr w:type="gramEnd"/>
      <w:r w:rsidRPr="00231ABF">
        <w:rPr>
          <w:lang w:val="en-US"/>
        </w:rPr>
        <w:t xml:space="preserve"> safety requirement (i.e. hard hat, safety boots, etc.),</w:t>
      </w:r>
    </w:p>
    <w:p w:rsidR="00231ABF" w:rsidRPr="00231ABF" w:rsidRDefault="00231ABF" w:rsidP="00231ABF">
      <w:pPr>
        <w:pStyle w:val="Heading4"/>
        <w:rPr>
          <w:lang w:val="en-US"/>
        </w:rPr>
      </w:pPr>
      <w:proofErr w:type="gramStart"/>
      <w:r w:rsidRPr="00231ABF">
        <w:rPr>
          <w:lang w:val="en-US"/>
        </w:rPr>
        <w:t>provide</w:t>
      </w:r>
      <w:proofErr w:type="gramEnd"/>
      <w:r w:rsidRPr="00231ABF">
        <w:rPr>
          <w:lang w:val="en-US"/>
        </w:rPr>
        <w:t xml:space="preserve"> a telephone number for inquiries and emergency contact.</w:t>
      </w:r>
    </w:p>
    <w:p w:rsidR="00231ABF" w:rsidRPr="00231ABF" w:rsidRDefault="00231ABF" w:rsidP="00231ABF">
      <w:pPr>
        <w:pStyle w:val="Heading3"/>
        <w:rPr>
          <w:lang w:val="en-US"/>
        </w:rPr>
      </w:pPr>
      <w:r w:rsidRPr="00231ABF">
        <w:rPr>
          <w:lang w:val="en-US"/>
        </w:rPr>
        <w:t>Confirm stockpile area for clean overburden and topsoil with Minister’s representative.</w:t>
      </w:r>
    </w:p>
    <w:p w:rsidR="00231ABF" w:rsidRPr="00231ABF" w:rsidRDefault="00CE2C5C" w:rsidP="00231ABF">
      <w:pPr>
        <w:pStyle w:val="Heading2"/>
      </w:pPr>
      <w:r>
        <w:t>Excavate and Stockpile Uncontaminated Topsoil and Overburden</w:t>
      </w:r>
    </w:p>
    <w:p w:rsidR="00231ABF" w:rsidRPr="00231ABF" w:rsidRDefault="00231ABF" w:rsidP="00231ABF">
      <w:pPr>
        <w:pStyle w:val="Heading3"/>
        <w:rPr>
          <w:lang w:val="en-US"/>
        </w:rPr>
      </w:pPr>
      <w:r w:rsidRPr="00231ABF">
        <w:rPr>
          <w:lang w:val="en-US"/>
        </w:rPr>
        <w:t>Saw, cut and remove asphalt or concrete required for excavation and dispose at approved location or landfill.</w:t>
      </w:r>
    </w:p>
    <w:p w:rsidR="00231ABF" w:rsidRPr="00231ABF" w:rsidRDefault="00231ABF" w:rsidP="00231ABF">
      <w:pPr>
        <w:pStyle w:val="Heading3"/>
        <w:rPr>
          <w:lang w:val="en-US"/>
        </w:rPr>
      </w:pPr>
      <w:proofErr w:type="gramStart"/>
      <w:r w:rsidRPr="00231ABF">
        <w:rPr>
          <w:lang w:val="en-US"/>
        </w:rPr>
        <w:t>Direct runoff away from, or around, excavation.</w:t>
      </w:r>
      <w:proofErr w:type="gramEnd"/>
    </w:p>
    <w:p w:rsidR="00231ABF" w:rsidRPr="00231ABF" w:rsidRDefault="00231ABF" w:rsidP="00231ABF">
      <w:pPr>
        <w:pStyle w:val="Heading3"/>
        <w:rPr>
          <w:lang w:val="en-US"/>
        </w:rPr>
      </w:pPr>
      <w:r w:rsidRPr="00231ABF">
        <w:rPr>
          <w:lang w:val="en-US"/>
        </w:rPr>
        <w:t>Strip topsoil, uncontaminated overburden including granular materials and stockpile separately on site in area indicated on drawings.  Do not mix materials.</w:t>
      </w:r>
    </w:p>
    <w:p w:rsidR="00231ABF" w:rsidRPr="00231ABF" w:rsidRDefault="00231ABF" w:rsidP="00231ABF">
      <w:pPr>
        <w:pStyle w:val="Heading3"/>
        <w:rPr>
          <w:lang w:val="en-US"/>
        </w:rPr>
      </w:pPr>
      <w:proofErr w:type="gramStart"/>
      <w:r w:rsidRPr="00231ABF">
        <w:rPr>
          <w:lang w:val="en-US"/>
        </w:rPr>
        <w:t>Remediate soil to comply with the criteria established in the Risk Management Guidelines for Petroleum Storage Tank Sites [dated October 2001] [latest edition].</w:t>
      </w:r>
      <w:proofErr w:type="gramEnd"/>
      <w:r w:rsidRPr="00231ABF">
        <w:rPr>
          <w:lang w:val="en-US"/>
        </w:rPr>
        <w:t xml:space="preserve">  </w:t>
      </w:r>
      <w:proofErr w:type="gramStart"/>
      <w:r w:rsidRPr="00231ABF">
        <w:rPr>
          <w:lang w:val="en-US"/>
        </w:rPr>
        <w:t>Remediation criteria for this site is</w:t>
      </w:r>
      <w:proofErr w:type="gramEnd"/>
      <w:r w:rsidRPr="00231ABF">
        <w:rPr>
          <w:lang w:val="en-US"/>
        </w:rPr>
        <w:t xml:space="preserve"> based on: </w:t>
      </w:r>
    </w:p>
    <w:p w:rsidR="00231ABF" w:rsidRPr="00231ABF" w:rsidRDefault="00231ABF" w:rsidP="00231ABF">
      <w:pPr>
        <w:pStyle w:val="Heading4"/>
        <w:rPr>
          <w:lang w:val="en-US"/>
        </w:rPr>
      </w:pPr>
      <w:r w:rsidRPr="00231ABF">
        <w:rPr>
          <w:lang w:val="en-US"/>
        </w:rPr>
        <w:t>Soil Type: [Fine] [Course] grained</w:t>
      </w:r>
    </w:p>
    <w:p w:rsidR="00231ABF" w:rsidRPr="00231ABF" w:rsidRDefault="00231ABF" w:rsidP="00231ABF">
      <w:pPr>
        <w:pStyle w:val="Heading4"/>
        <w:rPr>
          <w:lang w:val="en-US"/>
        </w:rPr>
      </w:pPr>
      <w:r w:rsidRPr="00231ABF">
        <w:rPr>
          <w:lang w:val="en-US"/>
        </w:rPr>
        <w:t>Land Usage: [Commercial/Industrial] [Residential]</w:t>
      </w:r>
    </w:p>
    <w:p w:rsidR="00231ABF" w:rsidRPr="00231ABF" w:rsidRDefault="00231ABF" w:rsidP="00231ABF">
      <w:pPr>
        <w:pStyle w:val="Heading3"/>
        <w:rPr>
          <w:lang w:val="en-US"/>
        </w:rPr>
      </w:pPr>
      <w:r w:rsidRPr="00231ABF">
        <w:rPr>
          <w:lang w:val="en-US"/>
        </w:rPr>
        <w:t>Remediate soil to meet or exceed the following minimum remediation criteria:</w:t>
      </w:r>
      <w:r w:rsidRPr="00231ABF">
        <w:rPr>
          <w:lang w:val="en-US"/>
        </w:rPr>
        <w:br/>
      </w:r>
    </w:p>
    <w:tbl>
      <w:tblPr>
        <w:tblW w:w="0" w:type="auto"/>
        <w:tblInd w:w="1548" w:type="dxa"/>
        <w:tblLook w:val="0000" w:firstRow="0" w:lastRow="0" w:firstColumn="0" w:lastColumn="0" w:noHBand="0" w:noVBand="0"/>
      </w:tblPr>
      <w:tblGrid>
        <w:gridCol w:w="2610"/>
        <w:gridCol w:w="4950"/>
      </w:tblGrid>
      <w:tr w:rsidR="00231ABF" w:rsidRPr="00CE2C5C" w:rsidTr="00E64137">
        <w:trPr>
          <w:cantSplit/>
        </w:trPr>
        <w:tc>
          <w:tcPr>
            <w:tcW w:w="7560" w:type="dxa"/>
            <w:gridSpan w:val="2"/>
            <w:tcBorders>
              <w:bottom w:val="single" w:sz="4" w:space="0" w:color="auto"/>
            </w:tcBorders>
          </w:tcPr>
          <w:p w:rsidR="00231ABF" w:rsidRPr="00CE2C5C" w:rsidRDefault="00231ABF" w:rsidP="00231ABF">
            <w:pPr>
              <w:spacing w:after="0"/>
              <w:rPr>
                <w:rFonts w:ascii="Arial" w:hAnsi="Arial" w:cs="Arial"/>
                <w:b/>
                <w:bCs/>
                <w:sz w:val="22"/>
                <w:lang w:val="en-US"/>
              </w:rPr>
            </w:pPr>
            <w:r w:rsidRPr="00CE2C5C">
              <w:rPr>
                <w:rFonts w:ascii="Arial" w:hAnsi="Arial" w:cs="Arial"/>
                <w:b/>
                <w:bCs/>
                <w:sz w:val="22"/>
                <w:lang w:val="en-US"/>
              </w:rPr>
              <w:t>Remediation Criteria for Generic Hydrocarbon and Lead</w:t>
            </w:r>
          </w:p>
        </w:tc>
      </w:tr>
      <w:tr w:rsidR="00231ABF" w:rsidRPr="00CE2C5C" w:rsidTr="00852E45">
        <w:tc>
          <w:tcPr>
            <w:tcW w:w="2610" w:type="dxa"/>
            <w:tcBorders>
              <w:top w:val="single" w:sz="4" w:space="0" w:color="auto"/>
            </w:tcBorders>
          </w:tcPr>
          <w:p w:rsidR="00231ABF" w:rsidRPr="00CE2C5C" w:rsidRDefault="00231ABF" w:rsidP="00231ABF">
            <w:pPr>
              <w:spacing w:after="0"/>
              <w:rPr>
                <w:rFonts w:ascii="Arial" w:hAnsi="Arial" w:cs="Arial"/>
                <w:sz w:val="22"/>
                <w:lang w:val="en-US"/>
              </w:rPr>
            </w:pPr>
          </w:p>
        </w:tc>
        <w:tc>
          <w:tcPr>
            <w:tcW w:w="4950" w:type="dxa"/>
            <w:tcBorders>
              <w:top w:val="single" w:sz="4" w:space="0" w:color="auto"/>
            </w:tcBorders>
          </w:tcPr>
          <w:p w:rsidR="00231ABF" w:rsidRPr="00CE2C5C" w:rsidRDefault="00231ABF" w:rsidP="00231ABF">
            <w:pPr>
              <w:spacing w:after="0"/>
              <w:rPr>
                <w:rFonts w:ascii="Arial" w:hAnsi="Arial" w:cs="Arial"/>
                <w:sz w:val="22"/>
                <w:lang w:val="en-US"/>
              </w:rPr>
            </w:pPr>
          </w:p>
        </w:tc>
      </w:tr>
      <w:tr w:rsidR="00231ABF" w:rsidRPr="00CE2C5C" w:rsidTr="00852E45">
        <w:tc>
          <w:tcPr>
            <w:tcW w:w="2610" w:type="dxa"/>
            <w:tcBorders>
              <w:bottom w:val="single" w:sz="4" w:space="0" w:color="auto"/>
            </w:tcBorders>
          </w:tcPr>
          <w:p w:rsidR="00231ABF" w:rsidRPr="00CE2C5C" w:rsidRDefault="00231ABF" w:rsidP="00231ABF">
            <w:pPr>
              <w:spacing w:after="0"/>
              <w:rPr>
                <w:rFonts w:ascii="Arial" w:hAnsi="Arial" w:cs="Arial"/>
                <w:b/>
                <w:bCs/>
                <w:sz w:val="22"/>
                <w:lang w:val="en-US"/>
              </w:rPr>
            </w:pPr>
            <w:r w:rsidRPr="00CE2C5C">
              <w:rPr>
                <w:rFonts w:ascii="Arial" w:hAnsi="Arial" w:cs="Arial"/>
                <w:b/>
                <w:bCs/>
                <w:sz w:val="22"/>
                <w:lang w:val="en-US"/>
              </w:rPr>
              <w:t>Parameter</w:t>
            </w:r>
          </w:p>
        </w:tc>
        <w:tc>
          <w:tcPr>
            <w:tcW w:w="4950" w:type="dxa"/>
            <w:tcBorders>
              <w:bottom w:val="single" w:sz="4" w:space="0" w:color="auto"/>
            </w:tcBorders>
          </w:tcPr>
          <w:p w:rsidR="00231ABF" w:rsidRPr="00CE2C5C" w:rsidRDefault="00231ABF" w:rsidP="00231ABF">
            <w:pPr>
              <w:spacing w:after="0"/>
              <w:rPr>
                <w:rFonts w:ascii="Arial" w:hAnsi="Arial" w:cs="Arial"/>
                <w:b/>
                <w:bCs/>
                <w:sz w:val="22"/>
                <w:lang w:val="en-US"/>
              </w:rPr>
            </w:pPr>
            <w:r w:rsidRPr="00CE2C5C">
              <w:rPr>
                <w:rFonts w:ascii="Arial" w:hAnsi="Arial" w:cs="Arial"/>
                <w:b/>
                <w:bCs/>
                <w:sz w:val="22"/>
                <w:lang w:val="en-US"/>
              </w:rPr>
              <w:t>Concentration (mg/kg)</w:t>
            </w:r>
          </w:p>
        </w:tc>
      </w:tr>
      <w:tr w:rsidR="00231ABF" w:rsidRPr="00CE2C5C" w:rsidTr="00852E45">
        <w:tc>
          <w:tcPr>
            <w:tcW w:w="2610" w:type="dxa"/>
            <w:tcBorders>
              <w:top w:val="single" w:sz="4" w:space="0" w:color="auto"/>
            </w:tcBorders>
          </w:tcPr>
          <w:p w:rsidR="00231ABF" w:rsidRPr="00CE2C5C" w:rsidRDefault="00231ABF" w:rsidP="00231ABF">
            <w:pPr>
              <w:spacing w:after="0"/>
              <w:rPr>
                <w:rFonts w:ascii="Arial" w:hAnsi="Arial" w:cs="Arial"/>
                <w:sz w:val="22"/>
                <w:lang w:val="en-US"/>
              </w:rPr>
            </w:pPr>
            <w:r w:rsidRPr="00CE2C5C">
              <w:rPr>
                <w:rFonts w:ascii="Arial" w:hAnsi="Arial" w:cs="Arial"/>
                <w:sz w:val="22"/>
                <w:lang w:val="en-US"/>
              </w:rPr>
              <w:t>Benzene</w:t>
            </w:r>
          </w:p>
        </w:tc>
        <w:tc>
          <w:tcPr>
            <w:tcW w:w="4950" w:type="dxa"/>
            <w:tcBorders>
              <w:top w:val="single" w:sz="4" w:space="0" w:color="auto"/>
            </w:tcBorders>
          </w:tcPr>
          <w:p w:rsidR="00231ABF" w:rsidRPr="00CE2C5C" w:rsidRDefault="00231ABF" w:rsidP="00231ABF">
            <w:pPr>
              <w:spacing w:after="0"/>
              <w:rPr>
                <w:rFonts w:ascii="Arial" w:hAnsi="Arial" w:cs="Arial"/>
                <w:sz w:val="22"/>
                <w:lang w:val="en-US"/>
              </w:rPr>
            </w:pPr>
            <w:r w:rsidRPr="00CE2C5C">
              <w:rPr>
                <w:rFonts w:ascii="Arial" w:hAnsi="Arial" w:cs="Arial"/>
                <w:sz w:val="22"/>
                <w:lang w:val="en-US"/>
              </w:rPr>
              <w:t>[               ]</w:t>
            </w:r>
          </w:p>
        </w:tc>
      </w:tr>
      <w:tr w:rsidR="00231ABF" w:rsidRPr="00CE2C5C" w:rsidTr="00852E45">
        <w:tc>
          <w:tcPr>
            <w:tcW w:w="2610" w:type="dxa"/>
          </w:tcPr>
          <w:p w:rsidR="00231ABF" w:rsidRPr="00CE2C5C" w:rsidRDefault="00231ABF" w:rsidP="00231ABF">
            <w:pPr>
              <w:spacing w:after="0"/>
              <w:rPr>
                <w:rFonts w:ascii="Arial" w:hAnsi="Arial" w:cs="Arial"/>
                <w:sz w:val="22"/>
                <w:lang w:val="en-US"/>
              </w:rPr>
            </w:pPr>
            <w:r w:rsidRPr="00CE2C5C">
              <w:rPr>
                <w:rFonts w:ascii="Arial" w:hAnsi="Arial" w:cs="Arial"/>
                <w:sz w:val="22"/>
                <w:lang w:val="en-US"/>
              </w:rPr>
              <w:t>Toluene</w:t>
            </w:r>
          </w:p>
        </w:tc>
        <w:tc>
          <w:tcPr>
            <w:tcW w:w="4950" w:type="dxa"/>
          </w:tcPr>
          <w:p w:rsidR="00231ABF" w:rsidRPr="00CE2C5C" w:rsidRDefault="00231ABF" w:rsidP="00231ABF">
            <w:pPr>
              <w:spacing w:after="0"/>
              <w:rPr>
                <w:rFonts w:ascii="Arial" w:hAnsi="Arial" w:cs="Arial"/>
                <w:sz w:val="22"/>
                <w:lang w:val="en-US"/>
              </w:rPr>
            </w:pPr>
            <w:r w:rsidRPr="00CE2C5C">
              <w:rPr>
                <w:rFonts w:ascii="Arial" w:hAnsi="Arial" w:cs="Arial"/>
                <w:sz w:val="22"/>
                <w:lang w:val="en-US"/>
              </w:rPr>
              <w:t>[               ]</w:t>
            </w:r>
          </w:p>
        </w:tc>
      </w:tr>
      <w:tr w:rsidR="00231ABF" w:rsidRPr="00CE2C5C" w:rsidTr="00852E45">
        <w:tc>
          <w:tcPr>
            <w:tcW w:w="2610" w:type="dxa"/>
          </w:tcPr>
          <w:p w:rsidR="00231ABF" w:rsidRPr="00CE2C5C" w:rsidRDefault="00231ABF" w:rsidP="00231ABF">
            <w:pPr>
              <w:spacing w:after="0"/>
              <w:rPr>
                <w:rFonts w:ascii="Arial" w:hAnsi="Arial" w:cs="Arial"/>
                <w:sz w:val="22"/>
                <w:lang w:val="en-US"/>
              </w:rPr>
            </w:pPr>
            <w:r w:rsidRPr="00CE2C5C">
              <w:rPr>
                <w:rFonts w:ascii="Arial" w:hAnsi="Arial" w:cs="Arial"/>
                <w:sz w:val="22"/>
                <w:lang w:val="en-US"/>
              </w:rPr>
              <w:t>Ethylbenzene</w:t>
            </w:r>
          </w:p>
        </w:tc>
        <w:tc>
          <w:tcPr>
            <w:tcW w:w="4950" w:type="dxa"/>
          </w:tcPr>
          <w:p w:rsidR="00231ABF" w:rsidRPr="00CE2C5C" w:rsidRDefault="00231ABF" w:rsidP="00231ABF">
            <w:pPr>
              <w:spacing w:after="0"/>
              <w:rPr>
                <w:rFonts w:ascii="Arial" w:hAnsi="Arial" w:cs="Arial"/>
                <w:sz w:val="22"/>
                <w:lang w:val="en-US"/>
              </w:rPr>
            </w:pPr>
            <w:r w:rsidRPr="00CE2C5C">
              <w:rPr>
                <w:rFonts w:ascii="Arial" w:hAnsi="Arial" w:cs="Arial"/>
                <w:sz w:val="22"/>
                <w:lang w:val="en-US"/>
              </w:rPr>
              <w:t>[               ]</w:t>
            </w:r>
          </w:p>
        </w:tc>
      </w:tr>
      <w:tr w:rsidR="00231ABF" w:rsidRPr="00CE2C5C" w:rsidTr="00852E45">
        <w:tc>
          <w:tcPr>
            <w:tcW w:w="2610" w:type="dxa"/>
          </w:tcPr>
          <w:p w:rsidR="00231ABF" w:rsidRPr="00CE2C5C" w:rsidRDefault="00231ABF" w:rsidP="00231ABF">
            <w:pPr>
              <w:spacing w:after="0"/>
              <w:rPr>
                <w:rFonts w:ascii="Arial" w:hAnsi="Arial" w:cs="Arial"/>
                <w:sz w:val="22"/>
                <w:lang w:val="en-US"/>
              </w:rPr>
            </w:pPr>
            <w:r w:rsidRPr="00CE2C5C">
              <w:rPr>
                <w:rFonts w:ascii="Arial" w:hAnsi="Arial" w:cs="Arial"/>
                <w:sz w:val="22"/>
                <w:lang w:val="en-US"/>
              </w:rPr>
              <w:t>Xylenes</w:t>
            </w:r>
          </w:p>
        </w:tc>
        <w:tc>
          <w:tcPr>
            <w:tcW w:w="4950" w:type="dxa"/>
          </w:tcPr>
          <w:p w:rsidR="00231ABF" w:rsidRPr="00CE2C5C" w:rsidRDefault="00231ABF" w:rsidP="00231ABF">
            <w:pPr>
              <w:spacing w:after="0"/>
              <w:rPr>
                <w:rFonts w:ascii="Arial" w:hAnsi="Arial" w:cs="Arial"/>
                <w:sz w:val="22"/>
                <w:lang w:val="en-US"/>
              </w:rPr>
            </w:pPr>
            <w:r w:rsidRPr="00CE2C5C">
              <w:rPr>
                <w:rFonts w:ascii="Arial" w:hAnsi="Arial" w:cs="Arial"/>
                <w:sz w:val="22"/>
                <w:lang w:val="en-US"/>
              </w:rPr>
              <w:t>[               ]</w:t>
            </w:r>
          </w:p>
        </w:tc>
      </w:tr>
      <w:tr w:rsidR="00231ABF" w:rsidRPr="00CE2C5C" w:rsidTr="00852E45">
        <w:tc>
          <w:tcPr>
            <w:tcW w:w="2610" w:type="dxa"/>
          </w:tcPr>
          <w:p w:rsidR="00231ABF" w:rsidRPr="00CE2C5C" w:rsidRDefault="00231ABF" w:rsidP="00231ABF">
            <w:pPr>
              <w:spacing w:after="0"/>
              <w:rPr>
                <w:rFonts w:ascii="Arial" w:hAnsi="Arial" w:cs="Arial"/>
                <w:sz w:val="22"/>
                <w:lang w:val="en-US"/>
              </w:rPr>
            </w:pPr>
            <w:r w:rsidRPr="00CE2C5C">
              <w:rPr>
                <w:rFonts w:ascii="Arial" w:hAnsi="Arial" w:cs="Arial"/>
                <w:sz w:val="22"/>
                <w:lang w:val="en-US"/>
              </w:rPr>
              <w:t>F1 (C6-C10)</w:t>
            </w:r>
          </w:p>
        </w:tc>
        <w:tc>
          <w:tcPr>
            <w:tcW w:w="4950" w:type="dxa"/>
          </w:tcPr>
          <w:p w:rsidR="00231ABF" w:rsidRPr="00CE2C5C" w:rsidRDefault="00231ABF" w:rsidP="00231ABF">
            <w:pPr>
              <w:spacing w:after="0"/>
              <w:rPr>
                <w:rFonts w:ascii="Arial" w:hAnsi="Arial" w:cs="Arial"/>
                <w:sz w:val="22"/>
                <w:lang w:val="en-US"/>
              </w:rPr>
            </w:pPr>
            <w:r w:rsidRPr="00CE2C5C">
              <w:rPr>
                <w:rFonts w:ascii="Arial" w:hAnsi="Arial" w:cs="Arial"/>
                <w:sz w:val="22"/>
                <w:lang w:val="en-US"/>
              </w:rPr>
              <w:t>[               ]</w:t>
            </w:r>
          </w:p>
        </w:tc>
      </w:tr>
      <w:tr w:rsidR="00231ABF" w:rsidRPr="00CE2C5C" w:rsidTr="00852E45">
        <w:tc>
          <w:tcPr>
            <w:tcW w:w="2610" w:type="dxa"/>
          </w:tcPr>
          <w:p w:rsidR="00231ABF" w:rsidRPr="00CE2C5C" w:rsidRDefault="00231ABF" w:rsidP="00231ABF">
            <w:pPr>
              <w:spacing w:after="0"/>
              <w:rPr>
                <w:rFonts w:ascii="Arial" w:hAnsi="Arial" w:cs="Arial"/>
                <w:sz w:val="22"/>
                <w:lang w:val="en-US"/>
              </w:rPr>
            </w:pPr>
            <w:r w:rsidRPr="00CE2C5C">
              <w:rPr>
                <w:rFonts w:ascii="Arial" w:hAnsi="Arial" w:cs="Arial"/>
                <w:sz w:val="22"/>
                <w:lang w:val="en-US"/>
              </w:rPr>
              <w:t>F2 (C10 – C16)</w:t>
            </w:r>
          </w:p>
        </w:tc>
        <w:tc>
          <w:tcPr>
            <w:tcW w:w="4950" w:type="dxa"/>
          </w:tcPr>
          <w:p w:rsidR="00231ABF" w:rsidRPr="00CE2C5C" w:rsidRDefault="00231ABF" w:rsidP="00231ABF">
            <w:pPr>
              <w:spacing w:after="0"/>
              <w:rPr>
                <w:rFonts w:ascii="Arial" w:hAnsi="Arial" w:cs="Arial"/>
                <w:sz w:val="22"/>
                <w:lang w:val="en-US"/>
              </w:rPr>
            </w:pPr>
            <w:r w:rsidRPr="00CE2C5C">
              <w:rPr>
                <w:rFonts w:ascii="Arial" w:hAnsi="Arial" w:cs="Arial"/>
                <w:sz w:val="22"/>
                <w:lang w:val="en-US"/>
              </w:rPr>
              <w:t>[               ]</w:t>
            </w:r>
          </w:p>
        </w:tc>
      </w:tr>
      <w:tr w:rsidR="00231ABF" w:rsidRPr="00CE2C5C" w:rsidTr="00852E45">
        <w:tc>
          <w:tcPr>
            <w:tcW w:w="2610" w:type="dxa"/>
          </w:tcPr>
          <w:p w:rsidR="00231ABF" w:rsidRPr="00CE2C5C" w:rsidRDefault="00231ABF" w:rsidP="00231ABF">
            <w:pPr>
              <w:spacing w:after="0"/>
              <w:rPr>
                <w:rFonts w:ascii="Arial" w:hAnsi="Arial" w:cs="Arial"/>
                <w:sz w:val="22"/>
                <w:lang w:val="en-US"/>
              </w:rPr>
            </w:pPr>
            <w:r w:rsidRPr="00CE2C5C">
              <w:rPr>
                <w:rFonts w:ascii="Arial" w:hAnsi="Arial" w:cs="Arial"/>
                <w:sz w:val="22"/>
                <w:lang w:val="en-US"/>
              </w:rPr>
              <w:t>F3 (C16 – C34)</w:t>
            </w:r>
          </w:p>
        </w:tc>
        <w:tc>
          <w:tcPr>
            <w:tcW w:w="4950" w:type="dxa"/>
          </w:tcPr>
          <w:p w:rsidR="00231ABF" w:rsidRPr="00CE2C5C" w:rsidRDefault="00231ABF" w:rsidP="00231ABF">
            <w:pPr>
              <w:spacing w:after="0"/>
              <w:rPr>
                <w:rFonts w:ascii="Arial" w:hAnsi="Arial" w:cs="Arial"/>
                <w:sz w:val="22"/>
                <w:lang w:val="en-US"/>
              </w:rPr>
            </w:pPr>
            <w:r w:rsidRPr="00CE2C5C">
              <w:rPr>
                <w:rFonts w:ascii="Arial" w:hAnsi="Arial" w:cs="Arial"/>
                <w:sz w:val="22"/>
                <w:lang w:val="en-US"/>
              </w:rPr>
              <w:t>[               ]</w:t>
            </w:r>
          </w:p>
        </w:tc>
      </w:tr>
      <w:tr w:rsidR="00231ABF" w:rsidRPr="00CE2C5C" w:rsidTr="00852E45">
        <w:tc>
          <w:tcPr>
            <w:tcW w:w="2610" w:type="dxa"/>
          </w:tcPr>
          <w:p w:rsidR="00231ABF" w:rsidRPr="00CE2C5C" w:rsidRDefault="00231ABF" w:rsidP="00231ABF">
            <w:pPr>
              <w:spacing w:after="0"/>
              <w:rPr>
                <w:rFonts w:ascii="Arial" w:hAnsi="Arial" w:cs="Arial"/>
                <w:sz w:val="22"/>
                <w:lang w:val="en-US"/>
              </w:rPr>
            </w:pPr>
            <w:r w:rsidRPr="00CE2C5C">
              <w:rPr>
                <w:rFonts w:ascii="Arial" w:hAnsi="Arial" w:cs="Arial"/>
                <w:sz w:val="22"/>
                <w:lang w:val="en-US"/>
              </w:rPr>
              <w:t>F4 (C34 – C50)</w:t>
            </w:r>
          </w:p>
        </w:tc>
        <w:tc>
          <w:tcPr>
            <w:tcW w:w="4950" w:type="dxa"/>
          </w:tcPr>
          <w:p w:rsidR="00231ABF" w:rsidRPr="00CE2C5C" w:rsidRDefault="00231ABF" w:rsidP="00231ABF">
            <w:pPr>
              <w:spacing w:after="0"/>
              <w:rPr>
                <w:rFonts w:ascii="Arial" w:hAnsi="Arial" w:cs="Arial"/>
                <w:sz w:val="22"/>
                <w:lang w:val="en-US"/>
              </w:rPr>
            </w:pPr>
            <w:r w:rsidRPr="00CE2C5C">
              <w:rPr>
                <w:rFonts w:ascii="Arial" w:hAnsi="Arial" w:cs="Arial"/>
                <w:sz w:val="22"/>
                <w:lang w:val="en-US"/>
              </w:rPr>
              <w:t>[               ]</w:t>
            </w:r>
          </w:p>
        </w:tc>
      </w:tr>
      <w:tr w:rsidR="00231ABF" w:rsidRPr="00CE2C5C" w:rsidTr="00852E45">
        <w:tc>
          <w:tcPr>
            <w:tcW w:w="2610" w:type="dxa"/>
          </w:tcPr>
          <w:p w:rsidR="00231ABF" w:rsidRPr="00CE2C5C" w:rsidRDefault="00231ABF" w:rsidP="00231ABF">
            <w:pPr>
              <w:spacing w:after="0"/>
              <w:rPr>
                <w:rFonts w:ascii="Arial" w:hAnsi="Arial" w:cs="Arial"/>
                <w:sz w:val="22"/>
                <w:lang w:val="en-US"/>
              </w:rPr>
            </w:pPr>
            <w:r w:rsidRPr="00CE2C5C">
              <w:rPr>
                <w:rFonts w:ascii="Arial" w:hAnsi="Arial" w:cs="Arial"/>
                <w:sz w:val="22"/>
                <w:lang w:val="en-US"/>
              </w:rPr>
              <w:t>Lead</w:t>
            </w:r>
          </w:p>
        </w:tc>
        <w:tc>
          <w:tcPr>
            <w:tcW w:w="4950" w:type="dxa"/>
          </w:tcPr>
          <w:p w:rsidR="00231ABF" w:rsidRPr="00CE2C5C" w:rsidRDefault="00231ABF" w:rsidP="00231ABF">
            <w:pPr>
              <w:spacing w:after="0"/>
              <w:rPr>
                <w:rFonts w:ascii="Arial" w:hAnsi="Arial" w:cs="Arial"/>
                <w:sz w:val="22"/>
                <w:lang w:val="en-US"/>
              </w:rPr>
            </w:pPr>
            <w:r w:rsidRPr="00CE2C5C">
              <w:rPr>
                <w:rFonts w:ascii="Arial" w:hAnsi="Arial" w:cs="Arial"/>
                <w:sz w:val="22"/>
                <w:lang w:val="en-US"/>
              </w:rPr>
              <w:t>[               ]</w:t>
            </w:r>
          </w:p>
        </w:tc>
      </w:tr>
      <w:tr w:rsidR="00231ABF" w:rsidRPr="00CE2C5C" w:rsidTr="00852E45">
        <w:tc>
          <w:tcPr>
            <w:tcW w:w="2610" w:type="dxa"/>
            <w:tcBorders>
              <w:bottom w:val="single" w:sz="4" w:space="0" w:color="auto"/>
            </w:tcBorders>
          </w:tcPr>
          <w:p w:rsidR="00231ABF" w:rsidRPr="00CE2C5C" w:rsidRDefault="00231ABF" w:rsidP="00231ABF">
            <w:pPr>
              <w:spacing w:after="0"/>
              <w:rPr>
                <w:rFonts w:ascii="Arial" w:hAnsi="Arial" w:cs="Arial"/>
                <w:sz w:val="22"/>
                <w:lang w:val="en-US"/>
              </w:rPr>
            </w:pPr>
          </w:p>
        </w:tc>
        <w:tc>
          <w:tcPr>
            <w:tcW w:w="4950" w:type="dxa"/>
            <w:tcBorders>
              <w:bottom w:val="single" w:sz="4" w:space="0" w:color="auto"/>
            </w:tcBorders>
          </w:tcPr>
          <w:p w:rsidR="00231ABF" w:rsidRPr="00CE2C5C" w:rsidRDefault="00231ABF" w:rsidP="00231ABF">
            <w:pPr>
              <w:spacing w:after="0"/>
              <w:rPr>
                <w:rFonts w:ascii="Arial" w:hAnsi="Arial" w:cs="Arial"/>
                <w:sz w:val="22"/>
                <w:lang w:val="en-US"/>
              </w:rPr>
            </w:pPr>
          </w:p>
        </w:tc>
      </w:tr>
    </w:tbl>
    <w:p w:rsidR="00231ABF" w:rsidRPr="00231ABF" w:rsidRDefault="00CE2C5C" w:rsidP="00231ABF">
      <w:pPr>
        <w:pStyle w:val="Heading2"/>
      </w:pPr>
      <w:r>
        <w:lastRenderedPageBreak/>
        <w:t>ALLU Bucket Treatment of Hydrocarbon Contaminated Material</w:t>
      </w:r>
    </w:p>
    <w:p w:rsidR="00231ABF" w:rsidRPr="00231ABF" w:rsidRDefault="00231ABF" w:rsidP="00231ABF">
      <w:pPr>
        <w:pStyle w:val="Heading3"/>
        <w:rPr>
          <w:lang w:val="en-US"/>
        </w:rPr>
      </w:pPr>
      <w:r w:rsidRPr="00231ABF">
        <w:rPr>
          <w:lang w:val="en-US"/>
        </w:rPr>
        <w:t>Prepare ALLU Bucket Treatment Area</w:t>
      </w:r>
    </w:p>
    <w:p w:rsidR="00231ABF" w:rsidRPr="00231ABF" w:rsidRDefault="00231ABF" w:rsidP="00231ABF">
      <w:pPr>
        <w:pStyle w:val="Heading4"/>
        <w:rPr>
          <w:lang w:val="en-US"/>
        </w:rPr>
      </w:pPr>
      <w:r w:rsidRPr="00231ABF">
        <w:rPr>
          <w:lang w:val="en-US"/>
        </w:rPr>
        <w:t>Construct ALLU Bucket treatment area in location shown on drawings.</w:t>
      </w:r>
    </w:p>
    <w:p w:rsidR="00231ABF" w:rsidRPr="00231ABF" w:rsidRDefault="00231ABF" w:rsidP="00231ABF">
      <w:pPr>
        <w:pStyle w:val="Heading4"/>
        <w:rPr>
          <w:lang w:val="en-US"/>
        </w:rPr>
      </w:pPr>
      <w:proofErr w:type="gramStart"/>
      <w:r w:rsidRPr="00231ABF">
        <w:rPr>
          <w:lang w:val="en-US"/>
        </w:rPr>
        <w:t>Construct ALLU Bucket treatment area to accommodate [all] [      m</w:t>
      </w:r>
      <w:r w:rsidRPr="00231ABF">
        <w:rPr>
          <w:vertAlign w:val="superscript"/>
          <w:lang w:val="en-US"/>
        </w:rPr>
        <w:t>3</w:t>
      </w:r>
      <w:r w:rsidRPr="00231ABF">
        <w:rPr>
          <w:lang w:val="en-US"/>
        </w:rPr>
        <w:t>] material to be treated.</w:t>
      </w:r>
      <w:proofErr w:type="gramEnd"/>
    </w:p>
    <w:p w:rsidR="00231ABF" w:rsidRPr="00852E45" w:rsidRDefault="00231ABF" w:rsidP="00852E45">
      <w:pPr>
        <w:pStyle w:val="Heading4"/>
        <w:numPr>
          <w:ilvl w:val="0"/>
          <w:numId w:val="0"/>
        </w:numPr>
        <w:ind w:left="1080"/>
        <w:rPr>
          <w:b/>
          <w:lang w:val="en-US"/>
        </w:rPr>
      </w:pPr>
      <w:r w:rsidRPr="00852E45">
        <w:rPr>
          <w:b/>
          <w:highlight w:val="yellow"/>
          <w:lang w:val="en-US"/>
        </w:rPr>
        <w:t>OR</w:t>
      </w:r>
    </w:p>
    <w:p w:rsidR="00231ABF" w:rsidRPr="00231ABF" w:rsidRDefault="00231ABF" w:rsidP="00231ABF">
      <w:pPr>
        <w:pStyle w:val="Heading4"/>
        <w:rPr>
          <w:lang w:val="en-US"/>
        </w:rPr>
      </w:pPr>
      <w:r w:rsidRPr="00231ABF">
        <w:rPr>
          <w:lang w:val="en-US"/>
        </w:rPr>
        <w:t>Construct ALLU Bucket treatment area as shown in details on drawings.</w:t>
      </w:r>
    </w:p>
    <w:p w:rsidR="00231ABF" w:rsidRPr="00231ABF" w:rsidRDefault="00231ABF" w:rsidP="00231ABF">
      <w:pPr>
        <w:pStyle w:val="Heading3"/>
        <w:rPr>
          <w:lang w:val="en-US"/>
        </w:rPr>
      </w:pPr>
      <w:r w:rsidRPr="00231ABF">
        <w:rPr>
          <w:lang w:val="en-US"/>
        </w:rPr>
        <w:t>Excavate Hydrocarbon Impacted Soil and Treat to Criteria</w:t>
      </w:r>
    </w:p>
    <w:p w:rsidR="00231ABF" w:rsidRPr="00231ABF" w:rsidRDefault="00231ABF" w:rsidP="00231ABF">
      <w:pPr>
        <w:pStyle w:val="Heading4"/>
        <w:rPr>
          <w:lang w:val="en-US"/>
        </w:rPr>
      </w:pPr>
      <w:r w:rsidRPr="00231ABF">
        <w:rPr>
          <w:lang w:val="en-US"/>
        </w:rPr>
        <w:t>Excavate to elevation and dimensions as indicated by Minister.</w:t>
      </w:r>
    </w:p>
    <w:p w:rsidR="00231ABF" w:rsidRPr="00231ABF" w:rsidRDefault="00231ABF" w:rsidP="00231ABF">
      <w:pPr>
        <w:pStyle w:val="Heading4"/>
        <w:rPr>
          <w:lang w:val="en-US"/>
        </w:rPr>
      </w:pPr>
      <w:r w:rsidRPr="00231ABF">
        <w:rPr>
          <w:lang w:val="en-US"/>
        </w:rPr>
        <w:t xml:space="preserve">Transport hydrocarbon impacted soil to ALLU Bucket treatment area.  Stockpile within </w:t>
      </w:r>
      <w:proofErr w:type="spellStart"/>
      <w:r w:rsidRPr="00231ABF">
        <w:rPr>
          <w:lang w:val="en-US"/>
        </w:rPr>
        <w:t>bermed</w:t>
      </w:r>
      <w:proofErr w:type="spellEnd"/>
      <w:r w:rsidRPr="00231ABF">
        <w:rPr>
          <w:lang w:val="en-US"/>
        </w:rPr>
        <w:t xml:space="preserve"> area.</w:t>
      </w:r>
    </w:p>
    <w:p w:rsidR="00231ABF" w:rsidRPr="00231ABF" w:rsidRDefault="00231ABF" w:rsidP="00231ABF">
      <w:pPr>
        <w:pStyle w:val="Heading4"/>
        <w:rPr>
          <w:lang w:val="en-US"/>
        </w:rPr>
      </w:pPr>
      <w:r w:rsidRPr="00231ABF">
        <w:rPr>
          <w:lang w:val="en-US"/>
        </w:rPr>
        <w:t xml:space="preserve">Treat material to criteria using the ALLU Bucket process until it meets specified criteria.  </w:t>
      </w:r>
      <w:proofErr w:type="gramStart"/>
      <w:r w:rsidRPr="00231ABF">
        <w:rPr>
          <w:lang w:val="en-US"/>
        </w:rPr>
        <w:t>Replace and compact treated material in excavation.</w:t>
      </w:r>
      <w:proofErr w:type="gramEnd"/>
    </w:p>
    <w:p w:rsidR="00231ABF" w:rsidRPr="00231ABF" w:rsidRDefault="00231ABF" w:rsidP="00231ABF">
      <w:pPr>
        <w:pStyle w:val="Heading4"/>
        <w:rPr>
          <w:lang w:val="en-US"/>
        </w:rPr>
      </w:pPr>
      <w:r w:rsidRPr="00231ABF">
        <w:rPr>
          <w:lang w:val="en-US"/>
        </w:rPr>
        <w:t xml:space="preserve">Pass hydrocarbon impacted soil through ALLU Bucket treatment and stockpile within </w:t>
      </w:r>
      <w:proofErr w:type="spellStart"/>
      <w:r w:rsidRPr="00231ABF">
        <w:rPr>
          <w:lang w:val="en-US"/>
        </w:rPr>
        <w:t>bermed</w:t>
      </w:r>
      <w:proofErr w:type="spellEnd"/>
      <w:r w:rsidRPr="00231ABF">
        <w:rPr>
          <w:lang w:val="en-US"/>
        </w:rPr>
        <w:t xml:space="preserve"> area to contain runoff, pending direction from the Minister.  The Minister will sample and analyze treated soils to confirm hydrocarbon concentrations using an independent laboratory on a regular turnaround basis to determine if additional ALLU Bucket treatment passes are required.  No payments will be made for standby time while waiting for the results of the confirmation samples.  Ensure that treated material meets applicable criteria.</w:t>
      </w:r>
    </w:p>
    <w:p w:rsidR="00231ABF" w:rsidRPr="00231ABF" w:rsidRDefault="00231ABF" w:rsidP="00231ABF">
      <w:pPr>
        <w:pStyle w:val="Heading4"/>
        <w:rPr>
          <w:lang w:val="en-US"/>
        </w:rPr>
      </w:pPr>
      <w:r w:rsidRPr="00231ABF">
        <w:rPr>
          <w:lang w:val="en-US"/>
        </w:rPr>
        <w:t>Assist Minister in collection of representative soil and water samples for the base and walls of the excavation.</w:t>
      </w:r>
    </w:p>
    <w:p w:rsidR="00231ABF" w:rsidRPr="00231ABF" w:rsidRDefault="00231ABF" w:rsidP="00231ABF">
      <w:pPr>
        <w:pStyle w:val="Heading4"/>
        <w:rPr>
          <w:lang w:val="en-US"/>
        </w:rPr>
      </w:pPr>
      <w:r w:rsidRPr="00231ABF">
        <w:rPr>
          <w:lang w:val="en-US"/>
        </w:rPr>
        <w:t>Direct surface run off away from hydrocarbon impacted soil stockpiles.</w:t>
      </w:r>
    </w:p>
    <w:p w:rsidR="00231ABF" w:rsidRPr="00231ABF" w:rsidRDefault="00CE2C5C" w:rsidP="00231ABF">
      <w:pPr>
        <w:pStyle w:val="Heading2"/>
      </w:pPr>
      <w:proofErr w:type="spellStart"/>
      <w:r>
        <w:t>Landfarm</w:t>
      </w:r>
      <w:proofErr w:type="spellEnd"/>
      <w:r>
        <w:t xml:space="preserve"> Treatment of Hydrocarbon Contaminated Material</w:t>
      </w:r>
    </w:p>
    <w:p w:rsidR="00231ABF" w:rsidRPr="00231ABF" w:rsidRDefault="00231ABF" w:rsidP="00231ABF">
      <w:pPr>
        <w:pStyle w:val="Heading3"/>
        <w:rPr>
          <w:lang w:val="en-US"/>
        </w:rPr>
      </w:pPr>
      <w:r w:rsidRPr="00231ABF">
        <w:rPr>
          <w:lang w:val="en-US"/>
        </w:rPr>
        <w:t xml:space="preserve">Prepare </w:t>
      </w:r>
      <w:proofErr w:type="spellStart"/>
      <w:r w:rsidRPr="00231ABF">
        <w:rPr>
          <w:lang w:val="en-US"/>
        </w:rPr>
        <w:t>Landfarm</w:t>
      </w:r>
      <w:proofErr w:type="spellEnd"/>
      <w:r w:rsidRPr="00231ABF">
        <w:rPr>
          <w:lang w:val="en-US"/>
        </w:rPr>
        <w:t xml:space="preserve"> Treatment Area</w:t>
      </w:r>
    </w:p>
    <w:p w:rsidR="00231ABF" w:rsidRPr="00231ABF" w:rsidRDefault="00231ABF" w:rsidP="00231ABF">
      <w:pPr>
        <w:pStyle w:val="Heading4"/>
        <w:rPr>
          <w:lang w:val="en-US"/>
        </w:rPr>
      </w:pPr>
      <w:r w:rsidRPr="00231ABF">
        <w:rPr>
          <w:lang w:val="en-US"/>
        </w:rPr>
        <w:t xml:space="preserve">Construct </w:t>
      </w:r>
      <w:proofErr w:type="spellStart"/>
      <w:r w:rsidRPr="00231ABF">
        <w:rPr>
          <w:lang w:val="en-US"/>
        </w:rPr>
        <w:t>Landfarm</w:t>
      </w:r>
      <w:proofErr w:type="spellEnd"/>
      <w:r w:rsidRPr="00231ABF">
        <w:rPr>
          <w:lang w:val="en-US"/>
        </w:rPr>
        <w:t xml:space="preserve"> Treatment Area in location shown on drawings.</w:t>
      </w:r>
    </w:p>
    <w:p w:rsidR="00231ABF" w:rsidRPr="00231ABF" w:rsidRDefault="00231ABF" w:rsidP="00231ABF">
      <w:pPr>
        <w:pStyle w:val="Heading4"/>
        <w:rPr>
          <w:lang w:val="en-US"/>
        </w:rPr>
      </w:pPr>
      <w:r w:rsidRPr="00231ABF">
        <w:rPr>
          <w:lang w:val="en-US"/>
        </w:rPr>
        <w:t xml:space="preserve">Construct </w:t>
      </w:r>
      <w:proofErr w:type="spellStart"/>
      <w:r w:rsidRPr="00231ABF">
        <w:rPr>
          <w:lang w:val="en-US"/>
        </w:rPr>
        <w:t>Landfarm</w:t>
      </w:r>
      <w:proofErr w:type="spellEnd"/>
      <w:r w:rsidRPr="00231ABF">
        <w:rPr>
          <w:lang w:val="en-US"/>
        </w:rPr>
        <w:t xml:space="preserve"> Treatment Area to accommodate [all] [          m</w:t>
      </w:r>
      <w:r w:rsidRPr="00231ABF">
        <w:rPr>
          <w:vertAlign w:val="superscript"/>
          <w:lang w:val="en-US"/>
        </w:rPr>
        <w:t>3</w:t>
      </w:r>
      <w:r w:rsidRPr="00231ABF">
        <w:rPr>
          <w:lang w:val="en-US"/>
        </w:rPr>
        <w:t>] of soil to be treated.</w:t>
      </w:r>
    </w:p>
    <w:p w:rsidR="00231ABF" w:rsidRPr="00852E45" w:rsidRDefault="00231ABF" w:rsidP="00852E45">
      <w:pPr>
        <w:pStyle w:val="Heading4"/>
        <w:numPr>
          <w:ilvl w:val="0"/>
          <w:numId w:val="0"/>
        </w:numPr>
        <w:ind w:left="1080"/>
        <w:rPr>
          <w:b/>
          <w:lang w:val="en-US"/>
        </w:rPr>
      </w:pPr>
      <w:r w:rsidRPr="00852E45">
        <w:rPr>
          <w:b/>
          <w:highlight w:val="yellow"/>
          <w:lang w:val="en-US"/>
        </w:rPr>
        <w:t>OR</w:t>
      </w:r>
    </w:p>
    <w:p w:rsidR="00231ABF" w:rsidRPr="00231ABF" w:rsidRDefault="00231ABF" w:rsidP="00231ABF">
      <w:pPr>
        <w:pStyle w:val="Heading4"/>
        <w:rPr>
          <w:lang w:val="en-US"/>
        </w:rPr>
      </w:pPr>
      <w:r w:rsidRPr="00231ABF">
        <w:rPr>
          <w:lang w:val="en-US"/>
        </w:rPr>
        <w:t xml:space="preserve">Construct </w:t>
      </w:r>
      <w:proofErr w:type="spellStart"/>
      <w:r w:rsidRPr="00231ABF">
        <w:rPr>
          <w:lang w:val="en-US"/>
        </w:rPr>
        <w:t>Landfarm</w:t>
      </w:r>
      <w:proofErr w:type="spellEnd"/>
      <w:r w:rsidRPr="00231ABF">
        <w:rPr>
          <w:lang w:val="en-US"/>
        </w:rPr>
        <w:t xml:space="preserve"> Treatment Area as shown in details on drawings.</w:t>
      </w:r>
    </w:p>
    <w:p w:rsidR="00231ABF" w:rsidRPr="00231ABF" w:rsidRDefault="00231ABF" w:rsidP="00231ABF">
      <w:pPr>
        <w:pStyle w:val="Heading3"/>
        <w:rPr>
          <w:lang w:val="en-US"/>
        </w:rPr>
      </w:pPr>
      <w:r w:rsidRPr="00231ABF">
        <w:rPr>
          <w:lang w:val="en-US"/>
        </w:rPr>
        <w:t>Excavate Hydrocarbon Impacted Soil and Treat to Criteria</w:t>
      </w:r>
    </w:p>
    <w:p w:rsidR="00231ABF" w:rsidRPr="00231ABF" w:rsidRDefault="00231ABF" w:rsidP="00231ABF">
      <w:pPr>
        <w:pStyle w:val="Heading4"/>
        <w:rPr>
          <w:lang w:val="en-US"/>
        </w:rPr>
      </w:pPr>
      <w:r w:rsidRPr="00231ABF">
        <w:rPr>
          <w:lang w:val="en-US"/>
        </w:rPr>
        <w:t>Excavate to elevations and dimensions as indicated by Minister.</w:t>
      </w:r>
    </w:p>
    <w:p w:rsidR="00231ABF" w:rsidRPr="00231ABF" w:rsidRDefault="00231ABF" w:rsidP="00231ABF">
      <w:pPr>
        <w:pStyle w:val="Heading4"/>
        <w:rPr>
          <w:lang w:val="en-US"/>
        </w:rPr>
      </w:pPr>
      <w:r w:rsidRPr="00231ABF">
        <w:rPr>
          <w:lang w:val="en-US"/>
        </w:rPr>
        <w:t xml:space="preserve">Transport hydrocarbon impacted material to </w:t>
      </w:r>
      <w:proofErr w:type="spellStart"/>
      <w:r w:rsidRPr="00231ABF">
        <w:rPr>
          <w:lang w:val="en-US"/>
        </w:rPr>
        <w:t>Landfarm</w:t>
      </w:r>
      <w:proofErr w:type="spellEnd"/>
      <w:r w:rsidRPr="00231ABF">
        <w:rPr>
          <w:lang w:val="en-US"/>
        </w:rPr>
        <w:t xml:space="preserve"> Treatment Area.</w:t>
      </w:r>
    </w:p>
    <w:p w:rsidR="00231ABF" w:rsidRPr="00231ABF" w:rsidRDefault="00231ABF" w:rsidP="00231ABF">
      <w:pPr>
        <w:pStyle w:val="Heading4"/>
        <w:rPr>
          <w:lang w:val="en-US"/>
        </w:rPr>
      </w:pPr>
      <w:r w:rsidRPr="00231ABF">
        <w:rPr>
          <w:lang w:val="en-US"/>
        </w:rPr>
        <w:lastRenderedPageBreak/>
        <w:t xml:space="preserve">Spread material within </w:t>
      </w:r>
      <w:proofErr w:type="spellStart"/>
      <w:r w:rsidRPr="00231ABF">
        <w:rPr>
          <w:lang w:val="en-US"/>
        </w:rPr>
        <w:t>bermed</w:t>
      </w:r>
      <w:proofErr w:type="spellEnd"/>
      <w:r w:rsidRPr="00231ABF">
        <w:rPr>
          <w:lang w:val="en-US"/>
        </w:rPr>
        <w:t xml:space="preserve"> area to a thickness not exceeding [300 mm] [            mm]</w:t>
      </w:r>
    </w:p>
    <w:p w:rsidR="00231ABF" w:rsidRPr="00231ABF" w:rsidRDefault="00231ABF" w:rsidP="00231ABF">
      <w:pPr>
        <w:pStyle w:val="Heading4"/>
        <w:rPr>
          <w:lang w:val="en-US"/>
        </w:rPr>
      </w:pPr>
      <w:r w:rsidRPr="00231ABF">
        <w:rPr>
          <w:lang w:val="en-US"/>
        </w:rPr>
        <w:t>Disc material, turn and mix materials regularly at intervals not to exceed [5 days] [         days] until material meets the required criteria.</w:t>
      </w:r>
    </w:p>
    <w:p w:rsidR="00231ABF" w:rsidRPr="00231ABF" w:rsidRDefault="00231ABF" w:rsidP="00231ABF">
      <w:pPr>
        <w:pStyle w:val="Heading4"/>
        <w:rPr>
          <w:lang w:val="en-US"/>
        </w:rPr>
      </w:pPr>
      <w:r w:rsidRPr="00231ABF">
        <w:rPr>
          <w:lang w:val="en-US"/>
        </w:rPr>
        <w:t>The Minister will sample and analyze treated soils to confirm hydrocarbon concentrations using independent laboratories on a regular turnaround basis.  There will be no standby time while waiting for the results of the confirmation samples.</w:t>
      </w:r>
    </w:p>
    <w:p w:rsidR="00231ABF" w:rsidRPr="00231ABF" w:rsidRDefault="00231ABF" w:rsidP="00231ABF">
      <w:pPr>
        <w:pStyle w:val="Heading4"/>
        <w:rPr>
          <w:lang w:val="en-US"/>
        </w:rPr>
      </w:pPr>
      <w:r w:rsidRPr="00231ABF">
        <w:rPr>
          <w:lang w:val="en-US"/>
        </w:rPr>
        <w:t>Assist Minister in collection of representative soil and groundwater samples from the walls and base of the excavation.</w:t>
      </w:r>
    </w:p>
    <w:p w:rsidR="00231ABF" w:rsidRPr="00231ABF" w:rsidRDefault="00231ABF" w:rsidP="00231ABF">
      <w:pPr>
        <w:pStyle w:val="Heading4"/>
        <w:rPr>
          <w:lang w:val="en-US"/>
        </w:rPr>
      </w:pPr>
      <w:r w:rsidRPr="00231ABF">
        <w:rPr>
          <w:lang w:val="en-US"/>
        </w:rPr>
        <w:t>Treated material that has met required criteria may be stockpiled or replaced in clean excavation.</w:t>
      </w:r>
    </w:p>
    <w:p w:rsidR="00231ABF" w:rsidRPr="00231ABF" w:rsidRDefault="00CE2C5C" w:rsidP="00231ABF">
      <w:pPr>
        <w:pStyle w:val="Heading2"/>
      </w:pPr>
      <w:r>
        <w:t xml:space="preserve">Excavate and Dispose </w:t>
      </w:r>
      <w:proofErr w:type="spellStart"/>
      <w:r>
        <w:t>Off</w:t>
      </w:r>
      <w:proofErr w:type="spellEnd"/>
      <w:r>
        <w:t xml:space="preserve"> Site Hydrocarbon Contaminated Material</w:t>
      </w:r>
    </w:p>
    <w:p w:rsidR="00231ABF" w:rsidRPr="00231ABF" w:rsidRDefault="00231ABF" w:rsidP="00231ABF">
      <w:pPr>
        <w:pStyle w:val="Heading3"/>
        <w:rPr>
          <w:lang w:val="en-US"/>
        </w:rPr>
      </w:pPr>
      <w:r w:rsidRPr="00231ABF">
        <w:rPr>
          <w:lang w:val="en-US"/>
        </w:rPr>
        <w:t>Excavate to elevations and dimensions indicated by Minister.</w:t>
      </w:r>
    </w:p>
    <w:p w:rsidR="00231ABF" w:rsidRPr="00231ABF" w:rsidRDefault="00231ABF" w:rsidP="00231ABF">
      <w:pPr>
        <w:pStyle w:val="Heading3"/>
        <w:rPr>
          <w:lang w:val="en-US"/>
        </w:rPr>
      </w:pPr>
      <w:r w:rsidRPr="00231ABF">
        <w:rPr>
          <w:lang w:val="en-US"/>
        </w:rPr>
        <w:t>Transport Hydrocarbon impacted material to a disposal area or landfill approved by the Minister.</w:t>
      </w:r>
    </w:p>
    <w:p w:rsidR="00231ABF" w:rsidRPr="00231ABF" w:rsidRDefault="00231ABF" w:rsidP="00231ABF">
      <w:pPr>
        <w:pStyle w:val="Heading3"/>
        <w:rPr>
          <w:lang w:val="en-US"/>
        </w:rPr>
      </w:pPr>
      <w:r w:rsidRPr="00231ABF">
        <w:rPr>
          <w:lang w:val="en-US"/>
        </w:rPr>
        <w:t>Supply a copy of the manifest or proof of receipt of material, acceptable to the Minister, from the disposal facility.</w:t>
      </w:r>
    </w:p>
    <w:p w:rsidR="00231ABF" w:rsidRPr="00231ABF" w:rsidRDefault="00CE2C5C" w:rsidP="00231ABF">
      <w:pPr>
        <w:pStyle w:val="Heading2"/>
        <w:rPr>
          <w:lang w:val="en-US"/>
        </w:rPr>
      </w:pPr>
      <w:r>
        <w:rPr>
          <w:lang w:val="en-US"/>
        </w:rPr>
        <w:t>Backfill Excavated Areas</w:t>
      </w:r>
    </w:p>
    <w:p w:rsidR="00231ABF" w:rsidRPr="00231ABF" w:rsidRDefault="00231ABF" w:rsidP="00231ABF">
      <w:pPr>
        <w:pStyle w:val="Heading3"/>
        <w:rPr>
          <w:lang w:val="en-US"/>
        </w:rPr>
      </w:pPr>
      <w:r w:rsidRPr="00231ABF">
        <w:rPr>
          <w:lang w:val="en-US"/>
        </w:rPr>
        <w:t>Backfill all excavation areas, and fill to required sub-grade elevations using the treated soils, clean overburden, and additional imported [clay] [      mm gravel] as specified in Section 02330 Earthwork Materials.</w:t>
      </w:r>
    </w:p>
    <w:p w:rsidR="00231ABF" w:rsidRPr="00231ABF" w:rsidRDefault="00231ABF" w:rsidP="00231ABF">
      <w:pPr>
        <w:pStyle w:val="Heading3"/>
        <w:rPr>
          <w:lang w:val="en-US"/>
        </w:rPr>
      </w:pPr>
      <w:r w:rsidRPr="00231ABF">
        <w:rPr>
          <w:lang w:val="en-US"/>
        </w:rPr>
        <w:t>Ensure backfill areas are free of debris, snow, ice and water.  Do not backfill over porous, wet or spongy sub-grade surfaces.</w:t>
      </w:r>
    </w:p>
    <w:p w:rsidR="00231ABF" w:rsidRPr="00231ABF" w:rsidRDefault="00231ABF" w:rsidP="00231ABF">
      <w:pPr>
        <w:pStyle w:val="Heading3"/>
        <w:rPr>
          <w:lang w:val="en-US"/>
        </w:rPr>
      </w:pPr>
      <w:r w:rsidRPr="00231ABF">
        <w:rPr>
          <w:lang w:val="en-US"/>
        </w:rPr>
        <w:t>Place backfill material in excavation in maximum 150 mm [      m] lifts to facilitate optimum compaction and compact using mechanical methods.  Do not use hydraulic methods, vehicles or other equipment not designed for compacting.</w:t>
      </w:r>
    </w:p>
    <w:p w:rsidR="00231ABF" w:rsidRPr="00231ABF" w:rsidRDefault="00231ABF" w:rsidP="00231ABF">
      <w:pPr>
        <w:pStyle w:val="Heading3"/>
        <w:rPr>
          <w:lang w:val="en-US"/>
        </w:rPr>
      </w:pPr>
      <w:r w:rsidRPr="00231ABF">
        <w:rPr>
          <w:lang w:val="en-US"/>
        </w:rPr>
        <w:t xml:space="preserve">Maintain optimum moisture content of materials being compacted, as required attain a specified compaction density of 98% [      %] of the Standard Proctor Density </w:t>
      </w:r>
      <w:r w:rsidRPr="00231ABF">
        <w:rPr>
          <w:u w:val="single"/>
          <w:lang w:val="en-US"/>
        </w:rPr>
        <w:t>+</w:t>
      </w:r>
      <w:r w:rsidRPr="00231ABF">
        <w:rPr>
          <w:lang w:val="en-US"/>
        </w:rPr>
        <w:t>2% of optimum.</w:t>
      </w:r>
    </w:p>
    <w:p w:rsidR="00231ABF" w:rsidRPr="00231ABF" w:rsidRDefault="00231ABF" w:rsidP="00231ABF">
      <w:pPr>
        <w:pStyle w:val="Heading3"/>
        <w:rPr>
          <w:lang w:val="en-US"/>
        </w:rPr>
      </w:pPr>
      <w:r w:rsidRPr="00231ABF">
        <w:rPr>
          <w:lang w:val="en-US"/>
        </w:rPr>
        <w:t>Use care in backfilling to avoid damage or displacement of services.</w:t>
      </w:r>
    </w:p>
    <w:p w:rsidR="00231ABF" w:rsidRPr="00231ABF" w:rsidRDefault="00231ABF" w:rsidP="00231ABF">
      <w:pPr>
        <w:pStyle w:val="Heading3"/>
        <w:rPr>
          <w:lang w:val="en-US"/>
        </w:rPr>
      </w:pPr>
      <w:r w:rsidRPr="00231ABF">
        <w:rPr>
          <w:lang w:val="en-US"/>
        </w:rPr>
        <w:t>Surface to be graded to ensure drainage away from backfilled areas.</w:t>
      </w:r>
    </w:p>
    <w:p w:rsidR="00231ABF" w:rsidRPr="00231ABF" w:rsidRDefault="00CE2C5C" w:rsidP="00231ABF">
      <w:pPr>
        <w:pStyle w:val="Heading2"/>
        <w:rPr>
          <w:lang w:val="en-US"/>
        </w:rPr>
      </w:pPr>
      <w:r>
        <w:rPr>
          <w:lang w:val="en-US"/>
        </w:rPr>
        <w:t>Restore [ALLU Bucket] [</w:t>
      </w:r>
      <w:proofErr w:type="spellStart"/>
      <w:r>
        <w:rPr>
          <w:lang w:val="en-US"/>
        </w:rPr>
        <w:t>Landfarm</w:t>
      </w:r>
      <w:proofErr w:type="spellEnd"/>
      <w:r>
        <w:rPr>
          <w:lang w:val="en-US"/>
        </w:rPr>
        <w:t>] Treatment Area</w:t>
      </w:r>
    </w:p>
    <w:p w:rsidR="00231ABF" w:rsidRPr="00231ABF" w:rsidRDefault="00231ABF" w:rsidP="00231ABF">
      <w:pPr>
        <w:pStyle w:val="Heading3"/>
        <w:rPr>
          <w:lang w:val="en-US"/>
        </w:rPr>
      </w:pPr>
      <w:r w:rsidRPr="00231ABF">
        <w:rPr>
          <w:lang w:val="en-US"/>
        </w:rPr>
        <w:t>Remove berms, membrane and restore treatment area to original condition.</w:t>
      </w:r>
    </w:p>
    <w:p w:rsidR="00231ABF" w:rsidRPr="00231ABF" w:rsidRDefault="00231ABF" w:rsidP="00231ABF">
      <w:pPr>
        <w:pStyle w:val="Heading3"/>
        <w:rPr>
          <w:lang w:val="en-US"/>
        </w:rPr>
      </w:pPr>
      <w:r w:rsidRPr="00231ABF">
        <w:rPr>
          <w:lang w:val="en-US"/>
        </w:rPr>
        <w:t>Suitable material from berms may be used as backfill in the excavation after the material has been assessed for suitability by the Minister and testing has confirmed that hydrocarbon concentrations are within criteria specified in 3.2.5.</w:t>
      </w:r>
    </w:p>
    <w:p w:rsidR="00231ABF" w:rsidRPr="00852E45" w:rsidRDefault="00231ABF" w:rsidP="00852E45">
      <w:pPr>
        <w:pStyle w:val="Heading3"/>
        <w:numPr>
          <w:ilvl w:val="0"/>
          <w:numId w:val="0"/>
        </w:numPr>
        <w:ind w:left="1282" w:hanging="562"/>
        <w:rPr>
          <w:b/>
          <w:lang w:val="en-US"/>
        </w:rPr>
      </w:pPr>
      <w:r w:rsidRPr="00852E45">
        <w:rPr>
          <w:b/>
          <w:highlight w:val="yellow"/>
          <w:lang w:val="en-US"/>
        </w:rPr>
        <w:lastRenderedPageBreak/>
        <w:t>OR</w:t>
      </w:r>
    </w:p>
    <w:p w:rsidR="00231ABF" w:rsidRPr="00231ABF" w:rsidRDefault="00231ABF" w:rsidP="00231ABF">
      <w:pPr>
        <w:pStyle w:val="Heading3"/>
        <w:rPr>
          <w:lang w:val="en-US"/>
        </w:rPr>
      </w:pPr>
      <w:r w:rsidRPr="00231ABF">
        <w:rPr>
          <w:lang w:val="en-US"/>
        </w:rPr>
        <w:t>Remove all material from site to disposal location acceptable to the Minister.</w:t>
      </w:r>
    </w:p>
    <w:p w:rsidR="00231ABF" w:rsidRPr="00231ABF" w:rsidRDefault="00CE2C5C" w:rsidP="00CE2C5C">
      <w:pPr>
        <w:pStyle w:val="Heading2"/>
        <w:rPr>
          <w:lang w:val="en-US"/>
        </w:rPr>
      </w:pPr>
      <w:r>
        <w:rPr>
          <w:lang w:val="en-US"/>
        </w:rPr>
        <w:t>Collection and Treatment of Groundwater</w:t>
      </w:r>
    </w:p>
    <w:p w:rsidR="00231ABF" w:rsidRPr="00231ABF" w:rsidRDefault="00231ABF" w:rsidP="00CE2C5C">
      <w:pPr>
        <w:pStyle w:val="Heading3"/>
        <w:rPr>
          <w:lang w:val="en-US"/>
        </w:rPr>
      </w:pPr>
      <w:r w:rsidRPr="00231ABF">
        <w:rPr>
          <w:lang w:val="en-US"/>
        </w:rPr>
        <w:t>During the excavation of the impacted soils, hydrocarbon contaminated groundwater and free product may be encountered.  Contaminated soils may also be located below the depth of the groundwater.  In the event that contaminated groundwater is encountered, the Contractor will be responsible for the dewatering of the excavation and placement of the water in storage tanks.</w:t>
      </w:r>
    </w:p>
    <w:p w:rsidR="00231ABF" w:rsidRPr="00231ABF" w:rsidRDefault="00231ABF" w:rsidP="00CE2C5C">
      <w:pPr>
        <w:pStyle w:val="Heading3"/>
        <w:rPr>
          <w:lang w:val="en-US"/>
        </w:rPr>
      </w:pPr>
      <w:r w:rsidRPr="00231ABF">
        <w:rPr>
          <w:lang w:val="en-US"/>
        </w:rPr>
        <w:t>The Contractor may be asked to supply a regenerative blower, necessary piping and hoses to aerate collected contaminated water until it meets Canadian Environments Guidelines for Freshwater Aquatic Life Criteria.  Alternatively the Contractor may be asked to haul the collected contaminated water to an acceptable disposal location.</w:t>
      </w:r>
    </w:p>
    <w:p w:rsidR="00231ABF" w:rsidRPr="00231ABF" w:rsidRDefault="00231ABF" w:rsidP="00CE2C5C">
      <w:pPr>
        <w:pStyle w:val="Heading3"/>
        <w:rPr>
          <w:lang w:val="en-US"/>
        </w:rPr>
      </w:pPr>
      <w:r w:rsidRPr="00231ABF">
        <w:rPr>
          <w:lang w:val="en-US"/>
        </w:rPr>
        <w:t>Uncontaminated groundwater may be disposed off-site at the discretion of the Contractor.</w:t>
      </w:r>
    </w:p>
    <w:p w:rsidR="00231ABF" w:rsidRPr="00231ABF" w:rsidRDefault="00231ABF" w:rsidP="00CE2C5C">
      <w:pPr>
        <w:pStyle w:val="Heading3"/>
        <w:rPr>
          <w:lang w:val="en-US"/>
        </w:rPr>
      </w:pPr>
      <w:r w:rsidRPr="00231ABF">
        <w:rPr>
          <w:lang w:val="en-US"/>
        </w:rPr>
        <w:t>Assist the Minister to obtain samples of collected groundwater samples.  The Minister will submit samples to an independent laboratory to determine hydrocarbon contamination.  Lab analyses will be completed on a regular turnaround basis and there will be no standby time paid while waiting for the results.</w:t>
      </w:r>
    </w:p>
    <w:p w:rsidR="00231ABF" w:rsidRPr="00231ABF" w:rsidRDefault="00231ABF" w:rsidP="00CE2C5C">
      <w:pPr>
        <w:pStyle w:val="Heading3"/>
        <w:rPr>
          <w:lang w:val="en-US"/>
        </w:rPr>
      </w:pPr>
      <w:r w:rsidRPr="00231ABF">
        <w:rPr>
          <w:lang w:val="en-US"/>
        </w:rPr>
        <w:t xml:space="preserve">The collection, treatment or disposal of groundwater will be paid under the unit cost for the treatment of hydrocarbon contaminated soils. </w:t>
      </w:r>
    </w:p>
    <w:p w:rsidR="00231ABF" w:rsidRPr="00852E45" w:rsidRDefault="00231ABF" w:rsidP="00852E45">
      <w:pPr>
        <w:pStyle w:val="Heading3"/>
        <w:numPr>
          <w:ilvl w:val="0"/>
          <w:numId w:val="0"/>
        </w:numPr>
        <w:ind w:left="1282" w:hanging="562"/>
        <w:rPr>
          <w:b/>
          <w:lang w:val="en-US"/>
        </w:rPr>
      </w:pPr>
      <w:r w:rsidRPr="00852E45">
        <w:rPr>
          <w:b/>
          <w:highlight w:val="yellow"/>
          <w:lang w:val="en-US"/>
        </w:rPr>
        <w:t>OR</w:t>
      </w:r>
    </w:p>
    <w:p w:rsidR="00231ABF" w:rsidRPr="00231ABF" w:rsidRDefault="00231ABF" w:rsidP="00CE2C5C">
      <w:pPr>
        <w:pStyle w:val="Heading3"/>
      </w:pPr>
      <w:r w:rsidRPr="00231ABF">
        <w:t xml:space="preserve">The Minister will determine the method of </w:t>
      </w:r>
      <w:r w:rsidRPr="00231ABF">
        <w:rPr>
          <w:lang w:val="en-US"/>
        </w:rPr>
        <w:t>collection, treatment or disposal of groundwater</w:t>
      </w:r>
      <w:r w:rsidRPr="00231ABF">
        <w:t>:</w:t>
      </w:r>
    </w:p>
    <w:p w:rsidR="00231ABF" w:rsidRPr="00231ABF" w:rsidRDefault="00231ABF" w:rsidP="00CE2C5C">
      <w:pPr>
        <w:pStyle w:val="Heading4"/>
        <w:rPr>
          <w:lang w:val="en-US"/>
        </w:rPr>
      </w:pPr>
      <w:r w:rsidRPr="00231ABF">
        <w:t>Use equipment and techniques authorized by the Minister.</w:t>
      </w:r>
      <w:r w:rsidRPr="00231ABF">
        <w:rPr>
          <w:lang w:val="en-US"/>
        </w:rPr>
        <w:t xml:space="preserve"> </w:t>
      </w:r>
    </w:p>
    <w:p w:rsidR="00231ABF" w:rsidRPr="00231ABF" w:rsidRDefault="00231ABF" w:rsidP="00CE2C5C">
      <w:pPr>
        <w:pStyle w:val="Heading4"/>
        <w:rPr>
          <w:lang w:val="en-US"/>
        </w:rPr>
      </w:pPr>
      <w:r w:rsidRPr="00231ABF">
        <w:t xml:space="preserve">The </w:t>
      </w:r>
      <w:r w:rsidRPr="00231ABF">
        <w:rPr>
          <w:lang w:val="en-US"/>
        </w:rPr>
        <w:t>collection, treatment or disposal of groundwater</w:t>
      </w:r>
      <w:r w:rsidRPr="00231ABF">
        <w:t xml:space="preserve"> </w:t>
      </w:r>
      <w:r w:rsidRPr="00231ABF">
        <w:rPr>
          <w:lang w:val="en-US"/>
        </w:rPr>
        <w:t>will be valued in accordance with Section 00725 – General Conditions, clause 8.3 - Valuation of Changes in the Work.</w:t>
      </w:r>
      <w:r w:rsidRPr="00231ABF">
        <w:t xml:space="preserve"> </w:t>
      </w:r>
    </w:p>
    <w:p w:rsidR="00231ABF" w:rsidRPr="00231ABF" w:rsidRDefault="00231ABF" w:rsidP="00231ABF">
      <w:pPr>
        <w:spacing w:after="0"/>
        <w:rPr>
          <w:lang w:val="en-US"/>
        </w:rPr>
      </w:pPr>
    </w:p>
    <w:p w:rsidR="00231ABF" w:rsidRPr="00231ABF" w:rsidRDefault="00231ABF" w:rsidP="00231ABF">
      <w:pPr>
        <w:spacing w:after="0"/>
        <w:rPr>
          <w:lang w:val="en-US"/>
        </w:rPr>
      </w:pPr>
    </w:p>
    <w:p w:rsidR="00231ABF" w:rsidRPr="00CE2C5C" w:rsidRDefault="00231ABF" w:rsidP="00231ABF">
      <w:pPr>
        <w:spacing w:after="0"/>
        <w:rPr>
          <w:rFonts w:ascii="Arial" w:hAnsi="Arial" w:cs="Arial"/>
          <w:sz w:val="22"/>
        </w:rPr>
      </w:pPr>
      <w:r w:rsidRPr="00CE2C5C">
        <w:rPr>
          <w:rFonts w:ascii="Arial" w:hAnsi="Arial" w:cs="Arial"/>
          <w:b/>
          <w:sz w:val="22"/>
          <w:lang w:val="en-US"/>
        </w:rPr>
        <w:t>END OF SECTION</w:t>
      </w:r>
    </w:p>
    <w:p w:rsidR="00231ABF" w:rsidRDefault="00231ABF" w:rsidP="00231ABF">
      <w:pPr>
        <w:spacing w:after="0"/>
      </w:pPr>
    </w:p>
    <w:p w:rsidR="00E64137" w:rsidRDefault="00E64137" w:rsidP="00231ABF">
      <w:pPr>
        <w:spacing w:after="0"/>
        <w:sectPr w:rsidR="00E64137" w:rsidSect="000E649F">
          <w:headerReference w:type="default" r:id="rId12"/>
          <w:footerReference w:type="default" r:id="rId13"/>
          <w:pgSz w:w="12240" w:h="15840"/>
          <w:pgMar w:top="1080" w:right="1080" w:bottom="1080" w:left="1080" w:header="720" w:footer="720" w:gutter="0"/>
          <w:pgNumType w:start="1"/>
          <w:cols w:space="720"/>
          <w:docGrid w:linePitch="360"/>
        </w:sectPr>
      </w:pPr>
    </w:p>
    <w:p w:rsidR="00E64137" w:rsidRPr="00E64137" w:rsidRDefault="00E64137" w:rsidP="00595296">
      <w:pPr>
        <w:spacing w:after="0"/>
        <w:jc w:val="both"/>
        <w:rPr>
          <w:lang w:val="en-US"/>
        </w:rPr>
      </w:pPr>
      <w:r w:rsidRPr="00E64137">
        <w:rPr>
          <w:lang w:val="en-US"/>
        </w:rPr>
        <w:lastRenderedPageBreak/>
        <w:t>Use this section to specify requirements for demolition, salvage, and removal of the more commonly encountered items including main canal conveyance structures, turnouts, drain inlets, culverts, fencing, and associated items such as pipe, gates, riprap, and miscellaneous equipment.  Use this section when there is a significant amount of demolition, salvage, and removal and it is not appropriate to include this work as a subsidiary requirement of other work.</w:t>
      </w:r>
    </w:p>
    <w:p w:rsidR="00E64137" w:rsidRPr="00E64137" w:rsidRDefault="00E64137" w:rsidP="00E64137">
      <w:pPr>
        <w:spacing w:after="0"/>
        <w:rPr>
          <w:lang w:val="en-US"/>
        </w:rPr>
      </w:pPr>
    </w:p>
    <w:p w:rsidR="00E64137" w:rsidRPr="00E64137" w:rsidRDefault="00E64137" w:rsidP="00E64137">
      <w:pPr>
        <w:spacing w:after="0"/>
        <w:rPr>
          <w:lang w:val="en-US"/>
        </w:rPr>
      </w:pPr>
      <w:r w:rsidRPr="00E64137">
        <w:rPr>
          <w:lang w:val="en-US"/>
        </w:rPr>
        <w:t>Edit this section to suit the Contract requirements.</w:t>
      </w:r>
    </w:p>
    <w:p w:rsidR="00E64137" w:rsidRPr="00E64137" w:rsidRDefault="00E64137" w:rsidP="00E64137">
      <w:pPr>
        <w:spacing w:after="0"/>
        <w:rPr>
          <w:lang w:val="en-US"/>
        </w:rPr>
      </w:pPr>
    </w:p>
    <w:p w:rsidR="00E64137" w:rsidRPr="00E64137" w:rsidRDefault="00E64137" w:rsidP="00E64137">
      <w:pPr>
        <w:spacing w:after="0"/>
        <w:rPr>
          <w:lang w:val="en-US"/>
        </w:rPr>
      </w:pPr>
    </w:p>
    <w:tbl>
      <w:tblPr>
        <w:tblW w:w="0" w:type="auto"/>
        <w:tblLayout w:type="fixed"/>
        <w:tblLook w:val="0000" w:firstRow="0" w:lastRow="0" w:firstColumn="0" w:lastColumn="0" w:noHBand="0" w:noVBand="0"/>
      </w:tblPr>
      <w:tblGrid>
        <w:gridCol w:w="4522"/>
        <w:gridCol w:w="5760"/>
      </w:tblGrid>
      <w:tr w:rsidR="00E64137" w:rsidRPr="00E64137" w:rsidTr="00E64137">
        <w:trPr>
          <w:tblHeader/>
        </w:trPr>
        <w:tc>
          <w:tcPr>
            <w:tcW w:w="4522" w:type="dxa"/>
          </w:tcPr>
          <w:p w:rsidR="00E64137" w:rsidRPr="00E64137" w:rsidRDefault="00E64137" w:rsidP="0062659D">
            <w:pPr>
              <w:spacing w:after="0" w:line="240" w:lineRule="auto"/>
              <w:rPr>
                <w:b/>
                <w:u w:val="single"/>
                <w:lang w:val="en-US"/>
              </w:rPr>
            </w:pPr>
            <w:r w:rsidRPr="00E64137">
              <w:rPr>
                <w:b/>
                <w:u w:val="single"/>
                <w:lang w:val="en-US"/>
              </w:rPr>
              <w:t>Heading of Specification Text</w:t>
            </w:r>
          </w:p>
        </w:tc>
        <w:tc>
          <w:tcPr>
            <w:tcW w:w="5760" w:type="dxa"/>
          </w:tcPr>
          <w:p w:rsidR="00E64137" w:rsidRPr="00E64137" w:rsidRDefault="00E64137" w:rsidP="00852E45">
            <w:pPr>
              <w:spacing w:after="0" w:line="240" w:lineRule="auto"/>
              <w:jc w:val="both"/>
              <w:rPr>
                <w:b/>
                <w:u w:val="single"/>
                <w:lang w:val="en-US"/>
              </w:rPr>
            </w:pPr>
            <w:r w:rsidRPr="00E64137">
              <w:rPr>
                <w:b/>
                <w:u w:val="single"/>
                <w:lang w:val="en-US"/>
              </w:rPr>
              <w:t>Specification Note</w:t>
            </w: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Part 1</w:t>
            </w:r>
            <w:r w:rsidRPr="00E64137">
              <w:rPr>
                <w:lang w:val="en-US"/>
              </w:rPr>
              <w:tab/>
              <w:t>General</w:t>
            </w: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1.1</w:t>
            </w:r>
            <w:r w:rsidRPr="00E64137">
              <w:rPr>
                <w:lang w:val="en-US"/>
              </w:rPr>
              <w:tab/>
              <w:t>Submittals</w:t>
            </w: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1.2</w:t>
            </w:r>
            <w:r w:rsidRPr="00E64137">
              <w:rPr>
                <w:lang w:val="en-US"/>
              </w:rPr>
              <w:tab/>
              <w:t>Work Sequencing</w:t>
            </w: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ab/>
              <w:t>.1</w:t>
            </w:r>
          </w:p>
        </w:tc>
        <w:tc>
          <w:tcPr>
            <w:tcW w:w="5760" w:type="dxa"/>
          </w:tcPr>
          <w:p w:rsidR="00E64137" w:rsidRPr="00E64137" w:rsidRDefault="00E64137" w:rsidP="00852E45">
            <w:pPr>
              <w:spacing w:after="0" w:line="240" w:lineRule="auto"/>
              <w:jc w:val="both"/>
              <w:rPr>
                <w:lang w:val="en-US"/>
              </w:rPr>
            </w:pPr>
            <w:r w:rsidRPr="00E64137">
              <w:rPr>
                <w:lang w:val="en-US"/>
              </w:rPr>
              <w:t>Specify any restrictions to the timing of the demolition or salvage and co-ordinate with Section 01110 – Summary of Work.</w:t>
            </w: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ab/>
              <w:t>[.2]</w:t>
            </w:r>
          </w:p>
        </w:tc>
        <w:tc>
          <w:tcPr>
            <w:tcW w:w="5760" w:type="dxa"/>
          </w:tcPr>
          <w:p w:rsidR="00E64137" w:rsidRPr="00E64137" w:rsidRDefault="00E64137" w:rsidP="00852E45">
            <w:pPr>
              <w:spacing w:after="0" w:line="240" w:lineRule="auto"/>
              <w:jc w:val="both"/>
              <w:rPr>
                <w:lang w:val="en-US"/>
              </w:rPr>
            </w:pPr>
            <w:r w:rsidRPr="00E64137">
              <w:rPr>
                <w:lang w:val="en-US"/>
              </w:rPr>
              <w:t>Include if required.  Provide details of backfill materials on the Drawings.</w:t>
            </w: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1.3</w:t>
            </w:r>
            <w:r w:rsidRPr="00E64137">
              <w:rPr>
                <w:lang w:val="en-US"/>
              </w:rPr>
              <w:tab/>
              <w:t>Recyclable Materials</w:t>
            </w: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Part 2</w:t>
            </w:r>
            <w:r w:rsidRPr="00E64137">
              <w:rPr>
                <w:lang w:val="en-US"/>
              </w:rPr>
              <w:tab/>
              <w:t>Products</w:t>
            </w:r>
            <w:r w:rsidRPr="00E64137">
              <w:rPr>
                <w:lang w:val="en-US"/>
              </w:rPr>
              <w:tab/>
              <w:t>-</w:t>
            </w:r>
            <w:r w:rsidRPr="00E64137">
              <w:rPr>
                <w:lang w:val="en-US"/>
              </w:rPr>
              <w:tab/>
              <w:t>Not Used</w:t>
            </w: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Part 3</w:t>
            </w:r>
            <w:r w:rsidRPr="00E64137">
              <w:rPr>
                <w:lang w:val="en-US"/>
              </w:rPr>
              <w:tab/>
              <w:t>Execution</w:t>
            </w: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3.1</w:t>
            </w:r>
            <w:r w:rsidRPr="00E64137">
              <w:rPr>
                <w:lang w:val="en-US"/>
              </w:rPr>
              <w:tab/>
              <w:t>General</w:t>
            </w: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ab/>
              <w:t>.7</w:t>
            </w:r>
          </w:p>
        </w:tc>
        <w:tc>
          <w:tcPr>
            <w:tcW w:w="5760" w:type="dxa"/>
          </w:tcPr>
          <w:p w:rsidR="00E64137" w:rsidRPr="00E64137" w:rsidRDefault="00E64137" w:rsidP="00852E45">
            <w:pPr>
              <w:spacing w:after="0" w:line="240" w:lineRule="auto"/>
              <w:jc w:val="both"/>
              <w:rPr>
                <w:lang w:val="en-US"/>
              </w:rPr>
            </w:pPr>
            <w:r w:rsidRPr="00E64137">
              <w:rPr>
                <w:lang w:val="en-US"/>
              </w:rPr>
              <w:t>Edit as required.</w:t>
            </w: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ab/>
              <w:t>[.8]</w:t>
            </w:r>
          </w:p>
        </w:tc>
        <w:tc>
          <w:tcPr>
            <w:tcW w:w="5760" w:type="dxa"/>
          </w:tcPr>
          <w:p w:rsidR="00E64137" w:rsidRPr="00E64137" w:rsidRDefault="00E64137" w:rsidP="00852E45">
            <w:pPr>
              <w:spacing w:after="0" w:line="240" w:lineRule="auto"/>
              <w:jc w:val="both"/>
              <w:rPr>
                <w:lang w:val="en-US"/>
              </w:rPr>
            </w:pPr>
            <w:r w:rsidRPr="00E64137">
              <w:rPr>
                <w:lang w:val="en-US"/>
              </w:rPr>
              <w:t>Include if applicable.</w:t>
            </w: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3.2</w:t>
            </w:r>
            <w:r w:rsidRPr="00E64137">
              <w:rPr>
                <w:lang w:val="en-US"/>
              </w:rPr>
              <w:tab/>
              <w:t xml:space="preserve">Excavation and Backfill </w:t>
            </w:r>
          </w:p>
        </w:tc>
        <w:tc>
          <w:tcPr>
            <w:tcW w:w="5760" w:type="dxa"/>
          </w:tcPr>
          <w:p w:rsidR="00E64137" w:rsidRPr="00E64137" w:rsidRDefault="00E64137" w:rsidP="00852E45">
            <w:pPr>
              <w:spacing w:after="0" w:line="240" w:lineRule="auto"/>
              <w:jc w:val="both"/>
              <w:rPr>
                <w:lang w:val="en-US"/>
              </w:rPr>
            </w:pPr>
            <w:r w:rsidRPr="00E64137">
              <w:rPr>
                <w:lang w:val="en-US"/>
              </w:rPr>
              <w:t xml:space="preserve">Co-ordinate measurement and payment between sections to ensure that it is clear under which item this work will be compensated. </w:t>
            </w: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ab/>
              <w:t>.2</w:t>
            </w:r>
          </w:p>
        </w:tc>
        <w:tc>
          <w:tcPr>
            <w:tcW w:w="5760" w:type="dxa"/>
          </w:tcPr>
          <w:p w:rsidR="00E64137" w:rsidRPr="00E64137" w:rsidRDefault="00E64137" w:rsidP="00852E45">
            <w:pPr>
              <w:spacing w:after="0" w:line="240" w:lineRule="auto"/>
              <w:jc w:val="both"/>
              <w:rPr>
                <w:lang w:val="en-US"/>
              </w:rPr>
            </w:pPr>
            <w:r w:rsidRPr="00E64137">
              <w:rPr>
                <w:lang w:val="en-US"/>
              </w:rPr>
              <w:t>Edit as required.</w:t>
            </w: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3.3</w:t>
            </w:r>
            <w:r w:rsidRPr="00E64137">
              <w:rPr>
                <w:lang w:val="en-US"/>
              </w:rPr>
              <w:tab/>
              <w:t xml:space="preserve">[Demolition and Removal of </w:t>
            </w:r>
            <w:r w:rsidRPr="00E64137">
              <w:rPr>
                <w:lang w:val="en-US"/>
              </w:rPr>
              <w:lastRenderedPageBreak/>
              <w:t>Structures]</w:t>
            </w:r>
          </w:p>
        </w:tc>
        <w:tc>
          <w:tcPr>
            <w:tcW w:w="5760" w:type="dxa"/>
          </w:tcPr>
          <w:p w:rsidR="00E64137" w:rsidRPr="00E64137" w:rsidRDefault="00E64137" w:rsidP="00852E45">
            <w:pPr>
              <w:spacing w:after="0" w:line="240" w:lineRule="auto"/>
              <w:jc w:val="both"/>
              <w:rPr>
                <w:lang w:val="en-US"/>
              </w:rPr>
            </w:pPr>
            <w:r w:rsidRPr="00E64137">
              <w:rPr>
                <w:lang w:val="en-US"/>
              </w:rPr>
              <w:lastRenderedPageBreak/>
              <w:t xml:space="preserve">List all structures and their locations if applicable that the </w:t>
            </w:r>
            <w:r w:rsidRPr="00E64137">
              <w:rPr>
                <w:lang w:val="en-US"/>
              </w:rPr>
              <w:lastRenderedPageBreak/>
              <w:t>Minister has no interest in salvaging in whole or in part.</w:t>
            </w: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3.4</w:t>
            </w:r>
            <w:r w:rsidRPr="00E64137">
              <w:rPr>
                <w:lang w:val="en-US"/>
              </w:rPr>
              <w:tab/>
              <w:t>[Materials Salvaged by the Contractor and Retained by the Minister]</w:t>
            </w:r>
          </w:p>
        </w:tc>
        <w:tc>
          <w:tcPr>
            <w:tcW w:w="5760" w:type="dxa"/>
          </w:tcPr>
          <w:p w:rsidR="00E64137" w:rsidRPr="00E64137" w:rsidRDefault="00E64137" w:rsidP="00852E45">
            <w:pPr>
              <w:spacing w:after="0" w:line="240" w:lineRule="auto"/>
              <w:jc w:val="both"/>
              <w:rPr>
                <w:lang w:val="en-US"/>
              </w:rPr>
            </w:pPr>
            <w:r w:rsidRPr="00E64137">
              <w:rPr>
                <w:lang w:val="en-US"/>
              </w:rPr>
              <w:t xml:space="preserve">List any materials or equipment from a structure in which the Minister has an interest.  Specify the location of the materials to be salvaged and the location of the storage area. </w:t>
            </w: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ab/>
              <w:t>[.3 to .5]</w:t>
            </w:r>
          </w:p>
        </w:tc>
        <w:tc>
          <w:tcPr>
            <w:tcW w:w="5760" w:type="dxa"/>
          </w:tcPr>
          <w:p w:rsidR="00E64137" w:rsidRPr="00E64137" w:rsidRDefault="00E64137" w:rsidP="00852E45">
            <w:pPr>
              <w:spacing w:after="0" w:line="240" w:lineRule="auto"/>
              <w:jc w:val="both"/>
              <w:rPr>
                <w:lang w:val="en-US"/>
              </w:rPr>
            </w:pPr>
            <w:r w:rsidRPr="00E64137">
              <w:rPr>
                <w:lang w:val="en-US"/>
              </w:rPr>
              <w:t>Include and edit as required.</w:t>
            </w: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3.5</w:t>
            </w:r>
            <w:r w:rsidRPr="00E64137">
              <w:rPr>
                <w:lang w:val="en-US"/>
              </w:rPr>
              <w:tab/>
              <w:t>[Salvage of Riprap]</w:t>
            </w: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ab/>
              <w:t>.1</w:t>
            </w:r>
          </w:p>
        </w:tc>
        <w:tc>
          <w:tcPr>
            <w:tcW w:w="5760" w:type="dxa"/>
          </w:tcPr>
          <w:p w:rsidR="00E64137" w:rsidRPr="00E64137" w:rsidRDefault="00E64137" w:rsidP="00852E45">
            <w:pPr>
              <w:spacing w:after="0" w:line="240" w:lineRule="auto"/>
              <w:jc w:val="both"/>
              <w:rPr>
                <w:lang w:val="en-US"/>
              </w:rPr>
            </w:pPr>
            <w:r w:rsidRPr="00E64137">
              <w:rPr>
                <w:lang w:val="en-US"/>
              </w:rPr>
              <w:t>Edit as required.</w:t>
            </w: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ab/>
              <w:t>[.2]</w:t>
            </w:r>
          </w:p>
        </w:tc>
        <w:tc>
          <w:tcPr>
            <w:tcW w:w="5760" w:type="dxa"/>
          </w:tcPr>
          <w:p w:rsidR="00E64137" w:rsidRPr="00E64137" w:rsidRDefault="00E64137" w:rsidP="00852E45">
            <w:pPr>
              <w:spacing w:after="0" w:line="240" w:lineRule="auto"/>
              <w:jc w:val="both"/>
              <w:rPr>
                <w:lang w:val="en-US"/>
              </w:rPr>
            </w:pPr>
            <w:r w:rsidRPr="00E64137">
              <w:rPr>
                <w:lang w:val="en-US"/>
              </w:rPr>
              <w:t xml:space="preserve">Include this clause where small quantities of existing riprap will be salvaged and reused in the Work.  Where large quantities of riprap will be salvaged and stockpiled for later use as Minister supplied materials, co-ordinate with Section 02330 – Earthwork Materials. </w:t>
            </w: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3.6</w:t>
            </w:r>
            <w:r w:rsidRPr="00E64137">
              <w:rPr>
                <w:lang w:val="en-US"/>
              </w:rPr>
              <w:tab/>
              <w:t>[Demolition of Concrete Structures]</w:t>
            </w:r>
          </w:p>
        </w:tc>
        <w:tc>
          <w:tcPr>
            <w:tcW w:w="5760" w:type="dxa"/>
          </w:tcPr>
          <w:p w:rsidR="00E64137" w:rsidRPr="00E64137" w:rsidRDefault="00E64137" w:rsidP="00852E45">
            <w:pPr>
              <w:spacing w:after="0" w:line="240" w:lineRule="auto"/>
              <w:jc w:val="both"/>
              <w:rPr>
                <w:lang w:val="en-US"/>
              </w:rPr>
            </w:pPr>
            <w:r w:rsidRPr="00E64137">
              <w:rPr>
                <w:lang w:val="en-US"/>
              </w:rPr>
              <w:t>Include this clause where demolition and removal of existing concrete structures are required.</w:t>
            </w: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ab/>
              <w:t>.2</w:t>
            </w:r>
          </w:p>
        </w:tc>
        <w:tc>
          <w:tcPr>
            <w:tcW w:w="5760" w:type="dxa"/>
          </w:tcPr>
          <w:p w:rsidR="00E64137" w:rsidRPr="00E64137" w:rsidRDefault="00E64137" w:rsidP="00852E45">
            <w:pPr>
              <w:spacing w:after="0" w:line="240" w:lineRule="auto"/>
              <w:jc w:val="both"/>
              <w:rPr>
                <w:lang w:val="en-US"/>
              </w:rPr>
            </w:pPr>
            <w:r w:rsidRPr="00E64137">
              <w:rPr>
                <w:lang w:val="en-US"/>
              </w:rPr>
              <w:t>Edit as required.</w:t>
            </w: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3.7]</w:t>
            </w:r>
            <w:r w:rsidRPr="00E64137">
              <w:rPr>
                <w:lang w:val="en-US"/>
              </w:rPr>
              <w:tab/>
              <w:t>[Demolition of Fencing]</w:t>
            </w:r>
          </w:p>
        </w:tc>
        <w:tc>
          <w:tcPr>
            <w:tcW w:w="5760" w:type="dxa"/>
          </w:tcPr>
          <w:p w:rsidR="00E64137" w:rsidRPr="00E64137" w:rsidRDefault="00E64137" w:rsidP="00852E45">
            <w:pPr>
              <w:spacing w:after="0" w:line="240" w:lineRule="auto"/>
              <w:jc w:val="both"/>
              <w:rPr>
                <w:lang w:val="en-US"/>
              </w:rPr>
            </w:pPr>
            <w:r w:rsidRPr="00E64137">
              <w:rPr>
                <w:lang w:val="en-US"/>
              </w:rPr>
              <w:t>Include this clause where demolition and removal of existing fencing is required.</w:t>
            </w: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3.8</w:t>
            </w:r>
            <w:r w:rsidRPr="00E64137">
              <w:rPr>
                <w:lang w:val="en-US"/>
              </w:rPr>
              <w:tab/>
              <w:t>Disposal</w:t>
            </w:r>
          </w:p>
        </w:tc>
        <w:tc>
          <w:tcPr>
            <w:tcW w:w="5760" w:type="dxa"/>
          </w:tcPr>
          <w:p w:rsidR="00E64137" w:rsidRPr="00E64137" w:rsidRDefault="00E64137" w:rsidP="00852E45">
            <w:pPr>
              <w:spacing w:after="0" w:line="240" w:lineRule="auto"/>
              <w:jc w:val="both"/>
              <w:rPr>
                <w:lang w:val="en-US"/>
              </w:rPr>
            </w:pPr>
            <w:r w:rsidRPr="00E64137">
              <w:rPr>
                <w:lang w:val="en-US"/>
              </w:rPr>
              <w:t>Co-ordinate this clause with Section 01391– Environmental Protection.</w:t>
            </w: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ab/>
              <w:t>.1</w:t>
            </w:r>
          </w:p>
        </w:tc>
        <w:tc>
          <w:tcPr>
            <w:tcW w:w="5760" w:type="dxa"/>
          </w:tcPr>
          <w:p w:rsidR="00E64137" w:rsidRPr="00E64137" w:rsidRDefault="00E64137" w:rsidP="00852E45">
            <w:pPr>
              <w:spacing w:after="0" w:line="240" w:lineRule="auto"/>
              <w:jc w:val="both"/>
              <w:rPr>
                <w:lang w:val="en-US"/>
              </w:rPr>
            </w:pPr>
            <w:r w:rsidRPr="00E64137">
              <w:rPr>
                <w:lang w:val="en-US"/>
              </w:rPr>
              <w:t xml:space="preserve">Edit as required.  Specify the location of the on-Site waste disposal areas on the Drawings.  </w:t>
            </w: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ab/>
              <w:t>.2</w:t>
            </w:r>
          </w:p>
        </w:tc>
        <w:tc>
          <w:tcPr>
            <w:tcW w:w="5760" w:type="dxa"/>
          </w:tcPr>
          <w:p w:rsidR="00E64137" w:rsidRPr="00E64137" w:rsidRDefault="00E64137" w:rsidP="00852E45">
            <w:pPr>
              <w:spacing w:after="0" w:line="240" w:lineRule="auto"/>
              <w:jc w:val="both"/>
              <w:rPr>
                <w:lang w:val="en-US"/>
              </w:rPr>
            </w:pPr>
            <w:r w:rsidRPr="00E64137">
              <w:rPr>
                <w:lang w:val="en-US"/>
              </w:rPr>
              <w:t>Edit as required to indicate materials that can be buried within an on-Site waste disposal area.</w:t>
            </w:r>
          </w:p>
        </w:tc>
      </w:tr>
      <w:tr w:rsidR="00E64137" w:rsidRPr="00E64137" w:rsidTr="00E64137">
        <w:tc>
          <w:tcPr>
            <w:tcW w:w="4522" w:type="dxa"/>
          </w:tcPr>
          <w:p w:rsidR="00E64137" w:rsidRPr="00E64137" w:rsidRDefault="00E64137" w:rsidP="0062659D">
            <w:pPr>
              <w:spacing w:after="0" w:line="240" w:lineRule="auto"/>
              <w:rPr>
                <w:lang w:val="en-US"/>
              </w:rPr>
            </w:pPr>
          </w:p>
        </w:tc>
        <w:tc>
          <w:tcPr>
            <w:tcW w:w="5760" w:type="dxa"/>
          </w:tcPr>
          <w:p w:rsidR="00E64137" w:rsidRPr="00E64137" w:rsidRDefault="00E64137" w:rsidP="00852E45">
            <w:pPr>
              <w:spacing w:after="0" w:line="240" w:lineRule="auto"/>
              <w:jc w:val="both"/>
              <w:rPr>
                <w:lang w:val="en-US"/>
              </w:rPr>
            </w:pPr>
          </w:p>
        </w:tc>
      </w:tr>
      <w:tr w:rsidR="00E64137" w:rsidRPr="00E64137" w:rsidTr="00E64137">
        <w:tc>
          <w:tcPr>
            <w:tcW w:w="4522" w:type="dxa"/>
          </w:tcPr>
          <w:p w:rsidR="00E64137" w:rsidRPr="00E64137" w:rsidRDefault="00E64137" w:rsidP="0062659D">
            <w:pPr>
              <w:spacing w:after="0" w:line="240" w:lineRule="auto"/>
              <w:rPr>
                <w:lang w:val="en-US"/>
              </w:rPr>
            </w:pPr>
            <w:r w:rsidRPr="00E64137">
              <w:rPr>
                <w:lang w:val="en-US"/>
              </w:rPr>
              <w:t>3.9</w:t>
            </w:r>
            <w:r w:rsidRPr="00E64137">
              <w:rPr>
                <w:lang w:val="en-US"/>
              </w:rPr>
              <w:tab/>
              <w:t>Clean-up</w:t>
            </w:r>
          </w:p>
        </w:tc>
        <w:tc>
          <w:tcPr>
            <w:tcW w:w="5760" w:type="dxa"/>
          </w:tcPr>
          <w:p w:rsidR="00E64137" w:rsidRPr="00E64137" w:rsidRDefault="00E64137" w:rsidP="00852E45">
            <w:pPr>
              <w:spacing w:after="0" w:line="240" w:lineRule="auto"/>
              <w:jc w:val="both"/>
              <w:rPr>
                <w:lang w:val="en-US"/>
              </w:rPr>
            </w:pPr>
          </w:p>
        </w:tc>
      </w:tr>
    </w:tbl>
    <w:p w:rsidR="00E64137" w:rsidRPr="00E64137" w:rsidRDefault="00E64137" w:rsidP="00E64137">
      <w:pPr>
        <w:spacing w:after="0"/>
      </w:pPr>
    </w:p>
    <w:p w:rsidR="00E64137" w:rsidRPr="00E64137" w:rsidRDefault="00E64137" w:rsidP="00E64137">
      <w:pPr>
        <w:spacing w:after="0"/>
      </w:pPr>
    </w:p>
    <w:p w:rsidR="00E64137" w:rsidRPr="00E64137" w:rsidRDefault="00E64137" w:rsidP="00E64137">
      <w:pPr>
        <w:spacing w:after="0"/>
        <w:rPr>
          <w:b/>
          <w:lang w:val="en-US"/>
        </w:rPr>
      </w:pPr>
    </w:p>
    <w:p w:rsidR="00E64137" w:rsidRDefault="00E64137" w:rsidP="00E64137">
      <w:pPr>
        <w:spacing w:after="0"/>
      </w:pPr>
      <w:r w:rsidRPr="00E64137">
        <w:rPr>
          <w:b/>
          <w:lang w:val="en-US"/>
        </w:rPr>
        <w:t>END OF COVER SHEE</w:t>
      </w:r>
      <w:r>
        <w:rPr>
          <w:b/>
          <w:lang w:val="en-US"/>
        </w:rPr>
        <w:t>T</w:t>
      </w:r>
    </w:p>
    <w:p w:rsidR="00E64137" w:rsidRDefault="00E64137" w:rsidP="00231ABF">
      <w:pPr>
        <w:spacing w:after="0"/>
        <w:sectPr w:rsidR="00E64137" w:rsidSect="000E649F">
          <w:headerReference w:type="default" r:id="rId14"/>
          <w:footerReference w:type="default" r:id="rId15"/>
          <w:pgSz w:w="12240" w:h="15840"/>
          <w:pgMar w:top="1080" w:right="1080" w:bottom="1080" w:left="1080" w:header="720" w:footer="720" w:gutter="0"/>
          <w:pgNumType w:start="1"/>
          <w:cols w:space="720"/>
          <w:docGrid w:linePitch="360"/>
        </w:sectPr>
      </w:pPr>
    </w:p>
    <w:p w:rsidR="00E64137" w:rsidRPr="00E64137" w:rsidRDefault="00E64137" w:rsidP="0062659D">
      <w:pPr>
        <w:pStyle w:val="Heading1"/>
        <w:numPr>
          <w:ilvl w:val="0"/>
          <w:numId w:val="2"/>
        </w:numPr>
        <w:rPr>
          <w:lang w:val="en-US"/>
        </w:rPr>
      </w:pPr>
      <w:r>
        <w:rPr>
          <w:lang w:val="en-US"/>
        </w:rPr>
        <w:lastRenderedPageBreak/>
        <w:t>General</w:t>
      </w:r>
    </w:p>
    <w:p w:rsidR="00E64137" w:rsidRPr="00E64137" w:rsidRDefault="00E64137" w:rsidP="00E64137">
      <w:pPr>
        <w:pStyle w:val="Heading2"/>
        <w:rPr>
          <w:lang w:val="en-US"/>
        </w:rPr>
      </w:pPr>
      <w:r>
        <w:rPr>
          <w:lang w:val="en-US"/>
        </w:rPr>
        <w:t>Submittals</w:t>
      </w:r>
    </w:p>
    <w:p w:rsidR="00E64137" w:rsidRPr="00E64137" w:rsidRDefault="00E64137" w:rsidP="00E64137">
      <w:pPr>
        <w:pStyle w:val="Heading3"/>
        <w:rPr>
          <w:lang w:val="en-US"/>
        </w:rPr>
      </w:pPr>
      <w:r w:rsidRPr="00E64137">
        <w:rPr>
          <w:lang w:val="en-US"/>
        </w:rPr>
        <w:t>Submit copies of permits or licenses for off-Site disposal of materials, equipment, and debris.</w:t>
      </w:r>
    </w:p>
    <w:p w:rsidR="00E64137" w:rsidRPr="00E64137" w:rsidRDefault="00E64137" w:rsidP="00E64137">
      <w:pPr>
        <w:pStyle w:val="Heading2"/>
        <w:rPr>
          <w:lang w:val="en-US"/>
        </w:rPr>
      </w:pPr>
      <w:r>
        <w:rPr>
          <w:lang w:val="en-US"/>
        </w:rPr>
        <w:t>Work Sequencing</w:t>
      </w:r>
    </w:p>
    <w:p w:rsidR="00E64137" w:rsidRPr="00E64137" w:rsidRDefault="00E64137" w:rsidP="00E64137">
      <w:pPr>
        <w:pStyle w:val="Heading3"/>
        <w:rPr>
          <w:lang w:val="en-US"/>
        </w:rPr>
      </w:pPr>
      <w:r w:rsidRPr="00E64137">
        <w:rPr>
          <w:lang w:val="en-US"/>
        </w:rPr>
        <w:t>Commence demolition or salvage work only after [the operation of the canal system has ended] [the new [        ] structures have been completed], as specified in Section 01110 – Summary of Work.</w:t>
      </w:r>
    </w:p>
    <w:p w:rsidR="00E64137" w:rsidRPr="00E64137" w:rsidRDefault="00E64137" w:rsidP="00E64137">
      <w:pPr>
        <w:pStyle w:val="Heading3"/>
      </w:pPr>
      <w:r w:rsidRPr="00E64137">
        <w:t xml:space="preserve">Sequence demolition of the existing barbed wire fencing and construction of the new fencing such that existing fenced areas are enclosed at all times. </w:t>
      </w:r>
    </w:p>
    <w:p w:rsidR="00E64137" w:rsidRPr="00E64137" w:rsidRDefault="00E64137" w:rsidP="00E64137">
      <w:pPr>
        <w:pStyle w:val="Heading2"/>
        <w:rPr>
          <w:lang w:val="en-US"/>
        </w:rPr>
      </w:pPr>
      <w:r>
        <w:rPr>
          <w:lang w:val="en-US"/>
        </w:rPr>
        <w:t>Recyclable Materials</w:t>
      </w:r>
    </w:p>
    <w:p w:rsidR="00E64137" w:rsidRPr="00E64137" w:rsidRDefault="00E64137" w:rsidP="00E64137">
      <w:pPr>
        <w:pStyle w:val="Heading3"/>
        <w:rPr>
          <w:lang w:val="en-US"/>
        </w:rPr>
      </w:pPr>
      <w:r w:rsidRPr="00E64137">
        <w:rPr>
          <w:lang w:val="en-US"/>
        </w:rPr>
        <w:t>Unless specified otherwise in this section, all equipment and materials indicated or specified to be permanently removed from the Site become the property of the Contractor.  Maximize the recycling of such equipment and materials, consistent with proper economy and expeditious performance of the Work.</w:t>
      </w:r>
    </w:p>
    <w:p w:rsidR="00E64137" w:rsidRPr="00E64137" w:rsidRDefault="00E64137" w:rsidP="00E64137">
      <w:pPr>
        <w:pStyle w:val="Heading1"/>
        <w:rPr>
          <w:lang w:val="en-US"/>
        </w:rPr>
      </w:pPr>
      <w:r>
        <w:rPr>
          <w:lang w:val="en-US"/>
        </w:rPr>
        <w:t>Products</w:t>
      </w:r>
      <w:r w:rsidRPr="00E64137">
        <w:rPr>
          <w:lang w:val="en-US"/>
        </w:rPr>
        <w:tab/>
        <w:t>–</w:t>
      </w:r>
      <w:r w:rsidRPr="00E64137">
        <w:rPr>
          <w:lang w:val="en-US"/>
        </w:rPr>
        <w:tab/>
        <w:t>NOT USED</w:t>
      </w:r>
    </w:p>
    <w:p w:rsidR="00E64137" w:rsidRPr="00E64137" w:rsidRDefault="00E64137" w:rsidP="00E64137">
      <w:pPr>
        <w:pStyle w:val="Heading1"/>
        <w:rPr>
          <w:lang w:val="en-US"/>
        </w:rPr>
      </w:pPr>
      <w:r>
        <w:rPr>
          <w:lang w:val="en-US"/>
        </w:rPr>
        <w:t>Execution</w:t>
      </w:r>
    </w:p>
    <w:p w:rsidR="00E64137" w:rsidRPr="00E64137" w:rsidRDefault="00E64137" w:rsidP="00E64137">
      <w:pPr>
        <w:pStyle w:val="Heading2"/>
        <w:rPr>
          <w:lang w:val="en-US"/>
        </w:rPr>
      </w:pPr>
      <w:r>
        <w:rPr>
          <w:lang w:val="en-US"/>
        </w:rPr>
        <w:t>General</w:t>
      </w:r>
    </w:p>
    <w:p w:rsidR="00E64137" w:rsidRPr="00E64137" w:rsidRDefault="00E64137" w:rsidP="00E64137">
      <w:pPr>
        <w:pStyle w:val="Heading3"/>
        <w:rPr>
          <w:lang w:val="en-US"/>
        </w:rPr>
      </w:pPr>
      <w:r w:rsidRPr="00E64137">
        <w:rPr>
          <w:lang w:val="en-US"/>
        </w:rPr>
        <w:t>Prior to commencing demolition or salvage, inspect the Site and verify with the Minister items designated for demolition, salvage, and removal.</w:t>
      </w:r>
    </w:p>
    <w:p w:rsidR="00E64137" w:rsidRPr="00E64137" w:rsidRDefault="00E64137" w:rsidP="00E64137">
      <w:pPr>
        <w:pStyle w:val="Heading3"/>
        <w:rPr>
          <w:lang w:val="en-US"/>
        </w:rPr>
      </w:pPr>
      <w:r w:rsidRPr="00E64137">
        <w:rPr>
          <w:lang w:val="en-US"/>
        </w:rPr>
        <w:t>Locate and protect existing utility lines, survey reference points, instrumentation and other facilities that are to remain in place before commencing the Work.</w:t>
      </w:r>
    </w:p>
    <w:p w:rsidR="00E64137" w:rsidRPr="00E64137" w:rsidRDefault="00E64137" w:rsidP="00E64137">
      <w:pPr>
        <w:pStyle w:val="Heading3"/>
        <w:rPr>
          <w:lang w:val="en-US"/>
        </w:rPr>
      </w:pPr>
      <w:r w:rsidRPr="00E64137">
        <w:rPr>
          <w:lang w:val="en-US"/>
        </w:rPr>
        <w:t xml:space="preserve">If any Utility service lines are connected to the items to be demolished or salvaged, confirm with the Utility that the service lines are not in operation, or make arrangements with the Utility to shut down the service lines.  </w:t>
      </w:r>
    </w:p>
    <w:p w:rsidR="00E64137" w:rsidRPr="00E64137" w:rsidRDefault="00E64137" w:rsidP="00E64137">
      <w:pPr>
        <w:pStyle w:val="Heading3"/>
        <w:rPr>
          <w:lang w:val="en-US"/>
        </w:rPr>
      </w:pPr>
      <w:r w:rsidRPr="00E64137">
        <w:rPr>
          <w:lang w:val="en-US"/>
        </w:rPr>
        <w:t xml:space="preserve">Conform </w:t>
      </w:r>
      <w:proofErr w:type="gramStart"/>
      <w:r w:rsidRPr="00E64137">
        <w:rPr>
          <w:lang w:val="en-US"/>
        </w:rPr>
        <w:t>with</w:t>
      </w:r>
      <w:proofErr w:type="gramEnd"/>
      <w:r w:rsidRPr="00E64137">
        <w:rPr>
          <w:lang w:val="en-US"/>
        </w:rPr>
        <w:t xml:space="preserve"> Regulatory Requirements, including safety requirements established by the Occupational Health and Safety Act (Alberta).</w:t>
      </w:r>
    </w:p>
    <w:p w:rsidR="00E64137" w:rsidRPr="00E64137" w:rsidRDefault="00E64137" w:rsidP="00E64137">
      <w:pPr>
        <w:pStyle w:val="Heading3"/>
        <w:rPr>
          <w:lang w:val="en-US"/>
        </w:rPr>
      </w:pPr>
      <w:r w:rsidRPr="00E64137">
        <w:rPr>
          <w:lang w:val="en-US"/>
        </w:rPr>
        <w:t xml:space="preserve">At the end of each shift, leave the work in a safe and stable condition, so that no part of it is in danger of toppling, falling or sliding.  </w:t>
      </w:r>
    </w:p>
    <w:p w:rsidR="00E64137" w:rsidRPr="00E64137" w:rsidRDefault="00E64137" w:rsidP="00E64137">
      <w:pPr>
        <w:pStyle w:val="Heading3"/>
        <w:rPr>
          <w:lang w:val="en-US"/>
        </w:rPr>
      </w:pPr>
      <w:r w:rsidRPr="00E64137">
        <w:rPr>
          <w:lang w:val="en-US"/>
        </w:rPr>
        <w:t>Do not use blasting to perform demolition work.</w:t>
      </w:r>
    </w:p>
    <w:p w:rsidR="00E64137" w:rsidRPr="00E64137" w:rsidRDefault="00E64137" w:rsidP="00E64137">
      <w:pPr>
        <w:pStyle w:val="Heading3"/>
        <w:rPr>
          <w:lang w:val="en-US"/>
        </w:rPr>
      </w:pPr>
      <w:r w:rsidRPr="00E64137">
        <w:rPr>
          <w:lang w:val="en-US"/>
        </w:rPr>
        <w:t>Demolish and remove the existing [structures,] [equipment,] [barbed wire fencing,] [chain link fencing] when and as specified in the Contract Documents.</w:t>
      </w:r>
    </w:p>
    <w:p w:rsidR="00E64137" w:rsidRPr="00E64137" w:rsidRDefault="00E64137" w:rsidP="00E64137">
      <w:pPr>
        <w:pStyle w:val="Heading3"/>
        <w:rPr>
          <w:lang w:val="en-US"/>
        </w:rPr>
      </w:pPr>
      <w:r w:rsidRPr="00E64137">
        <w:rPr>
          <w:lang w:val="en-US"/>
        </w:rPr>
        <w:lastRenderedPageBreak/>
        <w:t>Remove oil, fuel, and other fluids from equipment prior to demolition or salvage.</w:t>
      </w:r>
    </w:p>
    <w:p w:rsidR="00E64137" w:rsidRPr="00E64137" w:rsidRDefault="00E64137" w:rsidP="00E64137">
      <w:pPr>
        <w:pStyle w:val="Heading3"/>
        <w:rPr>
          <w:lang w:val="en-US"/>
        </w:rPr>
      </w:pPr>
      <w:r w:rsidRPr="00E64137">
        <w:rPr>
          <w:lang w:val="en-US"/>
        </w:rPr>
        <w:t>Perform work in a manner that prevents the loss or damage of materials specified for salvage.  Repair or replace damaged materials as required by the Minister.</w:t>
      </w:r>
    </w:p>
    <w:p w:rsidR="00E64137" w:rsidRPr="00E64137" w:rsidRDefault="00E64137" w:rsidP="00E64137">
      <w:pPr>
        <w:pStyle w:val="Heading2"/>
        <w:rPr>
          <w:lang w:val="en-US"/>
        </w:rPr>
      </w:pPr>
      <w:r>
        <w:rPr>
          <w:lang w:val="en-US"/>
        </w:rPr>
        <w:t>Excavation and Backfill</w:t>
      </w:r>
    </w:p>
    <w:p w:rsidR="00E64137" w:rsidRPr="00E64137" w:rsidRDefault="00E64137" w:rsidP="00E64137">
      <w:pPr>
        <w:pStyle w:val="Heading3"/>
        <w:rPr>
          <w:lang w:val="en-US"/>
        </w:rPr>
      </w:pPr>
      <w:r w:rsidRPr="00E64137">
        <w:rPr>
          <w:lang w:val="en-US"/>
        </w:rPr>
        <w:t>Provide excavations of sufficient width and depth to permit demolition and salvage, and subsequent placement of fill materials as specified in the Contract Documents.</w:t>
      </w:r>
    </w:p>
    <w:p w:rsidR="00E64137" w:rsidRPr="00E64137" w:rsidRDefault="00E64137" w:rsidP="00E64137">
      <w:pPr>
        <w:pStyle w:val="Heading3"/>
        <w:rPr>
          <w:lang w:val="en-US"/>
        </w:rPr>
      </w:pPr>
      <w:r w:rsidRPr="00E64137">
        <w:rPr>
          <w:lang w:val="en-US"/>
        </w:rPr>
        <w:t>Perform excavations in accordance with [Section 02315 – Excavation] [Section 02316 – Excavation [Canal], and backfill in accordance with Section 02331 - Fill Placement.</w:t>
      </w:r>
    </w:p>
    <w:p w:rsidR="00E64137" w:rsidRPr="00E64137" w:rsidRDefault="00963838" w:rsidP="00E64137">
      <w:pPr>
        <w:pStyle w:val="Heading2"/>
        <w:rPr>
          <w:lang w:val="en-US"/>
        </w:rPr>
      </w:pPr>
      <w:r>
        <w:rPr>
          <w:lang w:val="en-US"/>
        </w:rPr>
        <w:t>Demolition and Removal of Structures</w:t>
      </w:r>
    </w:p>
    <w:p w:rsidR="00E64137" w:rsidRPr="00E64137" w:rsidRDefault="00E64137" w:rsidP="00E64137">
      <w:pPr>
        <w:pStyle w:val="Heading3"/>
        <w:rPr>
          <w:lang w:val="en-US"/>
        </w:rPr>
      </w:pPr>
      <w:r w:rsidRPr="00E64137">
        <w:rPr>
          <w:lang w:val="en-US"/>
        </w:rPr>
        <w:t>Demolish and remove the following existing structures: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667"/>
      </w:tblGrid>
      <w:tr w:rsidR="00E64137" w:rsidRPr="00E64137" w:rsidTr="00E64137">
        <w:tc>
          <w:tcPr>
            <w:tcW w:w="5103" w:type="dxa"/>
          </w:tcPr>
          <w:p w:rsidR="00E64137" w:rsidRPr="00E64137" w:rsidRDefault="00E64137" w:rsidP="00E64137">
            <w:pPr>
              <w:spacing w:after="0"/>
              <w:rPr>
                <w:lang w:val="en-US"/>
              </w:rPr>
            </w:pPr>
            <w:r w:rsidRPr="00E64137">
              <w:rPr>
                <w:lang w:val="en-US"/>
              </w:rPr>
              <w:t>Existing Structure</w:t>
            </w:r>
          </w:p>
        </w:tc>
        <w:tc>
          <w:tcPr>
            <w:tcW w:w="3667" w:type="dxa"/>
          </w:tcPr>
          <w:p w:rsidR="00E64137" w:rsidRPr="00E64137" w:rsidRDefault="00E64137" w:rsidP="00E64137">
            <w:pPr>
              <w:spacing w:after="0"/>
              <w:rPr>
                <w:lang w:val="en-US"/>
              </w:rPr>
            </w:pPr>
            <w:r w:rsidRPr="00E64137">
              <w:rPr>
                <w:lang w:val="en-US"/>
              </w:rPr>
              <w:t>Approximate Station</w:t>
            </w:r>
          </w:p>
        </w:tc>
      </w:tr>
      <w:tr w:rsidR="00E64137" w:rsidRPr="00E64137" w:rsidTr="00E64137">
        <w:tc>
          <w:tcPr>
            <w:tcW w:w="5103" w:type="dxa"/>
          </w:tcPr>
          <w:p w:rsidR="00E64137" w:rsidRPr="00E64137" w:rsidRDefault="00E64137" w:rsidP="00E64137">
            <w:pPr>
              <w:spacing w:after="0"/>
              <w:rPr>
                <w:lang w:val="en-US"/>
              </w:rPr>
            </w:pPr>
          </w:p>
        </w:tc>
        <w:tc>
          <w:tcPr>
            <w:tcW w:w="3667" w:type="dxa"/>
          </w:tcPr>
          <w:p w:rsidR="00E64137" w:rsidRPr="00E64137" w:rsidRDefault="00E64137" w:rsidP="00E64137">
            <w:pPr>
              <w:spacing w:after="0"/>
              <w:rPr>
                <w:lang w:val="en-US"/>
              </w:rPr>
            </w:pPr>
          </w:p>
        </w:tc>
      </w:tr>
      <w:tr w:rsidR="00E64137" w:rsidRPr="00E64137" w:rsidTr="00E64137">
        <w:tc>
          <w:tcPr>
            <w:tcW w:w="5103" w:type="dxa"/>
          </w:tcPr>
          <w:p w:rsidR="00E64137" w:rsidRPr="00E64137" w:rsidRDefault="00E64137" w:rsidP="00E64137">
            <w:pPr>
              <w:spacing w:after="0"/>
              <w:rPr>
                <w:lang w:val="en-US"/>
              </w:rPr>
            </w:pPr>
          </w:p>
        </w:tc>
        <w:tc>
          <w:tcPr>
            <w:tcW w:w="3667" w:type="dxa"/>
          </w:tcPr>
          <w:p w:rsidR="00E64137" w:rsidRPr="00E64137" w:rsidRDefault="00E64137" w:rsidP="00E64137">
            <w:pPr>
              <w:spacing w:after="0"/>
              <w:rPr>
                <w:lang w:val="en-US"/>
              </w:rPr>
            </w:pPr>
          </w:p>
        </w:tc>
      </w:tr>
      <w:tr w:rsidR="00E64137" w:rsidRPr="00E64137" w:rsidTr="00E64137">
        <w:tc>
          <w:tcPr>
            <w:tcW w:w="5103" w:type="dxa"/>
          </w:tcPr>
          <w:p w:rsidR="00E64137" w:rsidRPr="00E64137" w:rsidRDefault="00E64137" w:rsidP="00E64137">
            <w:pPr>
              <w:spacing w:after="0"/>
              <w:rPr>
                <w:lang w:val="en-US"/>
              </w:rPr>
            </w:pPr>
          </w:p>
        </w:tc>
        <w:tc>
          <w:tcPr>
            <w:tcW w:w="3667" w:type="dxa"/>
          </w:tcPr>
          <w:p w:rsidR="00E64137" w:rsidRPr="00E64137" w:rsidRDefault="00E64137" w:rsidP="00E64137">
            <w:pPr>
              <w:spacing w:after="0"/>
              <w:rPr>
                <w:lang w:val="en-US"/>
              </w:rPr>
            </w:pPr>
          </w:p>
        </w:tc>
      </w:tr>
      <w:tr w:rsidR="00E64137" w:rsidRPr="00E64137" w:rsidTr="00E64137">
        <w:tc>
          <w:tcPr>
            <w:tcW w:w="5103" w:type="dxa"/>
          </w:tcPr>
          <w:p w:rsidR="00E64137" w:rsidRPr="00E64137" w:rsidRDefault="00E64137" w:rsidP="00E64137">
            <w:pPr>
              <w:spacing w:after="0"/>
              <w:rPr>
                <w:lang w:val="en-US"/>
              </w:rPr>
            </w:pPr>
          </w:p>
        </w:tc>
        <w:tc>
          <w:tcPr>
            <w:tcW w:w="3667" w:type="dxa"/>
          </w:tcPr>
          <w:p w:rsidR="00E64137" w:rsidRPr="00E64137" w:rsidRDefault="00E64137" w:rsidP="00E64137">
            <w:pPr>
              <w:spacing w:after="0"/>
              <w:rPr>
                <w:lang w:val="en-US"/>
              </w:rPr>
            </w:pPr>
          </w:p>
        </w:tc>
      </w:tr>
    </w:tbl>
    <w:p w:rsidR="00E64137" w:rsidRPr="00E64137" w:rsidRDefault="00963838" w:rsidP="00E64137">
      <w:pPr>
        <w:pStyle w:val="Heading2"/>
        <w:rPr>
          <w:lang w:val="en-US"/>
        </w:rPr>
      </w:pPr>
      <w:r>
        <w:rPr>
          <w:lang w:val="en-US"/>
        </w:rPr>
        <w:t>Materials Salvaged by the Contractor and Retained by the Minister</w:t>
      </w:r>
    </w:p>
    <w:p w:rsidR="00E64137" w:rsidRPr="00E64137" w:rsidRDefault="00E64137" w:rsidP="00E64137">
      <w:pPr>
        <w:pStyle w:val="Heading3"/>
        <w:rPr>
          <w:lang w:val="en-US"/>
        </w:rPr>
      </w:pPr>
      <w:r w:rsidRPr="00E64137">
        <w:rPr>
          <w:lang w:val="en-US"/>
        </w:rPr>
        <w:t>Salvage for the Minister’s future use and remove the following structures to the specified storage area.</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667"/>
      </w:tblGrid>
      <w:tr w:rsidR="00E64137" w:rsidRPr="00E64137" w:rsidTr="00E64137">
        <w:tc>
          <w:tcPr>
            <w:tcW w:w="5103" w:type="dxa"/>
          </w:tcPr>
          <w:p w:rsidR="00E64137" w:rsidRPr="00E64137" w:rsidRDefault="00E64137" w:rsidP="00E64137">
            <w:pPr>
              <w:spacing w:after="0"/>
              <w:rPr>
                <w:lang w:val="en-US"/>
              </w:rPr>
            </w:pPr>
            <w:r w:rsidRPr="00E64137">
              <w:rPr>
                <w:lang w:val="en-US"/>
              </w:rPr>
              <w:t>Existing Structure</w:t>
            </w:r>
          </w:p>
        </w:tc>
        <w:tc>
          <w:tcPr>
            <w:tcW w:w="3667" w:type="dxa"/>
          </w:tcPr>
          <w:p w:rsidR="00E64137" w:rsidRPr="00E64137" w:rsidRDefault="00E64137" w:rsidP="00E64137">
            <w:pPr>
              <w:spacing w:after="0"/>
              <w:rPr>
                <w:lang w:val="en-US"/>
              </w:rPr>
            </w:pPr>
            <w:r w:rsidRPr="00E64137">
              <w:rPr>
                <w:lang w:val="en-US"/>
              </w:rPr>
              <w:t>Approximate Station</w:t>
            </w:r>
          </w:p>
        </w:tc>
      </w:tr>
      <w:tr w:rsidR="00E64137" w:rsidRPr="00E64137" w:rsidTr="00E64137">
        <w:tc>
          <w:tcPr>
            <w:tcW w:w="5103" w:type="dxa"/>
          </w:tcPr>
          <w:p w:rsidR="00E64137" w:rsidRPr="00E64137" w:rsidRDefault="00E64137" w:rsidP="00E64137">
            <w:pPr>
              <w:spacing w:after="0"/>
              <w:rPr>
                <w:lang w:val="en-US"/>
              </w:rPr>
            </w:pPr>
          </w:p>
        </w:tc>
        <w:tc>
          <w:tcPr>
            <w:tcW w:w="3667" w:type="dxa"/>
          </w:tcPr>
          <w:p w:rsidR="00E64137" w:rsidRPr="00E64137" w:rsidRDefault="00E64137" w:rsidP="00E64137">
            <w:pPr>
              <w:spacing w:after="0"/>
              <w:rPr>
                <w:lang w:val="en-US"/>
              </w:rPr>
            </w:pPr>
          </w:p>
        </w:tc>
      </w:tr>
      <w:tr w:rsidR="00E64137" w:rsidRPr="00E64137" w:rsidTr="00E64137">
        <w:tc>
          <w:tcPr>
            <w:tcW w:w="5103" w:type="dxa"/>
          </w:tcPr>
          <w:p w:rsidR="00E64137" w:rsidRPr="00E64137" w:rsidRDefault="00E64137" w:rsidP="00E64137">
            <w:pPr>
              <w:spacing w:after="0"/>
              <w:rPr>
                <w:lang w:val="en-US"/>
              </w:rPr>
            </w:pPr>
          </w:p>
        </w:tc>
        <w:tc>
          <w:tcPr>
            <w:tcW w:w="3667" w:type="dxa"/>
          </w:tcPr>
          <w:p w:rsidR="00E64137" w:rsidRPr="00E64137" w:rsidRDefault="00E64137" w:rsidP="00E64137">
            <w:pPr>
              <w:spacing w:after="0"/>
              <w:rPr>
                <w:lang w:val="en-US"/>
              </w:rPr>
            </w:pPr>
          </w:p>
        </w:tc>
      </w:tr>
      <w:tr w:rsidR="00E64137" w:rsidRPr="00E64137" w:rsidTr="00E64137">
        <w:tc>
          <w:tcPr>
            <w:tcW w:w="5103" w:type="dxa"/>
          </w:tcPr>
          <w:p w:rsidR="00E64137" w:rsidRPr="00E64137" w:rsidRDefault="00E64137" w:rsidP="00E64137">
            <w:pPr>
              <w:spacing w:after="0"/>
              <w:rPr>
                <w:lang w:val="en-US"/>
              </w:rPr>
            </w:pPr>
          </w:p>
        </w:tc>
        <w:tc>
          <w:tcPr>
            <w:tcW w:w="3667" w:type="dxa"/>
          </w:tcPr>
          <w:p w:rsidR="00E64137" w:rsidRPr="00E64137" w:rsidRDefault="00E64137" w:rsidP="00E64137">
            <w:pPr>
              <w:spacing w:after="0"/>
              <w:rPr>
                <w:lang w:val="en-US"/>
              </w:rPr>
            </w:pPr>
          </w:p>
        </w:tc>
      </w:tr>
      <w:tr w:rsidR="00E64137" w:rsidRPr="00E64137" w:rsidTr="00E64137">
        <w:tc>
          <w:tcPr>
            <w:tcW w:w="5103" w:type="dxa"/>
          </w:tcPr>
          <w:p w:rsidR="00E64137" w:rsidRPr="00E64137" w:rsidRDefault="00E64137" w:rsidP="00E64137">
            <w:pPr>
              <w:spacing w:after="0"/>
              <w:rPr>
                <w:lang w:val="en-US"/>
              </w:rPr>
            </w:pPr>
          </w:p>
        </w:tc>
        <w:tc>
          <w:tcPr>
            <w:tcW w:w="3667" w:type="dxa"/>
          </w:tcPr>
          <w:p w:rsidR="00E64137" w:rsidRPr="00E64137" w:rsidRDefault="00E64137" w:rsidP="00E64137">
            <w:pPr>
              <w:spacing w:after="0"/>
              <w:rPr>
                <w:lang w:val="en-US"/>
              </w:rPr>
            </w:pPr>
          </w:p>
        </w:tc>
      </w:tr>
    </w:tbl>
    <w:p w:rsidR="00E64137" w:rsidRPr="00E64137" w:rsidRDefault="00E64137" w:rsidP="00E64137">
      <w:pPr>
        <w:pStyle w:val="Heading3"/>
        <w:rPr>
          <w:lang w:val="en-US"/>
        </w:rPr>
      </w:pPr>
      <w:r w:rsidRPr="00E64137">
        <w:rPr>
          <w:lang w:val="en-US"/>
        </w:rPr>
        <w:t>Salvage for the Minister’s future use the following materials and remove to the specified storage area.</w:t>
      </w:r>
    </w:p>
    <w:p w:rsidR="00E64137" w:rsidRPr="00E64137" w:rsidRDefault="00E64137" w:rsidP="00E64137">
      <w:pPr>
        <w:pStyle w:val="Heading4"/>
        <w:rPr>
          <w:lang w:val="en-US"/>
        </w:rPr>
      </w:pPr>
      <w:r w:rsidRPr="00E64137">
        <w:rPr>
          <w:lang w:val="en-US"/>
        </w:rPr>
        <w:t>Wire and posts from existing barbed wire fencing.</w:t>
      </w:r>
    </w:p>
    <w:p w:rsidR="00E64137" w:rsidRPr="00E64137" w:rsidRDefault="00E64137" w:rsidP="00E64137">
      <w:pPr>
        <w:pStyle w:val="Heading4"/>
        <w:rPr>
          <w:lang w:val="en-US"/>
        </w:rPr>
      </w:pPr>
      <w:r w:rsidRPr="00E64137">
        <w:rPr>
          <w:lang w:val="en-US"/>
        </w:rPr>
        <w:t>Posts, except those encased in concrete, and wire fabric from existing chain link fencing.</w:t>
      </w:r>
    </w:p>
    <w:p w:rsidR="00E64137" w:rsidRPr="00E64137" w:rsidRDefault="00E64137" w:rsidP="00E64137">
      <w:pPr>
        <w:pStyle w:val="Heading4"/>
        <w:rPr>
          <w:lang w:val="en-US"/>
        </w:rPr>
      </w:pPr>
      <w:proofErr w:type="gramStart"/>
      <w:r w:rsidRPr="00E64137">
        <w:rPr>
          <w:lang w:val="en-US"/>
        </w:rPr>
        <w:t>Existing slide gates from [          ].</w:t>
      </w:r>
      <w:proofErr w:type="gramEnd"/>
    </w:p>
    <w:p w:rsidR="00E64137" w:rsidRPr="00E64137" w:rsidRDefault="00E64137" w:rsidP="00E64137">
      <w:pPr>
        <w:pStyle w:val="Heading4"/>
        <w:rPr>
          <w:lang w:val="en-US"/>
        </w:rPr>
      </w:pPr>
      <w:r w:rsidRPr="00E64137">
        <w:rPr>
          <w:lang w:val="en-US"/>
        </w:rPr>
        <w:t>Existing corrugated steel pipe from [       ].</w:t>
      </w:r>
    </w:p>
    <w:p w:rsidR="00E64137" w:rsidRDefault="00E64137" w:rsidP="00E64137">
      <w:pPr>
        <w:pStyle w:val="Heading4"/>
        <w:rPr>
          <w:lang w:val="en-US"/>
        </w:rPr>
      </w:pPr>
      <w:r w:rsidRPr="00E64137">
        <w:rPr>
          <w:lang w:val="en-US"/>
        </w:rPr>
        <w:t>Existing equipment including [             ].</w:t>
      </w:r>
    </w:p>
    <w:p w:rsidR="00963838" w:rsidRPr="00963838" w:rsidRDefault="00963838" w:rsidP="00963838">
      <w:pPr>
        <w:rPr>
          <w:lang w:val="en-US"/>
        </w:rPr>
      </w:pPr>
    </w:p>
    <w:p w:rsidR="00E64137" w:rsidRPr="00E64137" w:rsidRDefault="00E64137" w:rsidP="00E64137">
      <w:pPr>
        <w:pStyle w:val="Heading3"/>
        <w:rPr>
          <w:lang w:val="en-US"/>
        </w:rPr>
      </w:pPr>
      <w:r w:rsidRPr="00E64137">
        <w:rPr>
          <w:lang w:val="en-US"/>
        </w:rPr>
        <w:lastRenderedPageBreak/>
        <w:t>Neatly roll, bundle, or crate salvaged materials and store in an orderly fashion at the storage area specified in the Contract Documents.  [Collect smaller items, such as bolts, in suitable containers and label the containers accordingly.]  Provide raised platforms so that stored materials are not in direct contact with the ground.</w:t>
      </w:r>
    </w:p>
    <w:p w:rsidR="00E64137" w:rsidRPr="00E64137" w:rsidRDefault="00963838" w:rsidP="00E64137">
      <w:pPr>
        <w:pStyle w:val="Heading2"/>
        <w:rPr>
          <w:lang w:val="en-US"/>
        </w:rPr>
      </w:pPr>
      <w:r>
        <w:rPr>
          <w:lang w:val="en-US"/>
        </w:rPr>
        <w:t>Salvage of Riprap</w:t>
      </w:r>
    </w:p>
    <w:p w:rsidR="00E64137" w:rsidRPr="00E64137" w:rsidRDefault="00E64137" w:rsidP="00E64137">
      <w:pPr>
        <w:pStyle w:val="Heading3"/>
        <w:rPr>
          <w:lang w:val="en-US"/>
        </w:rPr>
      </w:pPr>
      <w:r w:rsidRPr="00E64137">
        <w:rPr>
          <w:lang w:val="en-US"/>
        </w:rPr>
        <w:t xml:space="preserve">Excavate existing riprap from the </w:t>
      </w:r>
      <w:proofErr w:type="spellStart"/>
      <w:r w:rsidRPr="00E64137">
        <w:rPr>
          <w:lang w:val="en-US"/>
        </w:rPr>
        <w:t>sideslopes</w:t>
      </w:r>
      <w:proofErr w:type="spellEnd"/>
      <w:r w:rsidRPr="00E64137">
        <w:rPr>
          <w:lang w:val="en-US"/>
        </w:rPr>
        <w:t xml:space="preserve"> of the [                ], and place in stockpiles.</w:t>
      </w:r>
    </w:p>
    <w:p w:rsidR="00E64137" w:rsidRPr="00E64137" w:rsidRDefault="00E64137" w:rsidP="00E64137">
      <w:pPr>
        <w:pStyle w:val="Heading3"/>
        <w:rPr>
          <w:lang w:val="en-US"/>
        </w:rPr>
      </w:pPr>
      <w:r w:rsidRPr="00E64137">
        <w:rPr>
          <w:lang w:val="en-US"/>
        </w:rPr>
        <w:t>Sort, blend in deficient sizes, reload and place the riprap in the Work.  Riprap gradation and placement is to conform to Section 02330 – Earthwork Materials and Section 02373 – Riprap and Riprap Bedding Placement.</w:t>
      </w:r>
    </w:p>
    <w:p w:rsidR="00E64137" w:rsidRPr="00E64137" w:rsidRDefault="00963838" w:rsidP="00E64137">
      <w:pPr>
        <w:pStyle w:val="Heading2"/>
        <w:rPr>
          <w:lang w:val="en-US"/>
        </w:rPr>
      </w:pPr>
      <w:r>
        <w:rPr>
          <w:lang w:val="en-US"/>
        </w:rPr>
        <w:t>Demolition of Concrete Structures</w:t>
      </w:r>
    </w:p>
    <w:p w:rsidR="00E64137" w:rsidRPr="00E64137" w:rsidRDefault="00E64137" w:rsidP="00E64137">
      <w:pPr>
        <w:pStyle w:val="Heading3"/>
        <w:rPr>
          <w:lang w:val="en-US"/>
        </w:rPr>
      </w:pPr>
      <w:r w:rsidRPr="00E64137">
        <w:rPr>
          <w:lang w:val="en-US"/>
        </w:rPr>
        <w:t>Demolish and remove the existing concrete structures as specified in the Contract Documents.</w:t>
      </w:r>
    </w:p>
    <w:p w:rsidR="00E64137" w:rsidRPr="00E64137" w:rsidRDefault="00E64137" w:rsidP="00E64137">
      <w:pPr>
        <w:pStyle w:val="Heading3"/>
        <w:rPr>
          <w:lang w:val="en-US"/>
        </w:rPr>
      </w:pPr>
      <w:r w:rsidRPr="00E64137">
        <w:rPr>
          <w:lang w:val="en-US"/>
        </w:rPr>
        <w:t>Demolish concrete into individual pieces with a maximum size of approximately [1 m</w:t>
      </w:r>
      <w:r w:rsidRPr="00E64137">
        <w:rPr>
          <w:vertAlign w:val="superscript"/>
          <w:lang w:val="en-US"/>
        </w:rPr>
        <w:t>3</w:t>
      </w:r>
      <w:r w:rsidRPr="00E64137">
        <w:rPr>
          <w:lang w:val="en-US"/>
        </w:rPr>
        <w:t>.]</w:t>
      </w:r>
    </w:p>
    <w:p w:rsidR="00E64137" w:rsidRPr="00E64137" w:rsidRDefault="00E64137" w:rsidP="00E64137">
      <w:pPr>
        <w:pStyle w:val="Heading3"/>
        <w:rPr>
          <w:lang w:val="en-US"/>
        </w:rPr>
      </w:pPr>
      <w:r w:rsidRPr="00E64137">
        <w:rPr>
          <w:lang w:val="en-US"/>
        </w:rPr>
        <w:t>Cut exposed reinforcing steel to within 25 mm of the concrete surface, and dispose of reinforcing steel off-Site.</w:t>
      </w:r>
    </w:p>
    <w:p w:rsidR="00E64137" w:rsidRPr="00E64137" w:rsidRDefault="00963838" w:rsidP="00E64137">
      <w:pPr>
        <w:pStyle w:val="Heading2"/>
        <w:rPr>
          <w:lang w:val="en-US"/>
        </w:rPr>
      </w:pPr>
      <w:r>
        <w:rPr>
          <w:lang w:val="en-US"/>
        </w:rPr>
        <w:t>Demolition of Fencing</w:t>
      </w:r>
    </w:p>
    <w:p w:rsidR="00E64137" w:rsidRPr="00E64137" w:rsidRDefault="00E64137" w:rsidP="00E64137">
      <w:pPr>
        <w:pStyle w:val="Heading3"/>
        <w:rPr>
          <w:lang w:val="en-US"/>
        </w:rPr>
      </w:pPr>
      <w:r w:rsidRPr="00E64137">
        <w:rPr>
          <w:lang w:val="en-US"/>
        </w:rPr>
        <w:t>Demolish existing [barbed wire fencing] [and chain link fencing] when and as specified in the Contract Documents.</w:t>
      </w:r>
    </w:p>
    <w:p w:rsidR="00E64137" w:rsidRPr="00E64137" w:rsidRDefault="00E64137" w:rsidP="00E64137">
      <w:pPr>
        <w:pStyle w:val="Heading3"/>
      </w:pPr>
      <w:r w:rsidRPr="00E64137">
        <w:t xml:space="preserve">Do not use salvaged material in the construction of the new </w:t>
      </w:r>
      <w:r w:rsidRPr="00E64137">
        <w:rPr>
          <w:lang w:val="en-US"/>
        </w:rPr>
        <w:t>[barbed wire fencing] [and chain link fencing] unless permitted elsewhere in the Contract Documents</w:t>
      </w:r>
      <w:r w:rsidRPr="00E64137">
        <w:t>.</w:t>
      </w:r>
    </w:p>
    <w:p w:rsidR="00E64137" w:rsidRPr="00E64137" w:rsidRDefault="00963838" w:rsidP="00E64137">
      <w:pPr>
        <w:pStyle w:val="Heading2"/>
        <w:rPr>
          <w:lang w:val="en-US"/>
        </w:rPr>
      </w:pPr>
      <w:r>
        <w:rPr>
          <w:lang w:val="en-US"/>
        </w:rPr>
        <w:t>Disposal</w:t>
      </w:r>
    </w:p>
    <w:p w:rsidR="00E64137" w:rsidRPr="00E64137" w:rsidRDefault="00E64137" w:rsidP="00E64137">
      <w:pPr>
        <w:pStyle w:val="Heading3"/>
        <w:rPr>
          <w:lang w:val="en-US"/>
        </w:rPr>
      </w:pPr>
      <w:r w:rsidRPr="00E64137">
        <w:rPr>
          <w:lang w:val="en-US"/>
        </w:rPr>
        <w:t>Remove [          ] and dispose of at [the specified waste disposal area] or [at an appropriate recycling facility], or [an appropriate off-Site waste disposal facility].</w:t>
      </w:r>
    </w:p>
    <w:p w:rsidR="00E64137" w:rsidRPr="00E64137" w:rsidRDefault="00E64137" w:rsidP="00E64137">
      <w:pPr>
        <w:pStyle w:val="Heading3"/>
        <w:rPr>
          <w:lang w:val="en-US"/>
        </w:rPr>
      </w:pPr>
      <w:r w:rsidRPr="00E64137">
        <w:rPr>
          <w:lang w:val="en-US"/>
        </w:rPr>
        <w:t>Bury [           ] in the specified waste disposal areas with a minimum cover of 1 m of mineral soil.  Level and finish to a neat condition.</w:t>
      </w:r>
    </w:p>
    <w:p w:rsidR="00E64137" w:rsidRPr="00E64137" w:rsidRDefault="00963838" w:rsidP="00E64137">
      <w:pPr>
        <w:pStyle w:val="Heading2"/>
        <w:rPr>
          <w:lang w:val="en-US"/>
        </w:rPr>
      </w:pPr>
      <w:r>
        <w:rPr>
          <w:lang w:val="en-US"/>
        </w:rPr>
        <w:t>Clean-Up</w:t>
      </w:r>
    </w:p>
    <w:p w:rsidR="00E64137" w:rsidRPr="00E64137" w:rsidRDefault="00E64137" w:rsidP="00E64137">
      <w:pPr>
        <w:pStyle w:val="Heading3"/>
        <w:rPr>
          <w:lang w:val="en-US"/>
        </w:rPr>
      </w:pPr>
      <w:r w:rsidRPr="00E64137">
        <w:rPr>
          <w:lang w:val="en-US"/>
        </w:rPr>
        <w:t>Finish the demolition work areas to a leveled and neat condition.</w:t>
      </w:r>
    </w:p>
    <w:p w:rsidR="00E64137" w:rsidRPr="00E64137" w:rsidRDefault="00E64137" w:rsidP="00E64137">
      <w:pPr>
        <w:spacing w:after="0"/>
        <w:rPr>
          <w:lang w:val="en-US"/>
        </w:rPr>
      </w:pPr>
    </w:p>
    <w:p w:rsidR="00E64137" w:rsidRDefault="00E64137" w:rsidP="00E64137">
      <w:pPr>
        <w:spacing w:after="0"/>
        <w:rPr>
          <w:lang w:val="en-US"/>
        </w:rPr>
      </w:pPr>
    </w:p>
    <w:p w:rsidR="00E64137" w:rsidRPr="00E64137" w:rsidRDefault="00E64137" w:rsidP="00E64137">
      <w:pPr>
        <w:spacing w:after="0"/>
        <w:rPr>
          <w:lang w:val="en-US"/>
        </w:rPr>
      </w:pPr>
    </w:p>
    <w:p w:rsidR="00E64137" w:rsidRPr="00E64137" w:rsidRDefault="00E64137" w:rsidP="00E64137">
      <w:pPr>
        <w:spacing w:after="0"/>
        <w:rPr>
          <w:rFonts w:ascii="Arial" w:hAnsi="Arial" w:cs="Arial"/>
          <w:sz w:val="22"/>
        </w:rPr>
      </w:pPr>
      <w:r w:rsidRPr="00E64137">
        <w:rPr>
          <w:rFonts w:ascii="Arial" w:hAnsi="Arial" w:cs="Arial"/>
          <w:b/>
          <w:sz w:val="22"/>
          <w:lang w:val="en-US"/>
        </w:rPr>
        <w:t>END OF SECTION</w:t>
      </w:r>
    </w:p>
    <w:p w:rsidR="00E64137" w:rsidRDefault="00E64137" w:rsidP="00231ABF">
      <w:pPr>
        <w:spacing w:after="0"/>
      </w:pPr>
    </w:p>
    <w:p w:rsidR="00E64137" w:rsidRDefault="00E64137" w:rsidP="00231ABF">
      <w:pPr>
        <w:spacing w:after="0"/>
        <w:sectPr w:rsidR="00E64137" w:rsidSect="000E649F">
          <w:headerReference w:type="default" r:id="rId16"/>
          <w:footerReference w:type="default" r:id="rId17"/>
          <w:pgSz w:w="12240" w:h="15840"/>
          <w:pgMar w:top="1080" w:right="1080" w:bottom="1080" w:left="1080" w:header="720" w:footer="720" w:gutter="0"/>
          <w:pgNumType w:start="1"/>
          <w:cols w:space="720"/>
          <w:docGrid w:linePitch="360"/>
        </w:sectPr>
      </w:pPr>
    </w:p>
    <w:p w:rsidR="00595296" w:rsidRPr="00595296" w:rsidRDefault="00595296" w:rsidP="0096161B">
      <w:pPr>
        <w:spacing w:after="0"/>
        <w:jc w:val="both"/>
        <w:rPr>
          <w:lang w:val="en-US"/>
        </w:rPr>
      </w:pPr>
      <w:r w:rsidRPr="00595296">
        <w:rPr>
          <w:lang w:val="en-US"/>
        </w:rPr>
        <w:lastRenderedPageBreak/>
        <w:t>Use this section to specify requirements for site clearing and grubbing.  Use this section when there is a significant amount of clearing and grubbing and it is not appropriate to include this work as incidental to other work.</w:t>
      </w:r>
    </w:p>
    <w:p w:rsidR="00595296" w:rsidRPr="00595296" w:rsidRDefault="00595296" w:rsidP="00595296">
      <w:pPr>
        <w:spacing w:after="0"/>
        <w:rPr>
          <w:lang w:val="en-US"/>
        </w:rPr>
      </w:pPr>
    </w:p>
    <w:p w:rsidR="00595296" w:rsidRPr="00595296" w:rsidRDefault="00595296" w:rsidP="00595296">
      <w:pPr>
        <w:spacing w:after="0"/>
        <w:rPr>
          <w:lang w:val="en-US"/>
        </w:rPr>
      </w:pPr>
      <w:r w:rsidRPr="00595296">
        <w:rPr>
          <w:lang w:val="en-US"/>
        </w:rPr>
        <w:t>Edit this section to suit the Contract requirements.</w:t>
      </w:r>
    </w:p>
    <w:p w:rsidR="00595296" w:rsidRPr="00595296" w:rsidRDefault="00595296" w:rsidP="00595296">
      <w:pPr>
        <w:spacing w:after="0"/>
        <w:rPr>
          <w:lang w:val="en-US"/>
        </w:rPr>
      </w:pPr>
    </w:p>
    <w:tbl>
      <w:tblPr>
        <w:tblW w:w="0" w:type="auto"/>
        <w:tblLayout w:type="fixed"/>
        <w:tblLook w:val="0000" w:firstRow="0" w:lastRow="0" w:firstColumn="0" w:lastColumn="0" w:noHBand="0" w:noVBand="0"/>
      </w:tblPr>
      <w:tblGrid>
        <w:gridCol w:w="4522"/>
        <w:gridCol w:w="5760"/>
      </w:tblGrid>
      <w:tr w:rsidR="00595296" w:rsidRPr="00595296" w:rsidTr="00595296">
        <w:trPr>
          <w:tblHeader/>
        </w:trPr>
        <w:tc>
          <w:tcPr>
            <w:tcW w:w="4522" w:type="dxa"/>
          </w:tcPr>
          <w:p w:rsidR="00595296" w:rsidRPr="00595296" w:rsidRDefault="00595296" w:rsidP="0062659D">
            <w:pPr>
              <w:spacing w:after="0" w:line="240" w:lineRule="auto"/>
              <w:rPr>
                <w:b/>
                <w:u w:val="single"/>
                <w:lang w:val="en-US"/>
              </w:rPr>
            </w:pPr>
            <w:r w:rsidRPr="00595296">
              <w:rPr>
                <w:b/>
                <w:u w:val="single"/>
                <w:lang w:val="en-US"/>
              </w:rPr>
              <w:t>Heading of Specification Text</w:t>
            </w:r>
          </w:p>
        </w:tc>
        <w:tc>
          <w:tcPr>
            <w:tcW w:w="5760" w:type="dxa"/>
          </w:tcPr>
          <w:p w:rsidR="00595296" w:rsidRPr="00595296" w:rsidRDefault="00595296" w:rsidP="00852E45">
            <w:pPr>
              <w:spacing w:after="0" w:line="240" w:lineRule="auto"/>
              <w:jc w:val="both"/>
              <w:rPr>
                <w:b/>
                <w:u w:val="single"/>
                <w:lang w:val="en-US"/>
              </w:rPr>
            </w:pPr>
            <w:r w:rsidRPr="00595296">
              <w:rPr>
                <w:b/>
                <w:u w:val="single"/>
                <w:lang w:val="en-US"/>
              </w:rPr>
              <w:t>Specification Note</w:t>
            </w: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Part 1</w:t>
            </w:r>
            <w:r w:rsidRPr="00595296">
              <w:rPr>
                <w:lang w:val="en-US"/>
              </w:rPr>
              <w:tab/>
              <w:t>General</w:t>
            </w: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1.1</w:t>
            </w:r>
            <w:r w:rsidRPr="00595296">
              <w:rPr>
                <w:lang w:val="en-US"/>
              </w:rPr>
              <w:tab/>
              <w:t>Submittals</w:t>
            </w: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Part 2</w:t>
            </w:r>
            <w:r w:rsidRPr="00595296">
              <w:rPr>
                <w:lang w:val="en-US"/>
              </w:rPr>
              <w:tab/>
              <w:t>Products</w:t>
            </w:r>
            <w:r w:rsidRPr="00595296">
              <w:rPr>
                <w:lang w:val="en-US"/>
              </w:rPr>
              <w:tab/>
              <w:t>-</w:t>
            </w:r>
            <w:r w:rsidRPr="00595296">
              <w:rPr>
                <w:lang w:val="en-US"/>
              </w:rPr>
              <w:tab/>
              <w:t>Not Used</w:t>
            </w: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Part 3</w:t>
            </w:r>
            <w:r w:rsidRPr="00595296">
              <w:rPr>
                <w:lang w:val="en-US"/>
              </w:rPr>
              <w:tab/>
              <w:t>Execution</w:t>
            </w:r>
          </w:p>
        </w:tc>
        <w:tc>
          <w:tcPr>
            <w:tcW w:w="5760" w:type="dxa"/>
          </w:tcPr>
          <w:p w:rsidR="00595296" w:rsidRPr="00595296" w:rsidRDefault="00595296" w:rsidP="00852E45">
            <w:pPr>
              <w:spacing w:after="0" w:line="240" w:lineRule="auto"/>
              <w:jc w:val="both"/>
              <w:rPr>
                <w:lang w:val="en-US"/>
              </w:rPr>
            </w:pPr>
            <w:r w:rsidRPr="00595296">
              <w:rPr>
                <w:lang w:val="en-US"/>
              </w:rPr>
              <w:t>If a large number of trees with a stump diameter of greater than 125 mm are to be removed, give consideration to including provision for the salvage of these trees for further use (lumber, pulp).</w:t>
            </w: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3.1</w:t>
            </w:r>
            <w:r w:rsidRPr="00595296">
              <w:rPr>
                <w:lang w:val="en-US"/>
              </w:rPr>
              <w:tab/>
              <w:t>Preparation</w:t>
            </w: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ab/>
              <w:t>[.1]</w:t>
            </w:r>
          </w:p>
        </w:tc>
        <w:tc>
          <w:tcPr>
            <w:tcW w:w="5760" w:type="dxa"/>
          </w:tcPr>
          <w:p w:rsidR="00595296" w:rsidRPr="00595296" w:rsidRDefault="00595296" w:rsidP="00852E45">
            <w:pPr>
              <w:spacing w:after="0" w:line="240" w:lineRule="auto"/>
              <w:jc w:val="both"/>
              <w:rPr>
                <w:lang w:val="en-US"/>
              </w:rPr>
            </w:pPr>
            <w:r w:rsidRPr="00595296">
              <w:rPr>
                <w:lang w:val="en-US"/>
              </w:rPr>
              <w:t>Include if required.</w:t>
            </w: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3.2</w:t>
            </w:r>
            <w:r w:rsidRPr="00595296">
              <w:rPr>
                <w:lang w:val="en-US"/>
              </w:rPr>
              <w:tab/>
              <w:t xml:space="preserve">Removal </w:t>
            </w: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3.3</w:t>
            </w:r>
            <w:r w:rsidRPr="00595296">
              <w:rPr>
                <w:lang w:val="en-US"/>
              </w:rPr>
              <w:tab/>
              <w:t>Disposal</w:t>
            </w:r>
          </w:p>
        </w:tc>
        <w:tc>
          <w:tcPr>
            <w:tcW w:w="5760" w:type="dxa"/>
          </w:tcPr>
          <w:p w:rsidR="00595296" w:rsidRPr="00595296" w:rsidRDefault="00595296" w:rsidP="00852E45">
            <w:pPr>
              <w:spacing w:after="0" w:line="240" w:lineRule="auto"/>
              <w:jc w:val="both"/>
              <w:rPr>
                <w:lang w:val="en-US"/>
              </w:rPr>
            </w:pPr>
            <w:r w:rsidRPr="00595296">
              <w:rPr>
                <w:lang w:val="en-US"/>
              </w:rPr>
              <w:t xml:space="preserve">Edit this clause as required, if burning will not be permitted at the Site.  Co-ordinate with clause 1.1 and </w:t>
            </w:r>
            <w:proofErr w:type="gramStart"/>
            <w:r w:rsidRPr="00595296">
              <w:rPr>
                <w:lang w:val="en-US"/>
              </w:rPr>
              <w:t>Section  01391</w:t>
            </w:r>
            <w:proofErr w:type="gramEnd"/>
            <w:r w:rsidRPr="00595296">
              <w:rPr>
                <w:lang w:val="en-US"/>
              </w:rPr>
              <w:t xml:space="preserve"> – Environmental Protection.</w:t>
            </w: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ab/>
              <w:t>.4</w:t>
            </w:r>
          </w:p>
        </w:tc>
        <w:tc>
          <w:tcPr>
            <w:tcW w:w="5760" w:type="dxa"/>
          </w:tcPr>
          <w:p w:rsidR="00595296" w:rsidRPr="00595296" w:rsidRDefault="00595296" w:rsidP="00852E45">
            <w:pPr>
              <w:spacing w:after="0" w:line="240" w:lineRule="auto"/>
              <w:jc w:val="both"/>
              <w:rPr>
                <w:lang w:val="en-US"/>
              </w:rPr>
            </w:pPr>
            <w:r w:rsidRPr="00595296">
              <w:rPr>
                <w:lang w:val="en-US"/>
              </w:rPr>
              <w:t>If this clause is used, specify a waste disposal area on the Drawings.</w:t>
            </w:r>
          </w:p>
        </w:tc>
      </w:tr>
    </w:tbl>
    <w:p w:rsidR="00595296" w:rsidRPr="00595296" w:rsidRDefault="00595296" w:rsidP="00595296">
      <w:pPr>
        <w:spacing w:after="0"/>
        <w:rPr>
          <w:lang w:val="en-US"/>
        </w:rPr>
      </w:pPr>
    </w:p>
    <w:p w:rsidR="00595296" w:rsidRPr="00595296" w:rsidRDefault="00595296" w:rsidP="00595296">
      <w:pPr>
        <w:spacing w:after="0"/>
        <w:rPr>
          <w:lang w:val="en-US"/>
        </w:rPr>
      </w:pPr>
    </w:p>
    <w:p w:rsidR="00595296" w:rsidRPr="00595296" w:rsidRDefault="00595296" w:rsidP="00595296">
      <w:pPr>
        <w:spacing w:after="0"/>
        <w:rPr>
          <w:lang w:val="en-US"/>
        </w:rPr>
      </w:pPr>
    </w:p>
    <w:p w:rsidR="00595296" w:rsidRPr="00595296" w:rsidRDefault="00595296" w:rsidP="00595296">
      <w:pPr>
        <w:spacing w:after="0"/>
        <w:rPr>
          <w:b/>
        </w:rPr>
      </w:pPr>
      <w:r w:rsidRPr="00595296">
        <w:rPr>
          <w:b/>
          <w:lang w:val="en-US"/>
        </w:rPr>
        <w:t>END OF COVER SHEET</w:t>
      </w:r>
    </w:p>
    <w:p w:rsidR="00595296" w:rsidRDefault="00595296" w:rsidP="00231ABF">
      <w:pPr>
        <w:spacing w:after="0"/>
        <w:sectPr w:rsidR="00595296" w:rsidSect="000E649F">
          <w:headerReference w:type="default" r:id="rId18"/>
          <w:footerReference w:type="default" r:id="rId19"/>
          <w:pgSz w:w="12240" w:h="15840"/>
          <w:pgMar w:top="1080" w:right="1080" w:bottom="1080" w:left="1080" w:header="720" w:footer="720" w:gutter="0"/>
          <w:pgNumType w:start="1"/>
          <w:cols w:space="720"/>
          <w:docGrid w:linePitch="360"/>
        </w:sectPr>
      </w:pPr>
    </w:p>
    <w:p w:rsidR="00595296" w:rsidRPr="00595296" w:rsidRDefault="00595296" w:rsidP="0062659D">
      <w:pPr>
        <w:pStyle w:val="Heading1"/>
        <w:numPr>
          <w:ilvl w:val="0"/>
          <w:numId w:val="3"/>
        </w:numPr>
        <w:rPr>
          <w:lang w:val="en-US"/>
        </w:rPr>
      </w:pPr>
      <w:r>
        <w:rPr>
          <w:lang w:val="en-US"/>
        </w:rPr>
        <w:lastRenderedPageBreak/>
        <w:t>General</w:t>
      </w:r>
    </w:p>
    <w:p w:rsidR="00595296" w:rsidRPr="00595296" w:rsidRDefault="00595296" w:rsidP="00595296">
      <w:pPr>
        <w:pStyle w:val="Heading2"/>
        <w:rPr>
          <w:lang w:val="en-US"/>
        </w:rPr>
      </w:pPr>
      <w:r>
        <w:rPr>
          <w:lang w:val="en-US"/>
        </w:rPr>
        <w:t>Submittals</w:t>
      </w:r>
    </w:p>
    <w:p w:rsidR="00595296" w:rsidRPr="00595296" w:rsidRDefault="00595296" w:rsidP="00595296">
      <w:pPr>
        <w:pStyle w:val="Heading3"/>
        <w:rPr>
          <w:lang w:val="en-US"/>
        </w:rPr>
      </w:pPr>
      <w:r w:rsidRPr="00595296">
        <w:rPr>
          <w:lang w:val="en-US"/>
        </w:rPr>
        <w:t>Provide the following submittals.</w:t>
      </w:r>
    </w:p>
    <w:p w:rsidR="00595296" w:rsidRPr="00595296" w:rsidRDefault="00595296" w:rsidP="00595296">
      <w:pPr>
        <w:pStyle w:val="Heading3"/>
        <w:rPr>
          <w:lang w:val="en-US"/>
        </w:rPr>
      </w:pPr>
      <w:proofErr w:type="gramStart"/>
      <w:r w:rsidRPr="00595296">
        <w:rPr>
          <w:lang w:val="en-US"/>
        </w:rPr>
        <w:t>Permits and authorizations for burning debris prior to performing such work.</w:t>
      </w:r>
      <w:proofErr w:type="gramEnd"/>
      <w:r w:rsidRPr="00595296">
        <w:rPr>
          <w:lang w:val="en-US"/>
        </w:rPr>
        <w:t xml:space="preserve">  </w:t>
      </w:r>
    </w:p>
    <w:p w:rsidR="00595296" w:rsidRPr="00595296" w:rsidRDefault="00595296" w:rsidP="00595296">
      <w:pPr>
        <w:pStyle w:val="Heading1"/>
        <w:rPr>
          <w:lang w:val="en-US"/>
        </w:rPr>
      </w:pPr>
      <w:r>
        <w:rPr>
          <w:lang w:val="en-US"/>
        </w:rPr>
        <w:t>Products</w:t>
      </w:r>
      <w:r w:rsidRPr="00595296">
        <w:rPr>
          <w:lang w:val="en-US"/>
        </w:rPr>
        <w:tab/>
        <w:t>–</w:t>
      </w:r>
      <w:r w:rsidRPr="00595296">
        <w:rPr>
          <w:lang w:val="en-US"/>
        </w:rPr>
        <w:tab/>
        <w:t>NOT USED</w:t>
      </w:r>
    </w:p>
    <w:p w:rsidR="00595296" w:rsidRPr="00595296" w:rsidRDefault="00595296" w:rsidP="00595296">
      <w:pPr>
        <w:pStyle w:val="Heading1"/>
        <w:rPr>
          <w:lang w:val="en-US"/>
        </w:rPr>
      </w:pPr>
      <w:r>
        <w:rPr>
          <w:lang w:val="en-US"/>
        </w:rPr>
        <w:t>Execution</w:t>
      </w:r>
    </w:p>
    <w:p w:rsidR="00595296" w:rsidRPr="00595296" w:rsidRDefault="00595296" w:rsidP="00595296">
      <w:pPr>
        <w:pStyle w:val="Heading2"/>
        <w:rPr>
          <w:lang w:val="en-US"/>
        </w:rPr>
      </w:pPr>
      <w:r>
        <w:rPr>
          <w:lang w:val="en-US"/>
        </w:rPr>
        <w:t>Preparation</w:t>
      </w:r>
    </w:p>
    <w:p w:rsidR="00595296" w:rsidRPr="00595296" w:rsidRDefault="00595296" w:rsidP="00595296">
      <w:pPr>
        <w:pStyle w:val="Heading3"/>
        <w:rPr>
          <w:lang w:val="en-US"/>
        </w:rPr>
      </w:pPr>
      <w:r w:rsidRPr="00595296">
        <w:rPr>
          <w:lang w:val="en-US"/>
        </w:rPr>
        <w:t>Protect trees, shrubs, and other vegetation within the specified site clearing and grubbing areas that are designated to remain in place, against unnecessary cutting, breaking, and any other damage.</w:t>
      </w:r>
    </w:p>
    <w:p w:rsidR="00595296" w:rsidRPr="00595296" w:rsidRDefault="00595296" w:rsidP="00595296">
      <w:pPr>
        <w:pStyle w:val="Heading3"/>
        <w:rPr>
          <w:lang w:val="en-US"/>
        </w:rPr>
      </w:pPr>
      <w:r w:rsidRPr="00595296">
        <w:rPr>
          <w:lang w:val="en-US"/>
        </w:rPr>
        <w:t>Protect from damage, fences, roadways, and other existing site improvements within the specified site clearing and grubbing areas that are designated to remain in place.</w:t>
      </w:r>
    </w:p>
    <w:p w:rsidR="00595296" w:rsidRPr="00595296" w:rsidRDefault="00595296" w:rsidP="00595296">
      <w:pPr>
        <w:pStyle w:val="Heading3"/>
        <w:rPr>
          <w:lang w:val="en-US"/>
        </w:rPr>
      </w:pPr>
      <w:r w:rsidRPr="00595296">
        <w:rPr>
          <w:lang w:val="en-US"/>
        </w:rPr>
        <w:t>Protect survey reference points from damage.</w:t>
      </w:r>
    </w:p>
    <w:p w:rsidR="00595296" w:rsidRPr="00595296" w:rsidRDefault="00595296" w:rsidP="00595296">
      <w:pPr>
        <w:pStyle w:val="Heading2"/>
        <w:rPr>
          <w:lang w:val="en-US"/>
        </w:rPr>
      </w:pPr>
      <w:r>
        <w:rPr>
          <w:lang w:val="en-US"/>
        </w:rPr>
        <w:t>Removal</w:t>
      </w:r>
    </w:p>
    <w:p w:rsidR="00595296" w:rsidRPr="00595296" w:rsidRDefault="00595296" w:rsidP="00595296">
      <w:pPr>
        <w:pStyle w:val="Heading3"/>
        <w:rPr>
          <w:lang w:val="en-US"/>
        </w:rPr>
      </w:pPr>
      <w:r w:rsidRPr="00595296">
        <w:rPr>
          <w:lang w:val="en-US"/>
        </w:rPr>
        <w:t>Remove all logs, trees, brush, stumps, roots, and other deleterious material from the specified areas except for trees or vegetation designated to be preserved.</w:t>
      </w:r>
    </w:p>
    <w:p w:rsidR="00595296" w:rsidRPr="00595296" w:rsidRDefault="00595296" w:rsidP="00595296">
      <w:pPr>
        <w:pStyle w:val="Heading3"/>
        <w:rPr>
          <w:lang w:val="en-US"/>
        </w:rPr>
      </w:pPr>
      <w:r w:rsidRPr="00595296">
        <w:rPr>
          <w:lang w:val="en-US"/>
        </w:rPr>
        <w:t>Remove all roots and other deleterious materials to 300 mm below the ground surface.</w:t>
      </w:r>
    </w:p>
    <w:p w:rsidR="00595296" w:rsidRPr="00595296" w:rsidRDefault="00595296" w:rsidP="00595296">
      <w:pPr>
        <w:pStyle w:val="Heading3"/>
        <w:rPr>
          <w:lang w:val="en-US"/>
        </w:rPr>
      </w:pPr>
      <w:r w:rsidRPr="00595296">
        <w:rPr>
          <w:lang w:val="en-US"/>
        </w:rPr>
        <w:t xml:space="preserve">Remove tree branches that extend into the specified clearing area and which hang within 6 m of the finished grade, by cutting them off close to the trunk. </w:t>
      </w:r>
    </w:p>
    <w:p w:rsidR="00595296" w:rsidRPr="00595296" w:rsidRDefault="00595296" w:rsidP="00595296">
      <w:pPr>
        <w:pStyle w:val="Heading3"/>
        <w:rPr>
          <w:lang w:val="en-US"/>
        </w:rPr>
      </w:pPr>
      <w:r w:rsidRPr="00595296">
        <w:rPr>
          <w:lang w:val="en-US"/>
        </w:rPr>
        <w:t>For trees that are designated to remain, cut only roots or branches that interfere with the Permanent Work and treat the roots or branches with a non-toxic horticultural emulsion authorized by the Minister.</w:t>
      </w:r>
    </w:p>
    <w:p w:rsidR="00595296" w:rsidRPr="00595296" w:rsidRDefault="00595296" w:rsidP="00595296">
      <w:pPr>
        <w:pStyle w:val="Heading3"/>
        <w:rPr>
          <w:lang w:val="en-US"/>
        </w:rPr>
      </w:pPr>
      <w:r w:rsidRPr="00595296">
        <w:rPr>
          <w:lang w:val="en-US"/>
        </w:rPr>
        <w:t>Finish the cleared areas to a neat and levelled condition.</w:t>
      </w:r>
    </w:p>
    <w:p w:rsidR="00595296" w:rsidRPr="00595296" w:rsidRDefault="00595296" w:rsidP="00595296">
      <w:pPr>
        <w:pStyle w:val="Heading2"/>
        <w:rPr>
          <w:lang w:val="en-US"/>
        </w:rPr>
      </w:pPr>
      <w:r>
        <w:rPr>
          <w:lang w:val="en-US"/>
        </w:rPr>
        <w:t>Disposal</w:t>
      </w:r>
    </w:p>
    <w:p w:rsidR="00595296" w:rsidRPr="00595296" w:rsidRDefault="00595296" w:rsidP="00595296">
      <w:pPr>
        <w:pStyle w:val="Heading3"/>
        <w:rPr>
          <w:lang w:val="en-US"/>
        </w:rPr>
      </w:pPr>
      <w:r w:rsidRPr="00595296">
        <w:rPr>
          <w:lang w:val="en-US"/>
        </w:rPr>
        <w:t>Obtain applicable permits and authorizations prior to burning any debris at the Site.  When permitted by Regulatory Requirements, burn combustible materials on Site in a burn pit authorized by the Minister.</w:t>
      </w:r>
    </w:p>
    <w:p w:rsidR="00595296" w:rsidRPr="00595296" w:rsidRDefault="00595296" w:rsidP="00595296">
      <w:pPr>
        <w:pStyle w:val="Heading3"/>
        <w:rPr>
          <w:lang w:val="en-US"/>
        </w:rPr>
      </w:pPr>
      <w:r w:rsidRPr="00595296">
        <w:rPr>
          <w:lang w:val="en-US"/>
        </w:rPr>
        <w:t>Provide continuous supervision of the burning operation and use burning methods that do not place surrounding vegetation and property at risk.</w:t>
      </w:r>
    </w:p>
    <w:p w:rsidR="00595296" w:rsidRPr="00595296" w:rsidRDefault="00595296" w:rsidP="00595296">
      <w:pPr>
        <w:pStyle w:val="Heading3"/>
        <w:rPr>
          <w:lang w:val="en-US"/>
        </w:rPr>
      </w:pPr>
      <w:r w:rsidRPr="00595296">
        <w:rPr>
          <w:lang w:val="en-US"/>
        </w:rPr>
        <w:lastRenderedPageBreak/>
        <w:t>Backfill burn pits with a minimum cover of 1 m of mineral soil.  Level and finish to a neat condition.</w:t>
      </w:r>
    </w:p>
    <w:p w:rsidR="00595296" w:rsidRPr="00595296" w:rsidRDefault="00595296" w:rsidP="00595296">
      <w:pPr>
        <w:pStyle w:val="Heading3"/>
        <w:rPr>
          <w:lang w:val="en-US"/>
        </w:rPr>
      </w:pPr>
      <w:r w:rsidRPr="00595296">
        <w:rPr>
          <w:lang w:val="en-US"/>
        </w:rPr>
        <w:t xml:space="preserve">When burning is not permitted by Regulatory Requirements, load, transport, and dispose of debris at the specified on-Site waste disposal areas or at an off-Site waste disposal facility. </w:t>
      </w:r>
    </w:p>
    <w:p w:rsidR="00595296" w:rsidRPr="00595296" w:rsidRDefault="00595296" w:rsidP="00595296">
      <w:pPr>
        <w:pStyle w:val="Heading3"/>
        <w:rPr>
          <w:lang w:val="en-US"/>
        </w:rPr>
      </w:pPr>
      <w:r w:rsidRPr="00595296">
        <w:rPr>
          <w:lang w:val="en-US"/>
        </w:rPr>
        <w:t>Consolidate logs, trees, stumps, roots, and other deleterious material to the highest degree practicable and cover with a minimum of 1 m of mineral soil.  Level and finish to a neat condition.</w:t>
      </w:r>
    </w:p>
    <w:p w:rsidR="00595296" w:rsidRPr="00595296" w:rsidRDefault="00595296" w:rsidP="00595296">
      <w:pPr>
        <w:spacing w:after="0"/>
        <w:rPr>
          <w:lang w:val="en-US"/>
        </w:rPr>
      </w:pPr>
    </w:p>
    <w:p w:rsidR="00595296" w:rsidRPr="00595296" w:rsidRDefault="00595296" w:rsidP="00595296">
      <w:pPr>
        <w:spacing w:after="0"/>
        <w:rPr>
          <w:lang w:val="en-US"/>
        </w:rPr>
      </w:pPr>
    </w:p>
    <w:p w:rsidR="00595296" w:rsidRPr="00595296" w:rsidRDefault="00595296" w:rsidP="00595296">
      <w:pPr>
        <w:spacing w:after="0"/>
        <w:rPr>
          <w:lang w:val="en-US"/>
        </w:rPr>
      </w:pPr>
    </w:p>
    <w:p w:rsidR="00595296" w:rsidRPr="00595296" w:rsidRDefault="00595296" w:rsidP="00595296">
      <w:pPr>
        <w:spacing w:after="0"/>
        <w:rPr>
          <w:rFonts w:ascii="Arial" w:hAnsi="Arial" w:cs="Arial"/>
          <w:sz w:val="22"/>
        </w:rPr>
      </w:pPr>
      <w:r w:rsidRPr="00595296">
        <w:rPr>
          <w:rFonts w:ascii="Arial" w:hAnsi="Arial" w:cs="Arial"/>
          <w:b/>
          <w:sz w:val="22"/>
          <w:lang w:val="en-US"/>
        </w:rPr>
        <w:t>END OF SECTION</w:t>
      </w:r>
    </w:p>
    <w:p w:rsidR="00595296" w:rsidRDefault="00595296" w:rsidP="00231ABF">
      <w:pPr>
        <w:spacing w:after="0"/>
        <w:sectPr w:rsidR="00595296" w:rsidSect="000E649F">
          <w:headerReference w:type="default" r:id="rId20"/>
          <w:footerReference w:type="default" r:id="rId21"/>
          <w:pgSz w:w="12240" w:h="15840"/>
          <w:pgMar w:top="1080" w:right="1080" w:bottom="1080" w:left="1080" w:header="720" w:footer="720" w:gutter="0"/>
          <w:pgNumType w:start="1"/>
          <w:cols w:space="720"/>
          <w:docGrid w:linePitch="360"/>
        </w:sectPr>
      </w:pPr>
    </w:p>
    <w:p w:rsidR="00595296" w:rsidRPr="00595296" w:rsidRDefault="00595296" w:rsidP="0096161B">
      <w:pPr>
        <w:spacing w:after="0"/>
        <w:jc w:val="both"/>
        <w:rPr>
          <w:lang w:val="en-US"/>
        </w:rPr>
      </w:pPr>
      <w:r w:rsidRPr="00595296">
        <w:rPr>
          <w:lang w:val="en-US"/>
        </w:rPr>
        <w:lastRenderedPageBreak/>
        <w:t xml:space="preserve">Use this section to specify requirements for Topsoil and Subsoil stripping.  </w:t>
      </w:r>
      <w:proofErr w:type="gramStart"/>
      <w:r w:rsidRPr="00595296">
        <w:rPr>
          <w:lang w:val="en-US"/>
        </w:rPr>
        <w:t>This section applies to stripping requirements for Site areas that will be affected by the Temporary and Permanent Work including excavation and borrow</w:t>
      </w:r>
      <w:proofErr w:type="gramEnd"/>
      <w:r w:rsidRPr="00595296">
        <w:rPr>
          <w:lang w:val="en-US"/>
        </w:rPr>
        <w:t xml:space="preserve"> areas; fill placement areas; </w:t>
      </w:r>
      <w:r w:rsidRPr="00595296">
        <w:rPr>
          <w:lang w:val="en-GB"/>
        </w:rPr>
        <w:t>temporary roads</w:t>
      </w:r>
      <w:r w:rsidR="00F4776E">
        <w:rPr>
          <w:lang w:val="en-GB"/>
        </w:rPr>
        <w:t xml:space="preserve"> </w:t>
      </w:r>
      <w:r w:rsidRPr="00595296">
        <w:rPr>
          <w:lang w:val="en-GB"/>
        </w:rPr>
        <w:t>including temporary access roads, haul</w:t>
      </w:r>
      <w:r w:rsidRPr="00595296" w:rsidDel="00082AC2">
        <w:rPr>
          <w:lang w:val="en-GB"/>
        </w:rPr>
        <w:t xml:space="preserve"> roads</w:t>
      </w:r>
      <w:r w:rsidRPr="00595296">
        <w:rPr>
          <w:lang w:val="en-GB"/>
        </w:rPr>
        <w:t>, detours; construction facilities, lay down</w:t>
      </w:r>
      <w:r w:rsidR="00F4776E">
        <w:rPr>
          <w:lang w:val="en-GB"/>
        </w:rPr>
        <w:t xml:space="preserve">, </w:t>
      </w:r>
      <w:r w:rsidRPr="00595296">
        <w:rPr>
          <w:lang w:val="en-GB"/>
        </w:rPr>
        <w:t>parking,</w:t>
      </w:r>
      <w:r w:rsidR="00F4776E">
        <w:rPr>
          <w:lang w:val="en-GB"/>
        </w:rPr>
        <w:t xml:space="preserve"> </w:t>
      </w:r>
      <w:r w:rsidRPr="00595296">
        <w:rPr>
          <w:lang w:val="en-GB"/>
        </w:rPr>
        <w:t xml:space="preserve">site office </w:t>
      </w:r>
      <w:r w:rsidR="00F4776E">
        <w:rPr>
          <w:lang w:val="en-GB"/>
        </w:rPr>
        <w:t>areas</w:t>
      </w:r>
      <w:r w:rsidRPr="00595296">
        <w:rPr>
          <w:lang w:val="en-GB"/>
        </w:rPr>
        <w:t xml:space="preserve">; </w:t>
      </w:r>
      <w:r w:rsidRPr="00595296">
        <w:rPr>
          <w:lang w:val="en-US"/>
        </w:rPr>
        <w:t xml:space="preserve">and stockpile areas, </w:t>
      </w:r>
      <w:r w:rsidRPr="00595296">
        <w:rPr>
          <w:b/>
          <w:lang w:val="en-US"/>
        </w:rPr>
        <w:t>including</w:t>
      </w:r>
      <w:r w:rsidRPr="00595296">
        <w:rPr>
          <w:lang w:val="en-US"/>
        </w:rPr>
        <w:t xml:space="preserve"> Topsoil stockpiles.  </w:t>
      </w:r>
    </w:p>
    <w:p w:rsidR="00595296" w:rsidRPr="00595296" w:rsidRDefault="00595296" w:rsidP="0096161B">
      <w:pPr>
        <w:spacing w:after="0"/>
        <w:jc w:val="both"/>
        <w:rPr>
          <w:lang w:val="en-US"/>
        </w:rPr>
      </w:pPr>
    </w:p>
    <w:p w:rsidR="00595296" w:rsidRPr="00595296" w:rsidRDefault="00595296" w:rsidP="0096161B">
      <w:pPr>
        <w:spacing w:after="0"/>
        <w:jc w:val="both"/>
        <w:rPr>
          <w:lang w:val="en-US"/>
        </w:rPr>
      </w:pPr>
      <w:r w:rsidRPr="00595296">
        <w:rPr>
          <w:lang w:val="en-US"/>
        </w:rPr>
        <w:t xml:space="preserve">Normal practice is to reclaim areas that will be returned to its original or equivalent land use in the foreseeable future, and where productivity of the land is a concern.  This will typically require that topsoil and subsoil, if present, are stripped and subsequently replaced on areas where significant disturbance has occurred (i.e. excavation or fill placement).  Reclamation will also apply to any private lands.  </w:t>
      </w:r>
    </w:p>
    <w:p w:rsidR="00595296" w:rsidRPr="00595296" w:rsidRDefault="00595296" w:rsidP="0096161B">
      <w:pPr>
        <w:spacing w:after="0"/>
        <w:jc w:val="both"/>
        <w:rPr>
          <w:lang w:val="en-US"/>
        </w:rPr>
      </w:pPr>
    </w:p>
    <w:p w:rsidR="00595296" w:rsidRPr="00595296" w:rsidRDefault="00595296" w:rsidP="0096161B">
      <w:pPr>
        <w:spacing w:after="0"/>
        <w:jc w:val="both"/>
        <w:rPr>
          <w:lang w:val="en-US"/>
        </w:rPr>
      </w:pPr>
      <w:r w:rsidRPr="00595296">
        <w:rPr>
          <w:lang w:val="en-US"/>
        </w:rPr>
        <w:t xml:space="preserve">For areas that will not be returned to original or equivalent land use, and where productivity of the land is not a concern, these areas are normally landscaped.  For landscaped areas, only the topsoil is stripped and replaced.  This will usually also apply to lands within the permanent right-of way for the project.   </w:t>
      </w:r>
    </w:p>
    <w:p w:rsidR="00595296" w:rsidRPr="00595296" w:rsidRDefault="00595296" w:rsidP="0096161B">
      <w:pPr>
        <w:spacing w:after="0"/>
        <w:jc w:val="both"/>
        <w:rPr>
          <w:lang w:val="en-US"/>
        </w:rPr>
      </w:pPr>
    </w:p>
    <w:p w:rsidR="00595296" w:rsidRPr="00595296" w:rsidRDefault="00595296" w:rsidP="0096161B">
      <w:pPr>
        <w:spacing w:after="0"/>
        <w:jc w:val="both"/>
        <w:rPr>
          <w:lang w:val="en-US"/>
        </w:rPr>
      </w:pPr>
      <w:r w:rsidRPr="00595296">
        <w:rPr>
          <w:lang w:val="en-US"/>
        </w:rPr>
        <w:t xml:space="preserve">This approach is consistent with the </w:t>
      </w:r>
      <w:r w:rsidR="00F4776E">
        <w:rPr>
          <w:lang w:val="en-US"/>
        </w:rPr>
        <w:t xml:space="preserve">Soils Conservation </w:t>
      </w:r>
      <w:r w:rsidRPr="00595296">
        <w:rPr>
          <w:lang w:val="en-US"/>
        </w:rPr>
        <w:t xml:space="preserve">Act which specifies that topsoil must be conserved, and that the lands be returned to equivalent productivity.  The Act is silent on the question of subsoil stripping, however practice has shown, that in most situations, stripping and replacing of subsoil is required in order to meet that objective.  </w:t>
      </w:r>
    </w:p>
    <w:p w:rsidR="00595296" w:rsidRPr="00595296" w:rsidRDefault="00595296" w:rsidP="0096161B">
      <w:pPr>
        <w:spacing w:after="0"/>
        <w:jc w:val="both"/>
        <w:rPr>
          <w:lang w:val="en-US"/>
        </w:rPr>
      </w:pPr>
    </w:p>
    <w:p w:rsidR="00595296" w:rsidRPr="00595296" w:rsidRDefault="00595296" w:rsidP="0096161B">
      <w:pPr>
        <w:spacing w:after="0"/>
        <w:jc w:val="both"/>
        <w:rPr>
          <w:lang w:val="en-US"/>
        </w:rPr>
      </w:pPr>
      <w:r w:rsidRPr="00595296">
        <w:rPr>
          <w:lang w:val="en-US"/>
        </w:rPr>
        <w:t xml:space="preserve">For canal rehabilitation projects, the typical approach is to strip only topsoil within the canal right of way, and to strip topsoil and subsoil within those borrow areas that will be returned to its original or equivalent land use.  For a dam and reservoir project, typically only topsoil is stripped from required excavation areas including the footprint of the dam and spillway channels, while topsoil and subsoil is stripped within borrow areas that will be returned to its original or equivalent land use. </w:t>
      </w:r>
    </w:p>
    <w:p w:rsidR="00595296" w:rsidRPr="00595296" w:rsidRDefault="00595296" w:rsidP="0096161B">
      <w:pPr>
        <w:spacing w:after="0"/>
        <w:jc w:val="both"/>
        <w:rPr>
          <w:lang w:val="en-US"/>
        </w:rPr>
      </w:pPr>
    </w:p>
    <w:p w:rsidR="00595296" w:rsidRPr="00595296" w:rsidRDefault="00595296" w:rsidP="0096161B">
      <w:pPr>
        <w:spacing w:after="0"/>
        <w:jc w:val="both"/>
        <w:rPr>
          <w:lang w:val="en-US"/>
        </w:rPr>
      </w:pPr>
      <w:r w:rsidRPr="00595296">
        <w:rPr>
          <w:lang w:val="en-US"/>
        </w:rPr>
        <w:t xml:space="preserve">For sites that are sufficiently large or complex, the involvement of a soils specialist as part of the environmental study phase or preliminary design phase to survey the site and develop stripping recommendations may be warranted.  This requirement, as well as the criteria that will be used to establish topsoil and/or subsoil stripping areas, should be reviewed with Alberta Transportation. </w:t>
      </w:r>
      <w:r w:rsidR="00F4776E">
        <w:rPr>
          <w:lang w:val="en-US"/>
        </w:rPr>
        <w:t>This may include having a Pre-Disturbance Assessment conducted.</w:t>
      </w:r>
    </w:p>
    <w:p w:rsidR="00595296" w:rsidRPr="00595296" w:rsidRDefault="00595296" w:rsidP="0096161B">
      <w:pPr>
        <w:spacing w:after="0"/>
        <w:jc w:val="both"/>
        <w:rPr>
          <w:lang w:val="en-US"/>
        </w:rPr>
      </w:pPr>
    </w:p>
    <w:p w:rsidR="00595296" w:rsidRPr="00595296" w:rsidRDefault="00595296" w:rsidP="0096161B">
      <w:pPr>
        <w:spacing w:after="0"/>
        <w:jc w:val="both"/>
        <w:rPr>
          <w:lang w:val="en-US"/>
        </w:rPr>
      </w:pPr>
      <w:r w:rsidRPr="00595296">
        <w:rPr>
          <w:lang w:val="en-US"/>
        </w:rPr>
        <w:t>Edit this section to suit the Contract requirements.</w:t>
      </w:r>
    </w:p>
    <w:p w:rsidR="00595296" w:rsidRDefault="00595296" w:rsidP="00595296">
      <w:pPr>
        <w:spacing w:after="0"/>
        <w:rPr>
          <w:lang w:val="en-US"/>
        </w:rPr>
      </w:pPr>
    </w:p>
    <w:p w:rsidR="00852E45" w:rsidRDefault="00852E45" w:rsidP="00595296">
      <w:pPr>
        <w:spacing w:after="0"/>
        <w:rPr>
          <w:lang w:val="en-US"/>
        </w:rPr>
      </w:pPr>
    </w:p>
    <w:p w:rsidR="00852E45" w:rsidRDefault="00852E45" w:rsidP="00595296">
      <w:pPr>
        <w:spacing w:after="0"/>
        <w:rPr>
          <w:lang w:val="en-US"/>
        </w:rPr>
      </w:pPr>
    </w:p>
    <w:p w:rsidR="00852E45" w:rsidRPr="00595296" w:rsidRDefault="00852E45" w:rsidP="00595296">
      <w:pPr>
        <w:spacing w:after="0"/>
        <w:rPr>
          <w:lang w:val="en-US"/>
        </w:rPr>
      </w:pPr>
    </w:p>
    <w:tbl>
      <w:tblPr>
        <w:tblW w:w="0" w:type="auto"/>
        <w:tblLayout w:type="fixed"/>
        <w:tblLook w:val="0000" w:firstRow="0" w:lastRow="0" w:firstColumn="0" w:lastColumn="0" w:noHBand="0" w:noVBand="0"/>
      </w:tblPr>
      <w:tblGrid>
        <w:gridCol w:w="4522"/>
        <w:gridCol w:w="5760"/>
      </w:tblGrid>
      <w:tr w:rsidR="00595296" w:rsidRPr="00595296" w:rsidTr="00595296">
        <w:trPr>
          <w:tblHeader/>
        </w:trPr>
        <w:tc>
          <w:tcPr>
            <w:tcW w:w="4522" w:type="dxa"/>
          </w:tcPr>
          <w:p w:rsidR="00595296" w:rsidRPr="00595296" w:rsidRDefault="00595296" w:rsidP="0062659D">
            <w:pPr>
              <w:spacing w:after="0" w:line="240" w:lineRule="auto"/>
              <w:rPr>
                <w:b/>
                <w:u w:val="single"/>
                <w:lang w:val="en-US"/>
              </w:rPr>
            </w:pPr>
            <w:r w:rsidRPr="00595296">
              <w:rPr>
                <w:b/>
                <w:u w:val="single"/>
                <w:lang w:val="en-US"/>
              </w:rPr>
              <w:lastRenderedPageBreak/>
              <w:t>Heading of Specification Text</w:t>
            </w:r>
          </w:p>
        </w:tc>
        <w:tc>
          <w:tcPr>
            <w:tcW w:w="5760" w:type="dxa"/>
          </w:tcPr>
          <w:p w:rsidR="00595296" w:rsidRPr="00595296" w:rsidRDefault="00595296" w:rsidP="00852E45">
            <w:pPr>
              <w:spacing w:after="0" w:line="240" w:lineRule="auto"/>
              <w:jc w:val="both"/>
              <w:rPr>
                <w:b/>
                <w:u w:val="single"/>
                <w:lang w:val="en-US"/>
              </w:rPr>
            </w:pPr>
            <w:r w:rsidRPr="00595296">
              <w:rPr>
                <w:b/>
                <w:u w:val="single"/>
                <w:lang w:val="en-US"/>
              </w:rPr>
              <w:t>Specification Note</w:t>
            </w: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Part 1</w:t>
            </w:r>
            <w:r w:rsidRPr="00595296">
              <w:rPr>
                <w:lang w:val="en-US"/>
              </w:rPr>
              <w:tab/>
              <w:t>General</w:t>
            </w: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1.1</w:t>
            </w:r>
            <w:r w:rsidRPr="00595296">
              <w:rPr>
                <w:lang w:val="en-US"/>
              </w:rPr>
              <w:tab/>
              <w:t>Definitions</w:t>
            </w:r>
          </w:p>
        </w:tc>
        <w:tc>
          <w:tcPr>
            <w:tcW w:w="5760" w:type="dxa"/>
          </w:tcPr>
          <w:p w:rsidR="00595296" w:rsidRPr="00595296" w:rsidRDefault="00F4776E" w:rsidP="00852E45">
            <w:pPr>
              <w:spacing w:after="0" w:line="240" w:lineRule="auto"/>
              <w:jc w:val="both"/>
              <w:rPr>
                <w:lang w:val="en-US"/>
              </w:rPr>
            </w:pPr>
            <w:r>
              <w:rPr>
                <w:lang w:val="en-US"/>
              </w:rPr>
              <w:t>Topsoil and Subsoil definitions are from “glossary of Reclamation and Remediation Terms used in Alberta” by Alberta Environment dated May 2002.</w:t>
            </w: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ab/>
              <w:t>.1 &amp; .2</w:t>
            </w:r>
          </w:p>
        </w:tc>
        <w:tc>
          <w:tcPr>
            <w:tcW w:w="5760" w:type="dxa"/>
          </w:tcPr>
          <w:p w:rsidR="00595296" w:rsidRPr="00595296" w:rsidRDefault="00595296" w:rsidP="00852E45">
            <w:pPr>
              <w:spacing w:after="0" w:line="240" w:lineRule="auto"/>
              <w:jc w:val="both"/>
              <w:rPr>
                <w:lang w:val="en-US"/>
              </w:rPr>
            </w:pPr>
            <w:r w:rsidRPr="00595296">
              <w:rPr>
                <w:lang w:val="en-US"/>
              </w:rPr>
              <w:t xml:space="preserve">Edit </w:t>
            </w:r>
            <w:r w:rsidR="00F4776E">
              <w:rPr>
                <w:lang w:val="en-US"/>
              </w:rPr>
              <w:t>if required to suit the S</w:t>
            </w:r>
            <w:r w:rsidRPr="00595296">
              <w:rPr>
                <w:lang w:val="en-US"/>
              </w:rPr>
              <w:t>ite conditions.</w:t>
            </w: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ab/>
              <w:t>[.3]</w:t>
            </w:r>
          </w:p>
        </w:tc>
        <w:tc>
          <w:tcPr>
            <w:tcW w:w="5760" w:type="dxa"/>
          </w:tcPr>
          <w:p w:rsidR="00595296" w:rsidRPr="00595296" w:rsidRDefault="00595296" w:rsidP="00852E45">
            <w:pPr>
              <w:spacing w:after="0" w:line="240" w:lineRule="auto"/>
              <w:jc w:val="both"/>
              <w:rPr>
                <w:lang w:val="en-US"/>
              </w:rPr>
            </w:pPr>
            <w:r w:rsidRPr="00595296">
              <w:rPr>
                <w:lang w:val="en-US"/>
              </w:rPr>
              <w:t>Include and co-ordinate with clause 3.3 if required.</w:t>
            </w: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1.2</w:t>
            </w:r>
            <w:r w:rsidRPr="00595296">
              <w:rPr>
                <w:lang w:val="en-US"/>
              </w:rPr>
              <w:tab/>
              <w:t>References</w:t>
            </w: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F4776E" w:rsidRPr="00595296" w:rsidTr="00595296">
        <w:tc>
          <w:tcPr>
            <w:tcW w:w="4522" w:type="dxa"/>
          </w:tcPr>
          <w:p w:rsidR="00F4776E" w:rsidRPr="00595296" w:rsidRDefault="00E05340" w:rsidP="0062659D">
            <w:pPr>
              <w:spacing w:after="0" w:line="240" w:lineRule="auto"/>
              <w:rPr>
                <w:lang w:val="en-US"/>
              </w:rPr>
            </w:pPr>
            <w:r>
              <w:rPr>
                <w:lang w:val="en-US"/>
              </w:rPr>
              <w:tab/>
              <w:t>[.4]</w:t>
            </w:r>
          </w:p>
        </w:tc>
        <w:tc>
          <w:tcPr>
            <w:tcW w:w="5760" w:type="dxa"/>
          </w:tcPr>
          <w:p w:rsidR="00F4776E" w:rsidRPr="00595296" w:rsidRDefault="00E05340" w:rsidP="00852E45">
            <w:pPr>
              <w:spacing w:after="0" w:line="240" w:lineRule="auto"/>
              <w:jc w:val="both"/>
              <w:rPr>
                <w:lang w:val="en-US"/>
              </w:rPr>
            </w:pPr>
            <w:r>
              <w:rPr>
                <w:lang w:val="en-US"/>
              </w:rPr>
              <w:t>Include if required.</w:t>
            </w:r>
          </w:p>
        </w:tc>
      </w:tr>
      <w:tr w:rsidR="00F4776E" w:rsidRPr="00595296" w:rsidTr="00595296">
        <w:tc>
          <w:tcPr>
            <w:tcW w:w="4522" w:type="dxa"/>
          </w:tcPr>
          <w:p w:rsidR="00F4776E" w:rsidRPr="00595296" w:rsidRDefault="00F4776E" w:rsidP="0062659D">
            <w:pPr>
              <w:spacing w:after="0" w:line="240" w:lineRule="auto"/>
              <w:rPr>
                <w:lang w:val="en-US"/>
              </w:rPr>
            </w:pPr>
          </w:p>
        </w:tc>
        <w:tc>
          <w:tcPr>
            <w:tcW w:w="5760" w:type="dxa"/>
          </w:tcPr>
          <w:p w:rsidR="00F4776E" w:rsidRPr="00595296" w:rsidRDefault="00F4776E"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[1.3]</w:t>
            </w:r>
            <w:r w:rsidRPr="00595296">
              <w:rPr>
                <w:lang w:val="en-US"/>
              </w:rPr>
              <w:tab/>
              <w:t>[Submittals]</w:t>
            </w:r>
          </w:p>
        </w:tc>
        <w:tc>
          <w:tcPr>
            <w:tcW w:w="5760" w:type="dxa"/>
          </w:tcPr>
          <w:p w:rsidR="00595296" w:rsidRPr="00595296" w:rsidRDefault="00595296" w:rsidP="00852E45">
            <w:pPr>
              <w:spacing w:after="0" w:line="240" w:lineRule="auto"/>
              <w:jc w:val="both"/>
              <w:rPr>
                <w:lang w:val="en-US"/>
              </w:rPr>
            </w:pPr>
            <w:r w:rsidRPr="00595296">
              <w:rPr>
                <w:lang w:val="en-US"/>
              </w:rPr>
              <w:t>Include this clause where a large amount of stripping is required.</w:t>
            </w: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E05340" w:rsidRPr="00595296" w:rsidTr="00595296">
        <w:tc>
          <w:tcPr>
            <w:tcW w:w="4522" w:type="dxa"/>
          </w:tcPr>
          <w:p w:rsidR="00E05340" w:rsidRPr="00595296" w:rsidRDefault="00E05340" w:rsidP="0062659D">
            <w:pPr>
              <w:spacing w:after="0" w:line="240" w:lineRule="auto"/>
              <w:rPr>
                <w:lang w:val="en-US"/>
              </w:rPr>
            </w:pPr>
            <w:r>
              <w:rPr>
                <w:lang w:val="en-US"/>
              </w:rPr>
              <w:t>[1.4]</w:t>
            </w:r>
            <w:r>
              <w:rPr>
                <w:lang w:val="en-US"/>
              </w:rPr>
              <w:tab/>
              <w:t xml:space="preserve">[Pre-Disturbance Assessment by the </w:t>
            </w:r>
            <w:r>
              <w:rPr>
                <w:lang w:val="en-US"/>
              </w:rPr>
              <w:tab/>
              <w:t>Minister]</w:t>
            </w:r>
          </w:p>
        </w:tc>
        <w:tc>
          <w:tcPr>
            <w:tcW w:w="5760" w:type="dxa"/>
          </w:tcPr>
          <w:p w:rsidR="00E05340" w:rsidRPr="00595296" w:rsidRDefault="00E05340" w:rsidP="00852E45">
            <w:pPr>
              <w:spacing w:after="0" w:line="240" w:lineRule="auto"/>
              <w:jc w:val="both"/>
              <w:rPr>
                <w:lang w:val="en-US"/>
              </w:rPr>
            </w:pPr>
            <w:r>
              <w:rPr>
                <w:lang w:val="en-US"/>
              </w:rPr>
              <w:t>Include if required and coordinate with Section 000300 – Information Documents.</w:t>
            </w:r>
          </w:p>
        </w:tc>
      </w:tr>
      <w:tr w:rsidR="00E05340" w:rsidRPr="00595296" w:rsidTr="00595296">
        <w:tc>
          <w:tcPr>
            <w:tcW w:w="4522" w:type="dxa"/>
          </w:tcPr>
          <w:p w:rsidR="00E05340" w:rsidRPr="00595296" w:rsidRDefault="00E05340" w:rsidP="0062659D">
            <w:pPr>
              <w:spacing w:after="0" w:line="240" w:lineRule="auto"/>
              <w:rPr>
                <w:lang w:val="en-US"/>
              </w:rPr>
            </w:pPr>
          </w:p>
        </w:tc>
        <w:tc>
          <w:tcPr>
            <w:tcW w:w="5760" w:type="dxa"/>
          </w:tcPr>
          <w:p w:rsidR="00E05340" w:rsidRPr="00595296" w:rsidRDefault="00E05340" w:rsidP="00852E45">
            <w:pPr>
              <w:spacing w:after="0" w:line="240" w:lineRule="auto"/>
              <w:jc w:val="both"/>
              <w:rPr>
                <w:lang w:val="en-US"/>
              </w:rPr>
            </w:pPr>
          </w:p>
        </w:tc>
      </w:tr>
      <w:tr w:rsidR="00E05340" w:rsidRPr="00595296" w:rsidTr="00595296">
        <w:tc>
          <w:tcPr>
            <w:tcW w:w="4522" w:type="dxa"/>
          </w:tcPr>
          <w:p w:rsidR="00E05340" w:rsidRPr="00595296" w:rsidRDefault="00E05340" w:rsidP="0062659D">
            <w:pPr>
              <w:spacing w:after="0" w:line="240" w:lineRule="auto"/>
              <w:rPr>
                <w:lang w:val="en-US"/>
              </w:rPr>
            </w:pPr>
            <w:r>
              <w:rPr>
                <w:lang w:val="en-US"/>
              </w:rPr>
              <w:t>[1.5]</w:t>
            </w:r>
            <w:r>
              <w:rPr>
                <w:lang w:val="en-US"/>
              </w:rPr>
              <w:tab/>
              <w:t xml:space="preserve">[Pre-Disturbance Assessment by the </w:t>
            </w:r>
            <w:r>
              <w:rPr>
                <w:lang w:val="en-US"/>
              </w:rPr>
              <w:tab/>
              <w:t>Contractor]</w:t>
            </w:r>
          </w:p>
        </w:tc>
        <w:tc>
          <w:tcPr>
            <w:tcW w:w="5760" w:type="dxa"/>
          </w:tcPr>
          <w:p w:rsidR="00E05340" w:rsidRPr="00595296" w:rsidRDefault="00E05340" w:rsidP="00852E45">
            <w:pPr>
              <w:spacing w:after="0" w:line="240" w:lineRule="auto"/>
              <w:jc w:val="both"/>
              <w:rPr>
                <w:lang w:val="en-US"/>
              </w:rPr>
            </w:pPr>
            <w:r>
              <w:rPr>
                <w:lang w:val="en-US"/>
              </w:rPr>
              <w:t>Include if required and coordinate with Section 002315 – Excavation or Section 002316 – Canal Excavation.</w:t>
            </w:r>
          </w:p>
        </w:tc>
      </w:tr>
      <w:tr w:rsidR="00E05340" w:rsidRPr="00595296" w:rsidTr="00595296">
        <w:tc>
          <w:tcPr>
            <w:tcW w:w="4522" w:type="dxa"/>
          </w:tcPr>
          <w:p w:rsidR="00E05340" w:rsidRPr="00595296" w:rsidRDefault="00E05340" w:rsidP="0062659D">
            <w:pPr>
              <w:spacing w:after="0" w:line="240" w:lineRule="auto"/>
              <w:rPr>
                <w:lang w:val="en-US"/>
              </w:rPr>
            </w:pPr>
          </w:p>
        </w:tc>
        <w:tc>
          <w:tcPr>
            <w:tcW w:w="5760" w:type="dxa"/>
          </w:tcPr>
          <w:p w:rsidR="00E05340" w:rsidRPr="00595296" w:rsidRDefault="00E05340"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Part 2</w:t>
            </w:r>
            <w:r w:rsidRPr="00595296">
              <w:rPr>
                <w:lang w:val="en-US"/>
              </w:rPr>
              <w:tab/>
              <w:t>Products</w:t>
            </w:r>
            <w:r w:rsidRPr="00595296">
              <w:rPr>
                <w:lang w:val="en-US"/>
              </w:rPr>
              <w:tab/>
              <w:t>-</w:t>
            </w:r>
            <w:r w:rsidRPr="00595296">
              <w:rPr>
                <w:lang w:val="en-US"/>
              </w:rPr>
              <w:tab/>
              <w:t>Not Used</w:t>
            </w: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Part 3</w:t>
            </w:r>
            <w:r w:rsidRPr="00595296">
              <w:rPr>
                <w:lang w:val="en-US"/>
              </w:rPr>
              <w:tab/>
              <w:t>Execution</w:t>
            </w: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E05340">
            <w:pPr>
              <w:spacing w:after="0" w:line="240" w:lineRule="auto"/>
              <w:rPr>
                <w:lang w:val="en-US"/>
              </w:rPr>
            </w:pPr>
            <w:r w:rsidRPr="00595296">
              <w:rPr>
                <w:lang w:val="en-US"/>
              </w:rPr>
              <w:t>3.1</w:t>
            </w:r>
            <w:r w:rsidRPr="00595296">
              <w:rPr>
                <w:lang w:val="en-US"/>
              </w:rPr>
              <w:tab/>
            </w:r>
            <w:r w:rsidR="00E05340">
              <w:rPr>
                <w:lang w:val="en-US"/>
              </w:rPr>
              <w:t>Preparation</w:t>
            </w: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3.2</w:t>
            </w:r>
            <w:r w:rsidRPr="00595296">
              <w:rPr>
                <w:lang w:val="en-US"/>
              </w:rPr>
              <w:tab/>
              <w:t>Stripping</w:t>
            </w: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E05340">
            <w:pPr>
              <w:spacing w:after="0" w:line="240" w:lineRule="auto"/>
              <w:rPr>
                <w:lang w:val="en-US"/>
              </w:rPr>
            </w:pPr>
            <w:r w:rsidRPr="00595296">
              <w:rPr>
                <w:lang w:val="en-US"/>
              </w:rPr>
              <w:tab/>
              <w:t>.</w:t>
            </w:r>
            <w:r w:rsidR="00E05340">
              <w:rPr>
                <w:lang w:val="en-US"/>
              </w:rPr>
              <w:t>4 &amp; .5</w:t>
            </w:r>
            <w:r w:rsidRPr="00595296">
              <w:rPr>
                <w:lang w:val="en-US"/>
              </w:rPr>
              <w:t xml:space="preserve"> </w:t>
            </w:r>
          </w:p>
        </w:tc>
        <w:tc>
          <w:tcPr>
            <w:tcW w:w="5760" w:type="dxa"/>
          </w:tcPr>
          <w:p w:rsidR="00595296" w:rsidRPr="00595296" w:rsidRDefault="00595296" w:rsidP="00852E45">
            <w:pPr>
              <w:spacing w:after="0" w:line="240" w:lineRule="auto"/>
              <w:jc w:val="both"/>
              <w:rPr>
                <w:lang w:val="en-US"/>
              </w:rPr>
            </w:pPr>
            <w:r w:rsidRPr="00595296">
              <w:rPr>
                <w:lang w:val="en-US"/>
              </w:rPr>
              <w:t>Edit as required.</w:t>
            </w: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E05340" w:rsidP="0062659D">
            <w:pPr>
              <w:spacing w:after="0" w:line="240" w:lineRule="auto"/>
              <w:rPr>
                <w:lang w:val="en-US"/>
              </w:rPr>
            </w:pPr>
            <w:r>
              <w:rPr>
                <w:lang w:val="en-US"/>
              </w:rPr>
              <w:tab/>
              <w:t>.6</w:t>
            </w:r>
          </w:p>
        </w:tc>
        <w:tc>
          <w:tcPr>
            <w:tcW w:w="5760" w:type="dxa"/>
          </w:tcPr>
          <w:p w:rsidR="00595296" w:rsidRPr="00595296" w:rsidRDefault="00595296" w:rsidP="00852E45">
            <w:pPr>
              <w:spacing w:after="0" w:line="240" w:lineRule="auto"/>
              <w:jc w:val="both"/>
              <w:rPr>
                <w:lang w:val="en-US"/>
              </w:rPr>
            </w:pPr>
            <w:r w:rsidRPr="00595296">
              <w:rPr>
                <w:lang w:val="en-US"/>
              </w:rPr>
              <w:t>Identify specific borrow areas where Subsoil stripping is required after Topsoil stripping.</w:t>
            </w: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E05340" w:rsidP="0062659D">
            <w:pPr>
              <w:spacing w:after="0" w:line="240" w:lineRule="auto"/>
              <w:rPr>
                <w:lang w:val="en-US"/>
              </w:rPr>
            </w:pPr>
            <w:r>
              <w:rPr>
                <w:lang w:val="en-US"/>
              </w:rPr>
              <w:tab/>
              <w:t>.7</w:t>
            </w:r>
          </w:p>
        </w:tc>
        <w:tc>
          <w:tcPr>
            <w:tcW w:w="5760" w:type="dxa"/>
          </w:tcPr>
          <w:p w:rsidR="00595296" w:rsidRPr="00595296" w:rsidRDefault="00595296" w:rsidP="00852E45">
            <w:pPr>
              <w:spacing w:after="0" w:line="240" w:lineRule="auto"/>
              <w:jc w:val="both"/>
              <w:rPr>
                <w:lang w:val="en-US"/>
              </w:rPr>
            </w:pPr>
            <w:r w:rsidRPr="00595296">
              <w:rPr>
                <w:lang w:val="en-US"/>
              </w:rPr>
              <w:t>Delete “or as established by the Minister” when stripping is performed under a Lump Sum method of payment.</w:t>
            </w: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3.3</w:t>
            </w:r>
            <w:r w:rsidRPr="00595296">
              <w:rPr>
                <w:lang w:val="en-US"/>
              </w:rPr>
              <w:tab/>
              <w:t>[Removal of Unsuitable Organic Soils]</w:t>
            </w:r>
          </w:p>
        </w:tc>
        <w:tc>
          <w:tcPr>
            <w:tcW w:w="5760" w:type="dxa"/>
          </w:tcPr>
          <w:p w:rsidR="00595296" w:rsidRPr="00595296" w:rsidRDefault="00595296" w:rsidP="00852E45">
            <w:pPr>
              <w:spacing w:after="0" w:line="240" w:lineRule="auto"/>
              <w:jc w:val="both"/>
              <w:rPr>
                <w:lang w:val="en-US"/>
              </w:rPr>
            </w:pPr>
            <w:r w:rsidRPr="00595296">
              <w:rPr>
                <w:lang w:val="en-US"/>
              </w:rPr>
              <w:t xml:space="preserve">Include and co-ordinate with clause 1.1.3 if required.  Co-ordinate with Section 02315 – Excavation or Section </w:t>
            </w:r>
            <w:r w:rsidRPr="00595296">
              <w:rPr>
                <w:lang w:val="en-US"/>
              </w:rPr>
              <w:lastRenderedPageBreak/>
              <w:t xml:space="preserve">02316 – </w:t>
            </w:r>
            <w:r w:rsidR="00E05340">
              <w:rPr>
                <w:lang w:val="en-US"/>
              </w:rPr>
              <w:t>Canal Excavation</w:t>
            </w:r>
            <w:r w:rsidRPr="00595296">
              <w:rPr>
                <w:lang w:val="en-US"/>
              </w:rPr>
              <w:t>.</w:t>
            </w: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ab/>
              <w:t>.1 &amp; .2</w:t>
            </w:r>
          </w:p>
        </w:tc>
        <w:tc>
          <w:tcPr>
            <w:tcW w:w="5760" w:type="dxa"/>
          </w:tcPr>
          <w:p w:rsidR="00595296" w:rsidRPr="00595296" w:rsidRDefault="00595296" w:rsidP="00852E45">
            <w:pPr>
              <w:spacing w:after="0" w:line="240" w:lineRule="auto"/>
              <w:jc w:val="both"/>
              <w:rPr>
                <w:lang w:val="en-US"/>
              </w:rPr>
            </w:pPr>
            <w:r w:rsidRPr="00595296">
              <w:rPr>
                <w:lang w:val="en-US"/>
              </w:rPr>
              <w:t>Edit as required.</w:t>
            </w: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3.4</w:t>
            </w:r>
            <w:r w:rsidRPr="00595296">
              <w:rPr>
                <w:lang w:val="en-US"/>
              </w:rPr>
              <w:tab/>
              <w:t>Stockpiling</w:t>
            </w: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ab/>
              <w:t>.1 .2 &amp; .3</w:t>
            </w:r>
          </w:p>
        </w:tc>
        <w:tc>
          <w:tcPr>
            <w:tcW w:w="5760" w:type="dxa"/>
          </w:tcPr>
          <w:p w:rsidR="00595296" w:rsidRPr="00595296" w:rsidRDefault="00595296" w:rsidP="00852E45">
            <w:pPr>
              <w:spacing w:after="0" w:line="240" w:lineRule="auto"/>
              <w:jc w:val="both"/>
              <w:rPr>
                <w:lang w:val="en-US"/>
              </w:rPr>
            </w:pPr>
            <w:r w:rsidRPr="00595296">
              <w:rPr>
                <w:lang w:val="en-US"/>
              </w:rPr>
              <w:t>Edit as required</w:t>
            </w:r>
            <w:r w:rsidR="00E05340">
              <w:rPr>
                <w:lang w:val="en-US"/>
              </w:rPr>
              <w:t xml:space="preserve">. Minister authorized or established stockpile areas must consider possible interference of the Work and the operations of adjacent landowners. </w:t>
            </w: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E05340">
            <w:pPr>
              <w:spacing w:after="0" w:line="240" w:lineRule="auto"/>
              <w:rPr>
                <w:lang w:val="en-US"/>
              </w:rPr>
            </w:pPr>
            <w:r w:rsidRPr="00595296">
              <w:rPr>
                <w:lang w:val="en-US"/>
              </w:rPr>
              <w:tab/>
              <w:t>.</w:t>
            </w:r>
            <w:r w:rsidR="00E05340">
              <w:rPr>
                <w:lang w:val="en-US"/>
              </w:rPr>
              <w:t>6</w:t>
            </w:r>
          </w:p>
        </w:tc>
        <w:tc>
          <w:tcPr>
            <w:tcW w:w="5760" w:type="dxa"/>
          </w:tcPr>
          <w:p w:rsidR="00595296" w:rsidRPr="00595296" w:rsidRDefault="00E05340" w:rsidP="00852E45">
            <w:pPr>
              <w:spacing w:after="0" w:line="240" w:lineRule="auto"/>
              <w:jc w:val="both"/>
              <w:rPr>
                <w:lang w:val="en-US"/>
              </w:rPr>
            </w:pPr>
            <w:r>
              <w:rPr>
                <w:lang w:val="en-US"/>
              </w:rPr>
              <w:t>Coordinate erosion control measures with Section 001392 – Environmental Management. If the Topsoil is to be stockpiled for a growing season then it should be protected from erosion. A cover crop is preferred since it assists with keeping the stockpiles biologically active (and better for reclamation) and reduced weed infestation.</w:t>
            </w: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r w:rsidR="00595296" w:rsidRPr="00595296" w:rsidTr="00595296">
        <w:tc>
          <w:tcPr>
            <w:tcW w:w="4522" w:type="dxa"/>
          </w:tcPr>
          <w:p w:rsidR="00595296" w:rsidRPr="00595296" w:rsidRDefault="00595296" w:rsidP="0062659D">
            <w:pPr>
              <w:spacing w:after="0" w:line="240" w:lineRule="auto"/>
              <w:rPr>
                <w:lang w:val="en-US"/>
              </w:rPr>
            </w:pPr>
            <w:r w:rsidRPr="00595296">
              <w:rPr>
                <w:lang w:val="en-US"/>
              </w:rPr>
              <w:tab/>
              <w:t>.7</w:t>
            </w:r>
            <w:r w:rsidR="00E05340">
              <w:rPr>
                <w:lang w:val="en-US"/>
              </w:rPr>
              <w:t xml:space="preserve"> &amp; .8</w:t>
            </w:r>
          </w:p>
        </w:tc>
        <w:tc>
          <w:tcPr>
            <w:tcW w:w="5760" w:type="dxa"/>
          </w:tcPr>
          <w:p w:rsidR="00595296" w:rsidRPr="00595296" w:rsidRDefault="00595296" w:rsidP="00852E45">
            <w:pPr>
              <w:spacing w:after="0" w:line="240" w:lineRule="auto"/>
              <w:jc w:val="both"/>
              <w:rPr>
                <w:lang w:val="en-US"/>
              </w:rPr>
            </w:pPr>
            <w:r w:rsidRPr="00595296">
              <w:rPr>
                <w:lang w:val="en-US"/>
              </w:rPr>
              <w:t>Edit as required.</w:t>
            </w:r>
          </w:p>
        </w:tc>
      </w:tr>
      <w:tr w:rsidR="00595296" w:rsidRPr="00595296" w:rsidTr="00595296">
        <w:tc>
          <w:tcPr>
            <w:tcW w:w="4522" w:type="dxa"/>
          </w:tcPr>
          <w:p w:rsidR="00595296" w:rsidRPr="00595296" w:rsidRDefault="00595296" w:rsidP="0062659D">
            <w:pPr>
              <w:spacing w:after="0" w:line="240" w:lineRule="auto"/>
              <w:rPr>
                <w:lang w:val="en-US"/>
              </w:rPr>
            </w:pPr>
          </w:p>
        </w:tc>
        <w:tc>
          <w:tcPr>
            <w:tcW w:w="5760" w:type="dxa"/>
          </w:tcPr>
          <w:p w:rsidR="00595296" w:rsidRPr="00595296" w:rsidRDefault="00595296" w:rsidP="00852E45">
            <w:pPr>
              <w:spacing w:after="0" w:line="240" w:lineRule="auto"/>
              <w:jc w:val="both"/>
              <w:rPr>
                <w:lang w:val="en-US"/>
              </w:rPr>
            </w:pPr>
          </w:p>
        </w:tc>
      </w:tr>
    </w:tbl>
    <w:p w:rsidR="00595296" w:rsidRPr="00595296" w:rsidRDefault="00595296" w:rsidP="00595296">
      <w:pPr>
        <w:spacing w:after="0"/>
        <w:rPr>
          <w:lang w:val="en-US"/>
        </w:rPr>
      </w:pPr>
    </w:p>
    <w:p w:rsidR="00595296" w:rsidRPr="00595296" w:rsidRDefault="00595296" w:rsidP="00595296">
      <w:pPr>
        <w:spacing w:after="0"/>
        <w:rPr>
          <w:lang w:val="en-US"/>
        </w:rPr>
      </w:pPr>
    </w:p>
    <w:p w:rsidR="00595296" w:rsidRPr="00595296" w:rsidRDefault="00595296" w:rsidP="00595296">
      <w:pPr>
        <w:spacing w:after="0"/>
        <w:rPr>
          <w:lang w:val="en-US"/>
        </w:rPr>
      </w:pPr>
    </w:p>
    <w:p w:rsidR="00595296" w:rsidRDefault="00595296" w:rsidP="00595296">
      <w:pPr>
        <w:spacing w:after="0"/>
      </w:pPr>
      <w:r w:rsidRPr="00595296">
        <w:rPr>
          <w:b/>
          <w:lang w:val="en-US"/>
        </w:rPr>
        <w:t>END OF COVER SHEE</w:t>
      </w:r>
      <w:r>
        <w:rPr>
          <w:b/>
          <w:lang w:val="en-US"/>
        </w:rPr>
        <w:t>T</w:t>
      </w:r>
    </w:p>
    <w:p w:rsidR="00595296" w:rsidRDefault="00595296" w:rsidP="00231ABF">
      <w:pPr>
        <w:spacing w:after="0"/>
        <w:sectPr w:rsidR="00595296" w:rsidSect="000E649F">
          <w:headerReference w:type="default" r:id="rId22"/>
          <w:footerReference w:type="default" r:id="rId23"/>
          <w:pgSz w:w="12240" w:h="15840"/>
          <w:pgMar w:top="1080" w:right="1080" w:bottom="1080" w:left="1080" w:header="720" w:footer="720" w:gutter="0"/>
          <w:pgNumType w:start="1"/>
          <w:cols w:space="720"/>
          <w:docGrid w:linePitch="360"/>
        </w:sectPr>
      </w:pPr>
    </w:p>
    <w:p w:rsidR="00146F5C" w:rsidRPr="00146F5C" w:rsidRDefault="00146F5C" w:rsidP="0062659D">
      <w:pPr>
        <w:pStyle w:val="Heading1"/>
        <w:numPr>
          <w:ilvl w:val="0"/>
          <w:numId w:val="4"/>
        </w:numPr>
        <w:rPr>
          <w:lang w:val="en-US"/>
        </w:rPr>
      </w:pPr>
      <w:r>
        <w:rPr>
          <w:lang w:val="en-US"/>
        </w:rPr>
        <w:lastRenderedPageBreak/>
        <w:t>General</w:t>
      </w:r>
    </w:p>
    <w:p w:rsidR="00146F5C" w:rsidRPr="00146F5C" w:rsidRDefault="00146F5C" w:rsidP="00146F5C">
      <w:pPr>
        <w:pStyle w:val="Heading2"/>
        <w:rPr>
          <w:lang w:val="en-US"/>
        </w:rPr>
      </w:pPr>
      <w:r>
        <w:rPr>
          <w:lang w:val="en-US"/>
        </w:rPr>
        <w:t>Definitions</w:t>
      </w:r>
    </w:p>
    <w:p w:rsidR="00E05340" w:rsidRPr="00E05340" w:rsidRDefault="00146F5C" w:rsidP="00E05340">
      <w:pPr>
        <w:pStyle w:val="Heading3"/>
        <w:rPr>
          <w:lang w:val="en-US"/>
        </w:rPr>
      </w:pPr>
      <w:r w:rsidRPr="00E05340">
        <w:rPr>
          <w:lang w:val="en-US"/>
        </w:rPr>
        <w:t>“Topsoil”</w:t>
      </w:r>
      <w:r w:rsidR="00E05340">
        <w:rPr>
          <w:lang w:val="en-US"/>
        </w:rPr>
        <w:t xml:space="preserve"> </w:t>
      </w:r>
      <w:r w:rsidR="00E05340" w:rsidRPr="00E05340">
        <w:rPr>
          <w:lang w:val="en-US"/>
        </w:rPr>
        <w:t>is the soil material identified (or described) as A, L, F, H and O in the Canadian System of Soil Classification.</w:t>
      </w:r>
    </w:p>
    <w:p w:rsidR="00E05340" w:rsidRPr="00E05340" w:rsidRDefault="00E05340" w:rsidP="00E05340">
      <w:pPr>
        <w:pStyle w:val="Heading4"/>
        <w:rPr>
          <w:lang w:val="en-US"/>
        </w:rPr>
      </w:pPr>
      <w:r w:rsidRPr="00E05340">
        <w:rPr>
          <w:lang w:val="en-US"/>
        </w:rPr>
        <w:t>The layer of soil moved in cultivation.</w:t>
      </w:r>
    </w:p>
    <w:p w:rsidR="00E05340" w:rsidRPr="00E05340" w:rsidRDefault="00E05340" w:rsidP="00E05340">
      <w:pPr>
        <w:pStyle w:val="Heading4"/>
        <w:rPr>
          <w:lang w:val="en-US"/>
        </w:rPr>
      </w:pPr>
      <w:proofErr w:type="gramStart"/>
      <w:r w:rsidRPr="00E05340">
        <w:rPr>
          <w:lang w:val="en-US"/>
        </w:rPr>
        <w:t>The A horizon.</w:t>
      </w:r>
      <w:proofErr w:type="gramEnd"/>
    </w:p>
    <w:p w:rsidR="00E05340" w:rsidRPr="00E05340" w:rsidRDefault="00E05340" w:rsidP="00E05340">
      <w:pPr>
        <w:pStyle w:val="Heading4"/>
        <w:rPr>
          <w:lang w:val="en-US"/>
        </w:rPr>
      </w:pPr>
      <w:proofErr w:type="gramStart"/>
      <w:r w:rsidRPr="00E05340">
        <w:rPr>
          <w:lang w:val="en-US"/>
        </w:rPr>
        <w:t>The Ah horizon.</w:t>
      </w:r>
      <w:proofErr w:type="gramEnd"/>
    </w:p>
    <w:p w:rsidR="00E05340" w:rsidRPr="00E05340" w:rsidRDefault="00E05340" w:rsidP="00E05340">
      <w:pPr>
        <w:pStyle w:val="Heading4"/>
        <w:rPr>
          <w:lang w:val="en-US"/>
        </w:rPr>
      </w:pPr>
      <w:proofErr w:type="gramStart"/>
      <w:r w:rsidRPr="00E05340">
        <w:rPr>
          <w:lang w:val="en-US"/>
        </w:rPr>
        <w:t xml:space="preserve">Presumably fertile soil material used to </w:t>
      </w:r>
      <w:proofErr w:type="spellStart"/>
      <w:r w:rsidRPr="00E05340">
        <w:rPr>
          <w:lang w:val="en-US"/>
        </w:rPr>
        <w:t>topdress</w:t>
      </w:r>
      <w:proofErr w:type="spellEnd"/>
      <w:r w:rsidRPr="00E05340">
        <w:rPr>
          <w:lang w:val="en-US"/>
        </w:rPr>
        <w:t xml:space="preserve"> </w:t>
      </w:r>
      <w:proofErr w:type="spellStart"/>
      <w:r w:rsidRPr="00E05340">
        <w:rPr>
          <w:lang w:val="en-US"/>
        </w:rPr>
        <w:t>roadbanks</w:t>
      </w:r>
      <w:proofErr w:type="spellEnd"/>
      <w:r w:rsidRPr="00E05340">
        <w:rPr>
          <w:lang w:val="en-US"/>
        </w:rPr>
        <w:t>, gardens, and lawns.</w:t>
      </w:r>
      <w:proofErr w:type="gramEnd"/>
    </w:p>
    <w:p w:rsidR="00E05340" w:rsidRPr="00E05340" w:rsidRDefault="00E05340" w:rsidP="00E05340">
      <w:pPr>
        <w:pStyle w:val="Heading3"/>
        <w:numPr>
          <w:ilvl w:val="0"/>
          <w:numId w:val="0"/>
        </w:numPr>
        <w:ind w:left="1282"/>
        <w:rPr>
          <w:lang w:val="en-US"/>
        </w:rPr>
      </w:pPr>
      <w:r w:rsidRPr="00E05340">
        <w:rPr>
          <w:lang w:val="en-US"/>
        </w:rPr>
        <w:t>The uppermost part of the soil, ordinarily moved in tillage, or its equivalent in uncultivated soils, and normally ranging in depth from [50 mm to 450 mm] [ ].</w:t>
      </w:r>
    </w:p>
    <w:p w:rsidR="00E05340" w:rsidRDefault="00E05340" w:rsidP="00E05340">
      <w:pPr>
        <w:pStyle w:val="Heading3"/>
        <w:rPr>
          <w:lang w:val="en-US"/>
        </w:rPr>
      </w:pPr>
      <w:r w:rsidRPr="00E05340">
        <w:rPr>
          <w:lang w:val="en-US"/>
        </w:rPr>
        <w:t>“Subsoil” is the soil material identified (or described) as B and C in the Canadian System of Soil Classification or as the soil material found beneath the topsoil but above the bedrock. Subsoil is technically, the B horizon; broadly, the part of the profile below plough depth.</w:t>
      </w:r>
    </w:p>
    <w:p w:rsidR="00E05340" w:rsidRPr="00E05340" w:rsidRDefault="00E05340" w:rsidP="00E05340">
      <w:pPr>
        <w:pStyle w:val="Heading3"/>
        <w:numPr>
          <w:ilvl w:val="0"/>
          <w:numId w:val="0"/>
        </w:numPr>
        <w:ind w:left="1282"/>
        <w:rPr>
          <w:lang w:val="en-US"/>
        </w:rPr>
      </w:pPr>
      <w:r w:rsidRPr="00E05340">
        <w:rPr>
          <w:lang w:val="en-US"/>
        </w:rPr>
        <w:t>In exceptional cases, subsoil may be up to [1500 mm] [ ] in depth. In some soils there is no “B” horizon.</w:t>
      </w:r>
    </w:p>
    <w:p w:rsidR="00146F5C" w:rsidRPr="00146F5C" w:rsidRDefault="00146F5C" w:rsidP="00146F5C">
      <w:pPr>
        <w:pStyle w:val="Heading3"/>
        <w:rPr>
          <w:lang w:val="en-US"/>
        </w:rPr>
      </w:pPr>
      <w:r w:rsidRPr="00146F5C">
        <w:rPr>
          <w:lang w:val="en-US"/>
        </w:rPr>
        <w:t xml:space="preserve">“Unsuitable Organic Soils” </w:t>
      </w:r>
      <w:r w:rsidR="00BC4290">
        <w:rPr>
          <w:lang w:val="en-US"/>
        </w:rPr>
        <w:t>are</w:t>
      </w:r>
      <w:r w:rsidRPr="00146F5C">
        <w:rPr>
          <w:lang w:val="en-US"/>
        </w:rPr>
        <w:t xml:space="preserve"> soils that contain organic materials and are not suitable for use as earthwork materials or as Topsoil and Subsoil.  These soils would include soils that contain too much organic matter for earthwork materials, are contaminated, or do not meet the requirements of Soil Quality Criteria Relative to Disturbance and Reclamation.</w:t>
      </w:r>
    </w:p>
    <w:p w:rsidR="00146F5C" w:rsidRPr="00146F5C" w:rsidRDefault="00146F5C" w:rsidP="00146F5C">
      <w:pPr>
        <w:pStyle w:val="Heading2"/>
        <w:rPr>
          <w:lang w:val="en-US"/>
        </w:rPr>
      </w:pPr>
      <w:r>
        <w:rPr>
          <w:lang w:val="en-US"/>
        </w:rPr>
        <w:t>References</w:t>
      </w:r>
    </w:p>
    <w:p w:rsidR="00146F5C" w:rsidRPr="00146F5C" w:rsidRDefault="00146F5C" w:rsidP="00146F5C">
      <w:pPr>
        <w:pStyle w:val="Heading3"/>
        <w:rPr>
          <w:lang w:val="en-US"/>
        </w:rPr>
      </w:pPr>
      <w:r w:rsidRPr="00146F5C">
        <w:rPr>
          <w:lang w:val="en-US"/>
        </w:rPr>
        <w:t>Provide Topsoil and Subsoil stripping in accordance with the following standards (latest revision) except where specified otherwise.</w:t>
      </w:r>
    </w:p>
    <w:p w:rsidR="00146F5C" w:rsidRPr="00146F5C" w:rsidRDefault="00146F5C" w:rsidP="00146F5C">
      <w:pPr>
        <w:pStyle w:val="Heading3"/>
        <w:rPr>
          <w:lang w:val="en-US"/>
        </w:rPr>
      </w:pPr>
      <w:r w:rsidRPr="00146F5C">
        <w:rPr>
          <w:lang w:val="en-US"/>
        </w:rPr>
        <w:t xml:space="preserve">Canadian Soil Survey Committee, 1998, </w:t>
      </w:r>
      <w:r w:rsidR="00BC4290">
        <w:rPr>
          <w:lang w:val="en-US"/>
        </w:rPr>
        <w:t xml:space="preserve">Agriculture and </w:t>
      </w:r>
      <w:proofErr w:type="spellStart"/>
      <w:r w:rsidR="00BC4290">
        <w:rPr>
          <w:lang w:val="en-US"/>
        </w:rPr>
        <w:t>Agri</w:t>
      </w:r>
      <w:proofErr w:type="spellEnd"/>
      <w:r w:rsidR="00BC4290">
        <w:rPr>
          <w:lang w:val="en-US"/>
        </w:rPr>
        <w:t xml:space="preserve">-Food Canada </w:t>
      </w:r>
      <w:r w:rsidRPr="00146F5C">
        <w:rPr>
          <w:lang w:val="en-US"/>
        </w:rPr>
        <w:t>Publication 1646</w:t>
      </w:r>
    </w:p>
    <w:p w:rsidR="00146F5C" w:rsidRPr="00146F5C" w:rsidRDefault="00146F5C" w:rsidP="00146F5C">
      <w:pPr>
        <w:pStyle w:val="Heading4"/>
        <w:rPr>
          <w:lang w:val="en-US"/>
        </w:rPr>
      </w:pPr>
      <w:r w:rsidRPr="00146F5C">
        <w:rPr>
          <w:lang w:val="en-US"/>
        </w:rPr>
        <w:t>Canadian System of Soil Classification</w:t>
      </w:r>
    </w:p>
    <w:p w:rsidR="00146F5C" w:rsidRPr="00146F5C" w:rsidRDefault="00146F5C" w:rsidP="00146F5C">
      <w:pPr>
        <w:pStyle w:val="Heading3"/>
        <w:rPr>
          <w:lang w:val="en-US"/>
        </w:rPr>
      </w:pPr>
      <w:r w:rsidRPr="00146F5C">
        <w:rPr>
          <w:lang w:val="en-US"/>
        </w:rPr>
        <w:t>Soil Quality Criteria Working Group, Soil Reclamation Subcommittee, Alberta Soils Advisory Committee, Alberta Agriculture, March 1987 – Reprinted November 1993, Conservation and Development Branch, Alberta Agriculture</w:t>
      </w:r>
    </w:p>
    <w:p w:rsidR="00146F5C" w:rsidRDefault="00146F5C" w:rsidP="00146F5C">
      <w:pPr>
        <w:pStyle w:val="Heading4"/>
        <w:rPr>
          <w:lang w:val="en-US"/>
        </w:rPr>
      </w:pPr>
      <w:r w:rsidRPr="00146F5C">
        <w:rPr>
          <w:lang w:val="en-US"/>
        </w:rPr>
        <w:t>Soil Quality Criteria Relative to Disturbance and Reclamation</w:t>
      </w:r>
    </w:p>
    <w:p w:rsidR="00BC4290" w:rsidRPr="00BC4290" w:rsidRDefault="00BC4290" w:rsidP="00BC4290">
      <w:pPr>
        <w:pStyle w:val="Heading3"/>
        <w:rPr>
          <w:lang w:val="en-US"/>
        </w:rPr>
      </w:pPr>
      <w:r w:rsidRPr="00BC4290">
        <w:rPr>
          <w:lang w:val="en-US"/>
        </w:rPr>
        <w:t>Alberta Transportation</w:t>
      </w:r>
    </w:p>
    <w:p w:rsidR="00BC4290" w:rsidRPr="00BC4290" w:rsidRDefault="00BC4290" w:rsidP="00BC4290">
      <w:pPr>
        <w:pStyle w:val="Heading4"/>
        <w:rPr>
          <w:lang w:val="en-US"/>
        </w:rPr>
      </w:pPr>
      <w:proofErr w:type="gramStart"/>
      <w:r w:rsidRPr="00BC4290">
        <w:rPr>
          <w:lang w:val="en-US"/>
        </w:rPr>
        <w:t>Pre-Disturbance Assessment Procedures for Borrow Excavations for Road Construction.</w:t>
      </w:r>
      <w:proofErr w:type="gramEnd"/>
    </w:p>
    <w:p w:rsidR="00146F5C" w:rsidRPr="00146F5C" w:rsidRDefault="00146F5C" w:rsidP="00146F5C">
      <w:pPr>
        <w:pStyle w:val="Heading2"/>
        <w:rPr>
          <w:lang w:val="en-US"/>
        </w:rPr>
      </w:pPr>
      <w:r>
        <w:rPr>
          <w:lang w:val="en-US"/>
        </w:rPr>
        <w:lastRenderedPageBreak/>
        <w:t>Submittals</w:t>
      </w:r>
    </w:p>
    <w:p w:rsidR="00146F5C" w:rsidRPr="00146F5C" w:rsidRDefault="00146F5C" w:rsidP="00146F5C">
      <w:pPr>
        <w:pStyle w:val="Heading3"/>
        <w:rPr>
          <w:lang w:val="en-US"/>
        </w:rPr>
      </w:pPr>
      <w:r w:rsidRPr="00146F5C">
        <w:rPr>
          <w:lang w:val="en-US"/>
        </w:rPr>
        <w:t>Provide the following submittals.</w:t>
      </w:r>
    </w:p>
    <w:p w:rsidR="00146F5C" w:rsidRDefault="00146F5C" w:rsidP="00146F5C">
      <w:pPr>
        <w:pStyle w:val="Heading3"/>
        <w:rPr>
          <w:lang w:val="en-US"/>
        </w:rPr>
      </w:pPr>
      <w:r w:rsidRPr="00146F5C">
        <w:rPr>
          <w:lang w:val="en-US"/>
        </w:rPr>
        <w:t>A stripping plan at least 15 days prior to commencing stripping operations that indicates the limits of stripping in each area; the schedule for such work; and, the methods and procedures that will be used for stripping and handling stripped materials; and for preventing wind and water erosion.</w:t>
      </w:r>
    </w:p>
    <w:p w:rsidR="00BC4290" w:rsidRPr="00BC4290" w:rsidRDefault="00852E45" w:rsidP="00BC4290">
      <w:pPr>
        <w:pStyle w:val="Heading2"/>
        <w:rPr>
          <w:lang w:val="en-US"/>
        </w:rPr>
      </w:pPr>
      <w:r>
        <w:rPr>
          <w:lang w:val="en-US"/>
        </w:rPr>
        <w:t>Pre-Disturbance Assessment by the Minister</w:t>
      </w:r>
    </w:p>
    <w:p w:rsidR="00BC4290" w:rsidRPr="00BC4290" w:rsidRDefault="00BC4290" w:rsidP="00BC4290">
      <w:pPr>
        <w:pStyle w:val="Heading3"/>
        <w:rPr>
          <w:lang w:val="en-US"/>
        </w:rPr>
      </w:pPr>
      <w:r w:rsidRPr="00BC4290">
        <w:rPr>
          <w:lang w:val="en-US"/>
        </w:rPr>
        <w:t>The Minister has completed a pre-disturbance assessment of the on-Site areas except those areas that will be covered by the Permanent Work. The pre-disturbance assessment was undertaken in accordance with Alberta Transportation’s Pre-Disturbance Assessment Procedures for Borrow Excavations for Road Construction document. A copy of the assessment report is included in the Contract Information Documents.</w:t>
      </w:r>
    </w:p>
    <w:p w:rsidR="00BC4290" w:rsidRPr="00BC4290" w:rsidRDefault="00852E45" w:rsidP="00BC4290">
      <w:pPr>
        <w:pStyle w:val="Heading2"/>
        <w:rPr>
          <w:lang w:val="en-US"/>
        </w:rPr>
      </w:pPr>
      <w:r>
        <w:rPr>
          <w:lang w:val="en-US"/>
        </w:rPr>
        <w:t>Pre-Disturbance Assessment by the Contractor</w:t>
      </w:r>
    </w:p>
    <w:p w:rsidR="00BC4290" w:rsidRPr="00BC4290" w:rsidRDefault="00BC4290" w:rsidP="00BC4290">
      <w:pPr>
        <w:pStyle w:val="Heading3"/>
        <w:rPr>
          <w:lang w:val="en-US"/>
        </w:rPr>
      </w:pPr>
      <w:r w:rsidRPr="00BC4290">
        <w:rPr>
          <w:lang w:val="en-US"/>
        </w:rPr>
        <w:t>Where Contractor provided Borrow Areas are proposed, conduct pre-disturbance assessments of each borrow area as specified in [Section 2315 – Excavation] [Section 02316 – Canal Excavation].</w:t>
      </w:r>
    </w:p>
    <w:p w:rsidR="00146F5C" w:rsidRDefault="00146F5C" w:rsidP="00146F5C">
      <w:pPr>
        <w:pStyle w:val="Heading1"/>
        <w:rPr>
          <w:lang w:val="en-US"/>
        </w:rPr>
      </w:pPr>
      <w:r>
        <w:rPr>
          <w:lang w:val="en-US"/>
        </w:rPr>
        <w:t>Products</w:t>
      </w:r>
      <w:r w:rsidRPr="00146F5C">
        <w:rPr>
          <w:lang w:val="en-US"/>
        </w:rPr>
        <w:tab/>
        <w:t>–</w:t>
      </w:r>
      <w:r w:rsidRPr="00146F5C">
        <w:rPr>
          <w:lang w:val="en-US"/>
        </w:rPr>
        <w:tab/>
        <w:t>NOT USED</w:t>
      </w:r>
    </w:p>
    <w:p w:rsidR="00146F5C" w:rsidRPr="00146F5C" w:rsidRDefault="00146F5C" w:rsidP="00146F5C">
      <w:pPr>
        <w:pStyle w:val="Heading1"/>
        <w:rPr>
          <w:lang w:val="en-US"/>
        </w:rPr>
      </w:pPr>
      <w:r>
        <w:rPr>
          <w:lang w:val="en-US"/>
        </w:rPr>
        <w:t>Execution</w:t>
      </w:r>
    </w:p>
    <w:p w:rsidR="00146F5C" w:rsidRPr="00146F5C" w:rsidRDefault="00BC4290" w:rsidP="00146F5C">
      <w:pPr>
        <w:pStyle w:val="Heading2"/>
        <w:rPr>
          <w:lang w:val="en-US"/>
        </w:rPr>
      </w:pPr>
      <w:r>
        <w:rPr>
          <w:lang w:val="en-US"/>
        </w:rPr>
        <w:t>Preparation</w:t>
      </w:r>
    </w:p>
    <w:p w:rsidR="00146F5C" w:rsidRPr="00146F5C" w:rsidRDefault="00146F5C" w:rsidP="00146F5C">
      <w:pPr>
        <w:pStyle w:val="Heading3"/>
        <w:rPr>
          <w:b/>
          <w:lang w:val="en-US"/>
        </w:rPr>
      </w:pPr>
      <w:r w:rsidRPr="00146F5C">
        <w:rPr>
          <w:lang w:val="en-US"/>
        </w:rPr>
        <w:t xml:space="preserve">Locate and protect utility lines, survey reference points, instrumentation, culverts, and all other existing facilities before commencing stripping operations.  </w:t>
      </w:r>
    </w:p>
    <w:p w:rsidR="00146F5C" w:rsidRPr="00146F5C" w:rsidRDefault="00146F5C" w:rsidP="00146F5C">
      <w:pPr>
        <w:pStyle w:val="Heading2"/>
        <w:rPr>
          <w:lang w:val="en-US"/>
        </w:rPr>
      </w:pPr>
      <w:r>
        <w:rPr>
          <w:lang w:val="en-US"/>
        </w:rPr>
        <w:t>Stripping</w:t>
      </w:r>
    </w:p>
    <w:p w:rsidR="00146F5C" w:rsidRPr="00146F5C" w:rsidRDefault="00146F5C" w:rsidP="00146F5C">
      <w:pPr>
        <w:pStyle w:val="Heading3"/>
        <w:rPr>
          <w:lang w:val="en-US"/>
        </w:rPr>
      </w:pPr>
      <w:r w:rsidRPr="00146F5C">
        <w:rPr>
          <w:lang w:val="en-US"/>
        </w:rPr>
        <w:t>Do not strip any area without prior authorization of the Minister.</w:t>
      </w:r>
    </w:p>
    <w:p w:rsidR="00146F5C" w:rsidRDefault="00BC4290" w:rsidP="00146F5C">
      <w:pPr>
        <w:pStyle w:val="Heading3"/>
        <w:rPr>
          <w:lang w:val="en-GB"/>
        </w:rPr>
      </w:pPr>
      <w:r>
        <w:rPr>
          <w:lang w:val="en-US"/>
        </w:rPr>
        <w:t xml:space="preserve">Do not disturb grassed or natural areas and do </w:t>
      </w:r>
      <w:r w:rsidR="00146F5C" w:rsidRPr="00146F5C">
        <w:rPr>
          <w:lang w:val="en-US"/>
        </w:rPr>
        <w:t>not drive on undisturbed areas except for performance of the stripping operation.  Stay on</w:t>
      </w:r>
      <w:r>
        <w:rPr>
          <w:lang w:val="en-US"/>
        </w:rPr>
        <w:t>:</w:t>
      </w:r>
      <w:r w:rsidR="00146F5C" w:rsidRPr="00146F5C">
        <w:rPr>
          <w:lang w:val="en-US"/>
        </w:rPr>
        <w:t xml:space="preserve"> </w:t>
      </w:r>
      <w:r w:rsidR="00146F5C" w:rsidRPr="00146F5C">
        <w:rPr>
          <w:lang w:val="en-GB"/>
        </w:rPr>
        <w:t>temporary</w:t>
      </w:r>
      <w:r>
        <w:rPr>
          <w:lang w:val="en-GB"/>
        </w:rPr>
        <w:t xml:space="preserve"> </w:t>
      </w:r>
      <w:r w:rsidR="00146F5C" w:rsidRPr="00146F5C">
        <w:rPr>
          <w:lang w:val="en-GB"/>
        </w:rPr>
        <w:t xml:space="preserve">access </w:t>
      </w:r>
      <w:r>
        <w:rPr>
          <w:lang w:val="en-GB"/>
        </w:rPr>
        <w:t xml:space="preserve">and </w:t>
      </w:r>
      <w:r w:rsidR="00146F5C" w:rsidRPr="00146F5C">
        <w:rPr>
          <w:lang w:val="en-GB"/>
        </w:rPr>
        <w:t>haul</w:t>
      </w:r>
      <w:r w:rsidR="00146F5C" w:rsidRPr="00146F5C" w:rsidDel="00082AC2">
        <w:rPr>
          <w:lang w:val="en-GB"/>
        </w:rPr>
        <w:t xml:space="preserve"> roads</w:t>
      </w:r>
      <w:r w:rsidR="00146F5C" w:rsidRPr="00146F5C">
        <w:rPr>
          <w:lang w:val="en-GB"/>
        </w:rPr>
        <w:t>,</w:t>
      </w:r>
      <w:r>
        <w:rPr>
          <w:lang w:val="en-GB"/>
        </w:rPr>
        <w:t xml:space="preserve"> and</w:t>
      </w:r>
      <w:r w:rsidR="00146F5C" w:rsidRPr="00146F5C">
        <w:rPr>
          <w:lang w:val="en-GB"/>
        </w:rPr>
        <w:t xml:space="preserve"> detours; </w:t>
      </w:r>
      <w:r>
        <w:rPr>
          <w:lang w:val="en-GB"/>
        </w:rPr>
        <w:t xml:space="preserve">and </w:t>
      </w:r>
      <w:r w:rsidR="00146F5C" w:rsidRPr="00146F5C">
        <w:rPr>
          <w:lang w:val="en-GB"/>
        </w:rPr>
        <w:t>construction facilities, lay down and parking areas</w:t>
      </w:r>
      <w:r>
        <w:rPr>
          <w:lang w:val="en-GB"/>
        </w:rPr>
        <w:t>.</w:t>
      </w:r>
    </w:p>
    <w:p w:rsidR="00BC4290" w:rsidRPr="00BC4290" w:rsidRDefault="00BC4290" w:rsidP="00BC4290">
      <w:pPr>
        <w:pStyle w:val="Heading3"/>
        <w:rPr>
          <w:lang w:val="en-GB"/>
        </w:rPr>
      </w:pPr>
      <w:r>
        <w:rPr>
          <w:lang w:val="en-GB"/>
        </w:rPr>
        <w:t>Strip Topsoil and Subsoil in an unfrozen condition.</w:t>
      </w:r>
    </w:p>
    <w:p w:rsidR="00146F5C" w:rsidRPr="00146F5C" w:rsidRDefault="00146F5C" w:rsidP="00146F5C">
      <w:pPr>
        <w:pStyle w:val="Heading3"/>
        <w:rPr>
          <w:lang w:val="en-US"/>
        </w:rPr>
      </w:pPr>
      <w:r w:rsidRPr="00146F5C">
        <w:rPr>
          <w:lang w:val="en-US"/>
        </w:rPr>
        <w:t xml:space="preserve">Strip Topsoil from the areas where [Common Excavation, Structure Excavation, and Borrow Area Excavation] and fill placement are required. </w:t>
      </w:r>
    </w:p>
    <w:p w:rsidR="00146F5C" w:rsidRPr="00146F5C" w:rsidRDefault="00146F5C" w:rsidP="00146F5C">
      <w:pPr>
        <w:pStyle w:val="Heading3"/>
        <w:rPr>
          <w:lang w:val="en-US"/>
        </w:rPr>
      </w:pPr>
      <w:r w:rsidRPr="00146F5C">
        <w:rPr>
          <w:lang w:val="en-US"/>
        </w:rPr>
        <w:t>Strip Topsoil from [</w:t>
      </w:r>
      <w:r w:rsidR="00BC4290">
        <w:rPr>
          <w:lang w:val="en-US"/>
        </w:rPr>
        <w:t xml:space="preserve">temporary access and haul roads; detours; construction facilities; lay down; parking and site office areas; </w:t>
      </w:r>
      <w:r w:rsidRPr="00146F5C">
        <w:rPr>
          <w:lang w:val="en-US"/>
        </w:rPr>
        <w:t>and stockpile areas including Topsoil stockpiles]</w:t>
      </w:r>
      <w:r w:rsidR="00BC4290">
        <w:rPr>
          <w:lang w:val="en-US"/>
        </w:rPr>
        <w:t>; and any other areas as required by the Minister.</w:t>
      </w:r>
    </w:p>
    <w:p w:rsidR="00146F5C" w:rsidRPr="00146F5C" w:rsidRDefault="00146F5C" w:rsidP="00146F5C">
      <w:pPr>
        <w:pStyle w:val="Heading3"/>
        <w:rPr>
          <w:lang w:val="en-US"/>
        </w:rPr>
      </w:pPr>
      <w:r w:rsidRPr="00146F5C">
        <w:rPr>
          <w:lang w:val="en-US"/>
        </w:rPr>
        <w:t xml:space="preserve">Within [borrow areas] [          ], strip Subsoil after the </w:t>
      </w:r>
      <w:r w:rsidR="00BC4290">
        <w:rPr>
          <w:lang w:val="en-US"/>
        </w:rPr>
        <w:t>T</w:t>
      </w:r>
      <w:r w:rsidRPr="00146F5C">
        <w:rPr>
          <w:lang w:val="en-US"/>
        </w:rPr>
        <w:t xml:space="preserve">opsoil has been removed.  </w:t>
      </w:r>
    </w:p>
    <w:p w:rsidR="00146F5C" w:rsidRPr="00146F5C" w:rsidRDefault="00146F5C" w:rsidP="00146F5C">
      <w:pPr>
        <w:pStyle w:val="Heading3"/>
        <w:rPr>
          <w:lang w:val="en-US"/>
        </w:rPr>
      </w:pPr>
      <w:r w:rsidRPr="00146F5C">
        <w:rPr>
          <w:lang w:val="en-US"/>
        </w:rPr>
        <w:lastRenderedPageBreak/>
        <w:t xml:space="preserve">Strip Topsoil and Subsoil to the depths specified in the Contract Documents [or as established by the Minister].  </w:t>
      </w:r>
    </w:p>
    <w:p w:rsidR="00146F5C" w:rsidRPr="00146F5C" w:rsidRDefault="00146F5C" w:rsidP="00146F5C">
      <w:pPr>
        <w:pStyle w:val="Heading3"/>
        <w:rPr>
          <w:lang w:val="en-US"/>
        </w:rPr>
      </w:pPr>
      <w:r w:rsidRPr="00146F5C">
        <w:rPr>
          <w:lang w:val="en-US"/>
        </w:rPr>
        <w:t>Strip Topsoil and Subsoil separately to prevent admixing.</w:t>
      </w:r>
    </w:p>
    <w:p w:rsidR="00146F5C" w:rsidRPr="00146F5C" w:rsidRDefault="00146F5C" w:rsidP="00146F5C">
      <w:pPr>
        <w:pStyle w:val="Heading3"/>
        <w:rPr>
          <w:lang w:val="en-US"/>
        </w:rPr>
      </w:pPr>
      <w:r w:rsidRPr="00146F5C">
        <w:rPr>
          <w:lang w:val="en-US"/>
        </w:rPr>
        <w:t xml:space="preserve">Sequence, stagger, and conduct stripping and excavation operations so that undesirable </w:t>
      </w:r>
      <w:r w:rsidR="00BC4290">
        <w:rPr>
          <w:lang w:val="en-US"/>
        </w:rPr>
        <w:t xml:space="preserve">materials </w:t>
      </w:r>
      <w:r w:rsidRPr="00146F5C">
        <w:rPr>
          <w:lang w:val="en-US"/>
        </w:rPr>
        <w:t xml:space="preserve">do not become mixed with Topsoil or Subsoil. </w:t>
      </w:r>
    </w:p>
    <w:p w:rsidR="00146F5C" w:rsidRPr="00146F5C" w:rsidRDefault="00146F5C" w:rsidP="00146F5C">
      <w:pPr>
        <w:pStyle w:val="Heading3"/>
        <w:rPr>
          <w:lang w:val="en-US"/>
        </w:rPr>
      </w:pPr>
      <w:r w:rsidRPr="00146F5C">
        <w:rPr>
          <w:lang w:val="en-US"/>
        </w:rPr>
        <w:t>Use equipment with precise depth control</w:t>
      </w:r>
      <w:r w:rsidR="00BC4290">
        <w:rPr>
          <w:lang w:val="en-US"/>
        </w:rPr>
        <w:t xml:space="preserve"> </w:t>
      </w:r>
      <w:r w:rsidRPr="00146F5C">
        <w:rPr>
          <w:lang w:val="en-US"/>
        </w:rPr>
        <w:t>when stripping shallow or variable depths of material.</w:t>
      </w:r>
    </w:p>
    <w:p w:rsidR="00146F5C" w:rsidRPr="00146F5C" w:rsidRDefault="00146F5C" w:rsidP="00146F5C">
      <w:pPr>
        <w:pStyle w:val="Heading3"/>
        <w:rPr>
          <w:lang w:val="en-US"/>
        </w:rPr>
      </w:pPr>
      <w:r w:rsidRPr="00146F5C">
        <w:rPr>
          <w:lang w:val="en-US"/>
        </w:rPr>
        <w:t>Suspend stripping operations during rain, snow, wet ground conditions, high winds, or other conditions that may result in contamination or loss of material.</w:t>
      </w:r>
    </w:p>
    <w:p w:rsidR="00146F5C" w:rsidRPr="00BC4290" w:rsidRDefault="00146F5C" w:rsidP="00146F5C">
      <w:pPr>
        <w:pStyle w:val="Heading3"/>
        <w:rPr>
          <w:lang w:val="en-US"/>
        </w:rPr>
      </w:pPr>
      <w:r w:rsidRPr="00146F5C">
        <w:rPr>
          <w:lang w:val="en-US"/>
        </w:rPr>
        <w:t>Drain surface water away from the stripped areas to prevent ponding and infiltration in fill placement areas.</w:t>
      </w:r>
    </w:p>
    <w:p w:rsidR="00146F5C" w:rsidRPr="00146F5C" w:rsidRDefault="00146F5C" w:rsidP="00146F5C">
      <w:pPr>
        <w:pStyle w:val="Heading2"/>
        <w:rPr>
          <w:lang w:val="en-US"/>
        </w:rPr>
      </w:pPr>
      <w:r>
        <w:rPr>
          <w:lang w:val="en-US"/>
        </w:rPr>
        <w:t>Removal of Unsuitable Organic Soils</w:t>
      </w:r>
    </w:p>
    <w:p w:rsidR="00146F5C" w:rsidRPr="00146F5C" w:rsidRDefault="00146F5C" w:rsidP="00146F5C">
      <w:pPr>
        <w:pStyle w:val="Heading3"/>
        <w:rPr>
          <w:lang w:val="en-US"/>
        </w:rPr>
      </w:pPr>
      <w:r w:rsidRPr="00146F5C">
        <w:rPr>
          <w:lang w:val="en-US"/>
        </w:rPr>
        <w:t>Excavate Unsuitable Organic Soil in accordance with Section [0</w:t>
      </w:r>
      <w:r w:rsidR="00BC4290">
        <w:rPr>
          <w:lang w:val="en-US"/>
        </w:rPr>
        <w:t>0</w:t>
      </w:r>
      <w:r w:rsidRPr="00146F5C">
        <w:rPr>
          <w:lang w:val="en-US"/>
        </w:rPr>
        <w:t>2315</w:t>
      </w:r>
      <w:r w:rsidR="00BC4290">
        <w:rPr>
          <w:lang w:val="en-US"/>
        </w:rPr>
        <w:t xml:space="preserve"> - Excavation</w:t>
      </w:r>
      <w:r w:rsidRPr="00146F5C">
        <w:rPr>
          <w:lang w:val="en-US"/>
        </w:rPr>
        <w:t>] [</w:t>
      </w:r>
      <w:r w:rsidR="00BC4290">
        <w:rPr>
          <w:lang w:val="en-US"/>
        </w:rPr>
        <w:t xml:space="preserve">002316 – Canal </w:t>
      </w:r>
      <w:r w:rsidRPr="00146F5C">
        <w:rPr>
          <w:lang w:val="en-US"/>
        </w:rPr>
        <w:t>Excavation]. The Minister will determine the extent of Unsuitable Organic Soil.</w:t>
      </w:r>
    </w:p>
    <w:p w:rsidR="00146F5C" w:rsidRPr="00146F5C" w:rsidRDefault="00146F5C" w:rsidP="00146F5C">
      <w:pPr>
        <w:pStyle w:val="Heading3"/>
        <w:rPr>
          <w:lang w:val="en-US"/>
        </w:rPr>
      </w:pPr>
      <w:r w:rsidRPr="00146F5C">
        <w:rPr>
          <w:lang w:val="en-US"/>
        </w:rPr>
        <w:t>Dispose of Unsuitable Organic Soil at [waste disposal area [nos.        ] [Waste Fill zones] [or at locations established by the Minister], and bury under a minimum cover of 1 m of mineral soil.</w:t>
      </w:r>
    </w:p>
    <w:p w:rsidR="00146F5C" w:rsidRPr="00146F5C" w:rsidRDefault="00146F5C" w:rsidP="00146F5C">
      <w:pPr>
        <w:pStyle w:val="Heading2"/>
        <w:rPr>
          <w:lang w:val="en-US"/>
        </w:rPr>
      </w:pPr>
      <w:r>
        <w:rPr>
          <w:lang w:val="en-US"/>
        </w:rPr>
        <w:t>Stockpiling</w:t>
      </w:r>
    </w:p>
    <w:p w:rsidR="00146F5C" w:rsidRPr="00146F5C" w:rsidRDefault="00146F5C" w:rsidP="00146F5C">
      <w:pPr>
        <w:pStyle w:val="Heading3"/>
        <w:rPr>
          <w:lang w:val="en-US"/>
        </w:rPr>
      </w:pPr>
      <w:r w:rsidRPr="00146F5C">
        <w:rPr>
          <w:lang w:val="en-US"/>
        </w:rPr>
        <w:t>Stockpile Topsoil from [Common Excavation, Structure Excavation, and Borrow Area Excavation], and fill placement areas [adjacent to the stripped area and within the Site Limits as authorized by the Minister] [at locations specified in the Contract Documents] [or as established by the Minister].</w:t>
      </w:r>
    </w:p>
    <w:p w:rsidR="00146F5C" w:rsidRPr="00146F5C" w:rsidRDefault="00146F5C" w:rsidP="00146F5C">
      <w:pPr>
        <w:pStyle w:val="Heading3"/>
        <w:rPr>
          <w:lang w:val="en-US"/>
        </w:rPr>
      </w:pPr>
      <w:r w:rsidRPr="00146F5C">
        <w:rPr>
          <w:lang w:val="en-US"/>
        </w:rPr>
        <w:t>Stockpile Topsoil from [</w:t>
      </w:r>
      <w:r w:rsidR="00BC4290">
        <w:rPr>
          <w:lang w:val="en-US"/>
        </w:rPr>
        <w:t>temporary access and haul roads; detours; construction facilities, lay down, parking, and site office areas</w:t>
      </w:r>
      <w:r w:rsidR="00082B49">
        <w:rPr>
          <w:lang w:val="en-US"/>
        </w:rPr>
        <w:t xml:space="preserve">, </w:t>
      </w:r>
      <w:r w:rsidRPr="00146F5C">
        <w:rPr>
          <w:lang w:val="en-US"/>
        </w:rPr>
        <w:t>and stockpile areas except for Topsoil stockpiles] adjacent to the stripped area and within the Site Limits as authorized by the Minister.</w:t>
      </w:r>
    </w:p>
    <w:p w:rsidR="00146F5C" w:rsidRPr="00146F5C" w:rsidRDefault="00146F5C" w:rsidP="00146F5C">
      <w:pPr>
        <w:pStyle w:val="Heading3"/>
        <w:rPr>
          <w:lang w:val="en-US"/>
        </w:rPr>
      </w:pPr>
      <w:r w:rsidRPr="00146F5C">
        <w:rPr>
          <w:lang w:val="en-US"/>
        </w:rPr>
        <w:t>Stockpile Subsoil from [Borrow Area Excavation] and [             ] areas [adjacent to the stripped area and within the Site Limits as authorized by the Minister] [at locations specified in the Contract Documents] [or as established by the Minister].</w:t>
      </w:r>
    </w:p>
    <w:p w:rsidR="00146F5C" w:rsidRPr="00146F5C" w:rsidRDefault="00146F5C" w:rsidP="00146F5C">
      <w:pPr>
        <w:pStyle w:val="Heading3"/>
        <w:rPr>
          <w:lang w:val="en-US"/>
        </w:rPr>
      </w:pPr>
      <w:r w:rsidRPr="00146F5C">
        <w:rPr>
          <w:lang w:val="en-US"/>
        </w:rPr>
        <w:t>Separately stockpile Topsoil</w:t>
      </w:r>
      <w:r w:rsidR="00082B49">
        <w:rPr>
          <w:lang w:val="en-US"/>
        </w:rPr>
        <w:t xml:space="preserve"> and </w:t>
      </w:r>
      <w:r w:rsidRPr="00146F5C">
        <w:rPr>
          <w:lang w:val="en-US"/>
        </w:rPr>
        <w:t>Subsoil</w:t>
      </w:r>
      <w:r w:rsidR="00082B49">
        <w:rPr>
          <w:lang w:val="en-US"/>
        </w:rPr>
        <w:t>.</w:t>
      </w:r>
      <w:r w:rsidRPr="00146F5C">
        <w:rPr>
          <w:lang w:val="en-US"/>
        </w:rPr>
        <w:t xml:space="preserve"> </w:t>
      </w:r>
    </w:p>
    <w:p w:rsidR="00146F5C" w:rsidRPr="00146F5C" w:rsidRDefault="00146F5C" w:rsidP="00146F5C">
      <w:pPr>
        <w:pStyle w:val="Heading3"/>
        <w:rPr>
          <w:lang w:val="en-US"/>
        </w:rPr>
      </w:pPr>
      <w:r w:rsidRPr="00146F5C">
        <w:rPr>
          <w:lang w:val="en-US"/>
        </w:rPr>
        <w:t>Maintain a minimum separation of 3 m between stockpiles of differing materials.</w:t>
      </w:r>
    </w:p>
    <w:p w:rsidR="00146F5C" w:rsidRPr="00146F5C" w:rsidRDefault="00082B49" w:rsidP="00082B49">
      <w:pPr>
        <w:pStyle w:val="Heading3"/>
        <w:rPr>
          <w:lang w:val="en-US"/>
        </w:rPr>
      </w:pPr>
      <w:r>
        <w:rPr>
          <w:lang w:val="en-US"/>
        </w:rPr>
        <w:t xml:space="preserve">Provide </w:t>
      </w:r>
      <w:r w:rsidR="00146F5C" w:rsidRPr="00146F5C">
        <w:rPr>
          <w:lang w:val="en-US"/>
        </w:rPr>
        <w:t xml:space="preserve">erosion control measures </w:t>
      </w:r>
      <w:r>
        <w:rPr>
          <w:lang w:val="en-US"/>
        </w:rPr>
        <w:t xml:space="preserve">as indicated in the ECO Plan in Section 001392 – Environmental Management </w:t>
      </w:r>
      <w:r w:rsidR="00146F5C" w:rsidRPr="00146F5C">
        <w:rPr>
          <w:lang w:val="en-US"/>
        </w:rPr>
        <w:t xml:space="preserve">to prevent soil loss from the </w:t>
      </w:r>
      <w:r>
        <w:rPr>
          <w:lang w:val="en-US"/>
        </w:rPr>
        <w:t xml:space="preserve">Topsoil and Subsoil </w:t>
      </w:r>
      <w:r w:rsidR="00146F5C" w:rsidRPr="00146F5C">
        <w:rPr>
          <w:lang w:val="en-US"/>
        </w:rPr>
        <w:t>stockpiles due to wind or water erosion.</w:t>
      </w:r>
      <w:r>
        <w:rPr>
          <w:lang w:val="en-US"/>
        </w:rPr>
        <w:t xml:space="preserve"> </w:t>
      </w:r>
      <w:r w:rsidRPr="00082B49">
        <w:rPr>
          <w:lang w:val="en-US"/>
        </w:rPr>
        <w:t>Where Topsoil is to be stockpiled for periods exceeding 1 growing season, protect the stockpile from erosion by providing a cover crop or other measures as authorized by the Minister</w:t>
      </w:r>
      <w:r>
        <w:rPr>
          <w:lang w:val="en-US"/>
        </w:rPr>
        <w:t>.</w:t>
      </w:r>
    </w:p>
    <w:p w:rsidR="00146F5C" w:rsidRPr="00146F5C" w:rsidRDefault="00146F5C" w:rsidP="00146F5C">
      <w:pPr>
        <w:pStyle w:val="Heading3"/>
        <w:rPr>
          <w:lang w:val="en-US"/>
        </w:rPr>
      </w:pPr>
      <w:r w:rsidRPr="00146F5C">
        <w:rPr>
          <w:lang w:val="en-US"/>
        </w:rPr>
        <w:lastRenderedPageBreak/>
        <w:t>Do not interfere with drainage courses with stockpiled material.  Keep stockpiles a minimum distance of [30] m from a river, stream, lake, reservoir or other surface bodies of water.</w:t>
      </w:r>
    </w:p>
    <w:p w:rsidR="00146F5C" w:rsidRPr="00146F5C" w:rsidRDefault="00146F5C" w:rsidP="00146F5C">
      <w:pPr>
        <w:pStyle w:val="Heading3"/>
        <w:rPr>
          <w:lang w:val="en-US"/>
        </w:rPr>
      </w:pPr>
      <w:r w:rsidRPr="00146F5C">
        <w:rPr>
          <w:lang w:val="en-US"/>
        </w:rPr>
        <w:t>Do not stockpile material at slopes steeper than [3H</w:t>
      </w:r>
      <w:proofErr w:type="gramStart"/>
      <w:r w:rsidRPr="00146F5C">
        <w:rPr>
          <w:lang w:val="en-US"/>
        </w:rPr>
        <w:t>:1V</w:t>
      </w:r>
      <w:proofErr w:type="gramEnd"/>
      <w:r w:rsidRPr="00146F5C">
        <w:rPr>
          <w:lang w:val="en-US"/>
        </w:rPr>
        <w:t>].</w:t>
      </w:r>
    </w:p>
    <w:p w:rsidR="00146F5C" w:rsidRPr="00146F5C" w:rsidRDefault="00146F5C" w:rsidP="00146F5C">
      <w:pPr>
        <w:pStyle w:val="Heading3"/>
        <w:rPr>
          <w:lang w:val="en-US"/>
        </w:rPr>
      </w:pPr>
      <w:r w:rsidRPr="00146F5C">
        <w:rPr>
          <w:lang w:val="en-US"/>
        </w:rPr>
        <w:t>Maintain stockpiles in a condition meeting the above requirements.</w:t>
      </w:r>
    </w:p>
    <w:p w:rsidR="00146F5C" w:rsidRPr="00146F5C" w:rsidRDefault="00146F5C" w:rsidP="00146F5C">
      <w:pPr>
        <w:spacing w:after="0"/>
        <w:rPr>
          <w:lang w:val="en-US"/>
        </w:rPr>
      </w:pPr>
    </w:p>
    <w:p w:rsidR="00146F5C" w:rsidRPr="00146F5C" w:rsidRDefault="00146F5C" w:rsidP="00146F5C">
      <w:pPr>
        <w:spacing w:after="0"/>
        <w:rPr>
          <w:lang w:val="en-US"/>
        </w:rPr>
      </w:pPr>
    </w:p>
    <w:p w:rsidR="00146F5C" w:rsidRPr="00146F5C" w:rsidRDefault="00146F5C" w:rsidP="00146F5C">
      <w:pPr>
        <w:spacing w:after="0"/>
        <w:rPr>
          <w:lang w:val="en-US"/>
        </w:rPr>
      </w:pPr>
    </w:p>
    <w:p w:rsidR="00146F5C" w:rsidRPr="00EB3520" w:rsidRDefault="00146F5C" w:rsidP="00146F5C">
      <w:pPr>
        <w:spacing w:after="0"/>
        <w:rPr>
          <w:rFonts w:ascii="Arial" w:hAnsi="Arial" w:cs="Arial"/>
          <w:sz w:val="22"/>
        </w:rPr>
      </w:pPr>
      <w:r w:rsidRPr="00EB3520">
        <w:rPr>
          <w:rFonts w:ascii="Arial" w:hAnsi="Arial" w:cs="Arial"/>
          <w:b/>
          <w:sz w:val="22"/>
          <w:lang w:val="en-US"/>
        </w:rPr>
        <w:t>END OF SECTION</w:t>
      </w:r>
    </w:p>
    <w:p w:rsidR="00146F5C" w:rsidRDefault="00146F5C" w:rsidP="00231ABF">
      <w:pPr>
        <w:spacing w:after="0"/>
        <w:sectPr w:rsidR="00146F5C" w:rsidSect="000E649F">
          <w:headerReference w:type="default" r:id="rId24"/>
          <w:footerReference w:type="default" r:id="rId25"/>
          <w:pgSz w:w="12240" w:h="15840"/>
          <w:pgMar w:top="1080" w:right="1080" w:bottom="1080" w:left="1080" w:header="720" w:footer="720" w:gutter="0"/>
          <w:pgNumType w:start="1"/>
          <w:cols w:space="720"/>
          <w:docGrid w:linePitch="360"/>
        </w:sectPr>
      </w:pPr>
    </w:p>
    <w:p w:rsidR="009D7228" w:rsidRPr="009D7228" w:rsidRDefault="009D7228" w:rsidP="0096161B">
      <w:pPr>
        <w:spacing w:after="0"/>
        <w:jc w:val="both"/>
        <w:rPr>
          <w:lang w:val="en-US"/>
        </w:rPr>
      </w:pPr>
      <w:r w:rsidRPr="009D7228">
        <w:rPr>
          <w:lang w:val="en-US"/>
        </w:rPr>
        <w:lastRenderedPageBreak/>
        <w:t>Use this section to specify requirements for temporary care of water provisions that are to be designed, constructed, and maintained by the Contractor.</w:t>
      </w:r>
    </w:p>
    <w:p w:rsidR="009D7228" w:rsidRPr="009D7228" w:rsidRDefault="009D7228" w:rsidP="009D7228">
      <w:pPr>
        <w:spacing w:after="0"/>
        <w:rPr>
          <w:lang w:val="en-US"/>
        </w:rPr>
      </w:pPr>
    </w:p>
    <w:p w:rsidR="009D7228" w:rsidRPr="009D7228" w:rsidRDefault="009D7228" w:rsidP="009D7228">
      <w:pPr>
        <w:spacing w:after="0"/>
        <w:rPr>
          <w:lang w:val="en-US"/>
        </w:rPr>
      </w:pPr>
      <w:r w:rsidRPr="009D7228">
        <w:rPr>
          <w:lang w:val="en-US"/>
        </w:rPr>
        <w:t>Edit this section to suit the Contract requirements.</w:t>
      </w:r>
    </w:p>
    <w:p w:rsidR="009D7228" w:rsidRPr="009D7228" w:rsidRDefault="009D7228" w:rsidP="009D7228">
      <w:pPr>
        <w:spacing w:after="0"/>
      </w:pPr>
    </w:p>
    <w:tbl>
      <w:tblPr>
        <w:tblW w:w="0" w:type="auto"/>
        <w:tblLayout w:type="fixed"/>
        <w:tblLook w:val="0000" w:firstRow="0" w:lastRow="0" w:firstColumn="0" w:lastColumn="0" w:noHBand="0" w:noVBand="0"/>
      </w:tblPr>
      <w:tblGrid>
        <w:gridCol w:w="4522"/>
        <w:gridCol w:w="5760"/>
      </w:tblGrid>
      <w:tr w:rsidR="009D7228" w:rsidRPr="009D7228" w:rsidTr="00C87EE8">
        <w:trPr>
          <w:tblHeader/>
        </w:trPr>
        <w:tc>
          <w:tcPr>
            <w:tcW w:w="4522" w:type="dxa"/>
          </w:tcPr>
          <w:p w:rsidR="009D7228" w:rsidRPr="009D7228" w:rsidRDefault="009D7228" w:rsidP="0062659D">
            <w:pPr>
              <w:spacing w:after="0" w:line="240" w:lineRule="auto"/>
              <w:rPr>
                <w:b/>
                <w:u w:val="single"/>
                <w:lang w:val="en-US"/>
              </w:rPr>
            </w:pPr>
            <w:r w:rsidRPr="009D7228">
              <w:rPr>
                <w:b/>
                <w:u w:val="single"/>
                <w:lang w:val="en-US"/>
              </w:rPr>
              <w:t>Heading of Specification Text</w:t>
            </w:r>
          </w:p>
        </w:tc>
        <w:tc>
          <w:tcPr>
            <w:tcW w:w="5760" w:type="dxa"/>
          </w:tcPr>
          <w:p w:rsidR="009D7228" w:rsidRPr="009D7228" w:rsidRDefault="009D7228" w:rsidP="00852E45">
            <w:pPr>
              <w:spacing w:after="0" w:line="240" w:lineRule="auto"/>
              <w:jc w:val="both"/>
              <w:rPr>
                <w:b/>
                <w:u w:val="single"/>
                <w:lang w:val="en-US"/>
              </w:rPr>
            </w:pPr>
            <w:r w:rsidRPr="009D7228">
              <w:rPr>
                <w:b/>
                <w:u w:val="single"/>
                <w:lang w:val="en-US"/>
              </w:rPr>
              <w:t>Specification Note</w:t>
            </w:r>
          </w:p>
        </w:tc>
      </w:tr>
      <w:tr w:rsidR="009D7228" w:rsidRPr="009D7228" w:rsidTr="00C87EE8">
        <w:tc>
          <w:tcPr>
            <w:tcW w:w="4522" w:type="dxa"/>
          </w:tcPr>
          <w:p w:rsidR="009D7228" w:rsidRPr="009D7228" w:rsidRDefault="009D7228" w:rsidP="0062659D">
            <w:pPr>
              <w:spacing w:after="0" w:line="240" w:lineRule="auto"/>
              <w:rPr>
                <w:lang w:val="en-US"/>
              </w:rPr>
            </w:pP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r w:rsidRPr="009D7228">
              <w:rPr>
                <w:lang w:val="en-US"/>
              </w:rPr>
              <w:t>Part 1</w:t>
            </w:r>
            <w:r w:rsidRPr="009D7228">
              <w:rPr>
                <w:lang w:val="en-US"/>
              </w:rPr>
              <w:tab/>
              <w:t>General</w:t>
            </w: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r w:rsidRPr="009D7228">
              <w:rPr>
                <w:lang w:val="en-US"/>
              </w:rPr>
              <w:t>1.1</w:t>
            </w:r>
            <w:r w:rsidRPr="009D7228">
              <w:rPr>
                <w:lang w:val="en-US"/>
              </w:rPr>
              <w:tab/>
              <w:t>Regulatory Requirements</w:t>
            </w:r>
          </w:p>
        </w:tc>
        <w:tc>
          <w:tcPr>
            <w:tcW w:w="5760" w:type="dxa"/>
          </w:tcPr>
          <w:p w:rsidR="009D7228" w:rsidRPr="009D7228" w:rsidRDefault="009D7228" w:rsidP="00852E45">
            <w:pPr>
              <w:spacing w:after="0" w:line="240" w:lineRule="auto"/>
              <w:jc w:val="both"/>
              <w:rPr>
                <w:lang w:val="en-US"/>
              </w:rPr>
            </w:pPr>
            <w:r w:rsidRPr="009D7228">
              <w:rPr>
                <w:lang w:val="en-US"/>
              </w:rPr>
              <w:t>Co-ordinate this clause with Section 01410 - Regulatory Requirements.</w:t>
            </w:r>
          </w:p>
        </w:tc>
      </w:tr>
      <w:tr w:rsidR="009D7228" w:rsidRPr="009D7228" w:rsidTr="00C87EE8">
        <w:tc>
          <w:tcPr>
            <w:tcW w:w="4522" w:type="dxa"/>
          </w:tcPr>
          <w:p w:rsidR="009D7228" w:rsidRPr="009D7228" w:rsidRDefault="009D7228" w:rsidP="0062659D">
            <w:pPr>
              <w:spacing w:after="0" w:line="240" w:lineRule="auto"/>
              <w:rPr>
                <w:lang w:val="en-US"/>
              </w:rPr>
            </w:pP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r w:rsidRPr="009D7228">
              <w:rPr>
                <w:lang w:val="en-US"/>
              </w:rPr>
              <w:tab/>
              <w:t>.1</w:t>
            </w:r>
          </w:p>
        </w:tc>
        <w:tc>
          <w:tcPr>
            <w:tcW w:w="5760" w:type="dxa"/>
          </w:tcPr>
          <w:p w:rsidR="009D7228" w:rsidRPr="009D7228" w:rsidRDefault="009D7228" w:rsidP="00852E45">
            <w:pPr>
              <w:spacing w:after="0" w:line="240" w:lineRule="auto"/>
              <w:jc w:val="both"/>
              <w:rPr>
                <w:lang w:val="en-US"/>
              </w:rPr>
            </w:pPr>
            <w:r w:rsidRPr="009D7228">
              <w:rPr>
                <w:lang w:val="en-US"/>
              </w:rPr>
              <w:t>Edit as required.</w:t>
            </w:r>
          </w:p>
        </w:tc>
      </w:tr>
      <w:tr w:rsidR="009D7228" w:rsidRPr="009D7228" w:rsidTr="00C87EE8">
        <w:tc>
          <w:tcPr>
            <w:tcW w:w="4522" w:type="dxa"/>
          </w:tcPr>
          <w:p w:rsidR="009D7228" w:rsidRPr="009D7228" w:rsidRDefault="009D7228" w:rsidP="0062659D">
            <w:pPr>
              <w:spacing w:after="0" w:line="240" w:lineRule="auto"/>
              <w:rPr>
                <w:lang w:val="en-US"/>
              </w:rPr>
            </w:pP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r w:rsidRPr="009D7228">
              <w:rPr>
                <w:lang w:val="en-US"/>
              </w:rPr>
              <w:t xml:space="preserve">1.2 </w:t>
            </w:r>
            <w:r w:rsidRPr="009D7228">
              <w:rPr>
                <w:lang w:val="en-US"/>
              </w:rPr>
              <w:tab/>
              <w:t>Site Conditions</w:t>
            </w:r>
          </w:p>
        </w:tc>
        <w:tc>
          <w:tcPr>
            <w:tcW w:w="5760" w:type="dxa"/>
          </w:tcPr>
          <w:p w:rsidR="009D7228" w:rsidRPr="009D7228" w:rsidRDefault="009D7228" w:rsidP="00852E45">
            <w:pPr>
              <w:spacing w:after="0" w:line="240" w:lineRule="auto"/>
              <w:jc w:val="both"/>
              <w:rPr>
                <w:lang w:val="en-US"/>
              </w:rPr>
            </w:pPr>
            <w:r w:rsidRPr="009D7228">
              <w:rPr>
                <w:lang w:val="en-US"/>
              </w:rPr>
              <w:t xml:space="preserve">Use this clause to specify any special conditions or restrictions that are appropriate.  </w:t>
            </w:r>
          </w:p>
        </w:tc>
      </w:tr>
      <w:tr w:rsidR="009D7228" w:rsidRPr="009D7228" w:rsidTr="00C87EE8">
        <w:tc>
          <w:tcPr>
            <w:tcW w:w="4522" w:type="dxa"/>
          </w:tcPr>
          <w:p w:rsidR="009D7228" w:rsidRPr="009D7228" w:rsidRDefault="009D7228" w:rsidP="0062659D">
            <w:pPr>
              <w:spacing w:after="0" w:line="240" w:lineRule="auto"/>
              <w:rPr>
                <w:lang w:val="en-US"/>
              </w:rPr>
            </w:pP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r w:rsidRPr="009D7228">
              <w:rPr>
                <w:lang w:val="en-US"/>
              </w:rPr>
              <w:tab/>
              <w:t>[.1, .2, .3 &amp; .4]</w:t>
            </w:r>
          </w:p>
        </w:tc>
        <w:tc>
          <w:tcPr>
            <w:tcW w:w="5760" w:type="dxa"/>
          </w:tcPr>
          <w:p w:rsidR="009D7228" w:rsidRPr="009D7228" w:rsidRDefault="009D7228" w:rsidP="00852E45">
            <w:pPr>
              <w:spacing w:after="0" w:line="240" w:lineRule="auto"/>
              <w:jc w:val="both"/>
              <w:rPr>
                <w:lang w:val="en-US"/>
              </w:rPr>
            </w:pPr>
            <w:r w:rsidRPr="009D7228">
              <w:rPr>
                <w:lang w:val="en-US"/>
              </w:rPr>
              <w:t>Modify or include additional clauses as required to suit the Site conditions.  Co-ordinate clause 1.2.2 with Section 01110 – Summary of Work.</w:t>
            </w:r>
          </w:p>
        </w:tc>
      </w:tr>
      <w:tr w:rsidR="009D7228" w:rsidRPr="009D7228" w:rsidTr="00C87EE8">
        <w:tc>
          <w:tcPr>
            <w:tcW w:w="4522" w:type="dxa"/>
          </w:tcPr>
          <w:p w:rsidR="009D7228" w:rsidRPr="009D7228" w:rsidRDefault="009D7228" w:rsidP="0062659D">
            <w:pPr>
              <w:spacing w:after="0" w:line="240" w:lineRule="auto"/>
              <w:rPr>
                <w:lang w:val="en-US"/>
              </w:rPr>
            </w:pP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r w:rsidRPr="009D7228">
              <w:rPr>
                <w:lang w:val="en-US"/>
              </w:rPr>
              <w:t>1.3</w:t>
            </w:r>
            <w:r w:rsidRPr="009D7228">
              <w:rPr>
                <w:lang w:val="en-US"/>
              </w:rPr>
              <w:tab/>
              <w:t>Design of Care of Water Provisions</w:t>
            </w: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r w:rsidRPr="009D7228">
              <w:rPr>
                <w:lang w:val="en-US"/>
              </w:rPr>
              <w:tab/>
              <w:t>[.4]</w:t>
            </w:r>
          </w:p>
        </w:tc>
        <w:tc>
          <w:tcPr>
            <w:tcW w:w="5760" w:type="dxa"/>
          </w:tcPr>
          <w:p w:rsidR="009D7228" w:rsidRPr="009D7228" w:rsidRDefault="009D7228" w:rsidP="00852E45">
            <w:pPr>
              <w:spacing w:after="0" w:line="240" w:lineRule="auto"/>
              <w:jc w:val="both"/>
              <w:rPr>
                <w:lang w:val="en-US"/>
              </w:rPr>
            </w:pPr>
            <w:r w:rsidRPr="009D7228">
              <w:rPr>
                <w:lang w:val="en-US"/>
              </w:rPr>
              <w:t>Include and edit as required.</w:t>
            </w:r>
          </w:p>
        </w:tc>
      </w:tr>
      <w:tr w:rsidR="009D7228" w:rsidRPr="009D7228" w:rsidTr="00C87EE8">
        <w:tc>
          <w:tcPr>
            <w:tcW w:w="4522" w:type="dxa"/>
          </w:tcPr>
          <w:p w:rsidR="009D7228" w:rsidRPr="009D7228" w:rsidRDefault="009D7228" w:rsidP="0062659D">
            <w:pPr>
              <w:spacing w:after="0" w:line="240" w:lineRule="auto"/>
              <w:rPr>
                <w:lang w:val="en-US"/>
              </w:rPr>
            </w:pP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r w:rsidRPr="009D7228">
              <w:rPr>
                <w:lang w:val="en-US"/>
              </w:rPr>
              <w:t>1.4</w:t>
            </w:r>
            <w:r w:rsidRPr="009D7228">
              <w:rPr>
                <w:lang w:val="en-US"/>
              </w:rPr>
              <w:tab/>
              <w:t>Submittals</w:t>
            </w: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r w:rsidRPr="009D7228">
              <w:rPr>
                <w:lang w:val="en-US"/>
              </w:rPr>
              <w:tab/>
              <w:t>.2</w:t>
            </w:r>
          </w:p>
        </w:tc>
        <w:tc>
          <w:tcPr>
            <w:tcW w:w="5760" w:type="dxa"/>
          </w:tcPr>
          <w:p w:rsidR="009D7228" w:rsidRPr="009D7228" w:rsidRDefault="009D7228" w:rsidP="00852E45">
            <w:pPr>
              <w:spacing w:after="0" w:line="240" w:lineRule="auto"/>
              <w:jc w:val="both"/>
              <w:rPr>
                <w:lang w:val="en-US"/>
              </w:rPr>
            </w:pPr>
            <w:r w:rsidRPr="009D7228">
              <w:rPr>
                <w:lang w:val="en-US"/>
              </w:rPr>
              <w:t>Insert the number of days.</w:t>
            </w:r>
          </w:p>
        </w:tc>
      </w:tr>
      <w:tr w:rsidR="009D7228" w:rsidRPr="009D7228" w:rsidTr="00C87EE8">
        <w:tc>
          <w:tcPr>
            <w:tcW w:w="4522" w:type="dxa"/>
          </w:tcPr>
          <w:p w:rsidR="009D7228" w:rsidRPr="009D7228" w:rsidRDefault="009D7228" w:rsidP="0062659D">
            <w:pPr>
              <w:spacing w:after="0" w:line="240" w:lineRule="auto"/>
              <w:rPr>
                <w:lang w:val="en-US"/>
              </w:rPr>
            </w:pP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r w:rsidRPr="009D7228">
              <w:rPr>
                <w:lang w:val="en-US"/>
              </w:rPr>
              <w:tab/>
              <w:t>[.4]</w:t>
            </w:r>
          </w:p>
        </w:tc>
        <w:tc>
          <w:tcPr>
            <w:tcW w:w="5760" w:type="dxa"/>
          </w:tcPr>
          <w:p w:rsidR="009D7228" w:rsidRPr="009D7228" w:rsidRDefault="009D7228" w:rsidP="00852E45">
            <w:pPr>
              <w:spacing w:after="0" w:line="240" w:lineRule="auto"/>
              <w:jc w:val="both"/>
              <w:rPr>
                <w:lang w:val="en-US"/>
              </w:rPr>
            </w:pPr>
            <w:r w:rsidRPr="009D7228">
              <w:rPr>
                <w:lang w:val="en-US"/>
              </w:rPr>
              <w:t>Co-ordinate this clause with clause 1.5.</w:t>
            </w:r>
          </w:p>
        </w:tc>
      </w:tr>
      <w:tr w:rsidR="009D7228" w:rsidRPr="009D7228" w:rsidTr="00C87EE8">
        <w:tc>
          <w:tcPr>
            <w:tcW w:w="4522" w:type="dxa"/>
          </w:tcPr>
          <w:p w:rsidR="009D7228" w:rsidRPr="009D7228" w:rsidRDefault="009D7228" w:rsidP="0062659D">
            <w:pPr>
              <w:spacing w:after="0" w:line="240" w:lineRule="auto"/>
              <w:rPr>
                <w:lang w:val="en-US"/>
              </w:rPr>
            </w:pP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r w:rsidRPr="009D7228">
              <w:rPr>
                <w:lang w:val="en-US"/>
              </w:rPr>
              <w:t>[1.5]</w:t>
            </w:r>
            <w:r w:rsidRPr="009D7228">
              <w:rPr>
                <w:lang w:val="en-US"/>
              </w:rPr>
              <w:tab/>
              <w:t>[Quality Control]</w:t>
            </w:r>
          </w:p>
        </w:tc>
        <w:tc>
          <w:tcPr>
            <w:tcW w:w="5760" w:type="dxa"/>
          </w:tcPr>
          <w:p w:rsidR="009D7228" w:rsidRPr="009D7228" w:rsidRDefault="009D7228" w:rsidP="00852E45">
            <w:pPr>
              <w:spacing w:after="0" w:line="240" w:lineRule="auto"/>
              <w:jc w:val="both"/>
              <w:rPr>
                <w:lang w:val="en-US"/>
              </w:rPr>
            </w:pPr>
            <w:r w:rsidRPr="009D7228">
              <w:rPr>
                <w:lang w:val="en-US"/>
              </w:rPr>
              <w:t>Review the purpose of water quality testing with the INFTRA project manager, considering the Site conditions and the anticipated methods of construction.  Co-ordinate this clause with other sections such as Section 01390 – Environmental Management, Section 01391 – Environmental Protection, Section 02242 – Turbidity Barriers.  Determine the testing criteria, the location and the frequency of the testing required.</w:t>
            </w:r>
          </w:p>
        </w:tc>
      </w:tr>
      <w:tr w:rsidR="009D7228" w:rsidRPr="009D7228" w:rsidTr="00C87EE8">
        <w:tc>
          <w:tcPr>
            <w:tcW w:w="4522" w:type="dxa"/>
          </w:tcPr>
          <w:p w:rsidR="009D7228" w:rsidRPr="009D7228" w:rsidRDefault="009D7228" w:rsidP="0062659D">
            <w:pPr>
              <w:spacing w:after="0" w:line="240" w:lineRule="auto"/>
              <w:rPr>
                <w:lang w:val="en-US"/>
              </w:rPr>
            </w:pP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r w:rsidRPr="009D7228">
              <w:rPr>
                <w:lang w:val="en-US"/>
              </w:rPr>
              <w:t>[1.6]</w:t>
            </w:r>
            <w:r w:rsidRPr="009D7228">
              <w:rPr>
                <w:lang w:val="en-US"/>
              </w:rPr>
              <w:tab/>
              <w:t>[Quality Assurance]</w:t>
            </w:r>
          </w:p>
        </w:tc>
        <w:tc>
          <w:tcPr>
            <w:tcW w:w="5760" w:type="dxa"/>
          </w:tcPr>
          <w:p w:rsidR="009D7228" w:rsidRPr="009D7228" w:rsidRDefault="009D7228" w:rsidP="00852E45">
            <w:pPr>
              <w:spacing w:after="0" w:line="240" w:lineRule="auto"/>
              <w:jc w:val="both"/>
              <w:rPr>
                <w:lang w:val="en-US"/>
              </w:rPr>
            </w:pPr>
            <w:r w:rsidRPr="009D7228">
              <w:rPr>
                <w:lang w:val="en-US"/>
              </w:rPr>
              <w:t xml:space="preserve">As for clause [1.5] review the purpose, the criteria, the location and the timing and frequency of the testing.  Co-ordinate with the environmental sections and Section </w:t>
            </w:r>
            <w:r w:rsidRPr="009D7228">
              <w:rPr>
                <w:lang w:val="en-US"/>
              </w:rPr>
              <w:lastRenderedPageBreak/>
              <w:t>02242 – Turbidity Barriers.</w:t>
            </w:r>
          </w:p>
        </w:tc>
      </w:tr>
      <w:tr w:rsidR="009D7228" w:rsidRPr="009D7228" w:rsidTr="00C87EE8">
        <w:tc>
          <w:tcPr>
            <w:tcW w:w="4522" w:type="dxa"/>
          </w:tcPr>
          <w:p w:rsidR="009D7228" w:rsidRPr="009D7228" w:rsidRDefault="009D7228" w:rsidP="0062659D">
            <w:pPr>
              <w:spacing w:after="0" w:line="240" w:lineRule="auto"/>
              <w:rPr>
                <w:lang w:val="en-US"/>
              </w:rPr>
            </w:pP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r w:rsidRPr="009D7228">
              <w:rPr>
                <w:lang w:val="en-US"/>
              </w:rPr>
              <w:t>Part 2</w:t>
            </w:r>
            <w:r w:rsidRPr="009D7228">
              <w:rPr>
                <w:lang w:val="en-US"/>
              </w:rPr>
              <w:tab/>
              <w:t>Products</w:t>
            </w:r>
            <w:r w:rsidRPr="009D7228">
              <w:rPr>
                <w:lang w:val="en-US"/>
              </w:rPr>
              <w:tab/>
              <w:t>-</w:t>
            </w:r>
            <w:r w:rsidRPr="009D7228">
              <w:rPr>
                <w:lang w:val="en-US"/>
              </w:rPr>
              <w:tab/>
              <w:t>Not Used</w:t>
            </w: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r w:rsidRPr="009D7228">
              <w:rPr>
                <w:lang w:val="en-US"/>
              </w:rPr>
              <w:t>Part 3</w:t>
            </w:r>
            <w:r w:rsidRPr="009D7228">
              <w:rPr>
                <w:lang w:val="en-US"/>
              </w:rPr>
              <w:tab/>
              <w:t>Execution</w:t>
            </w: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r w:rsidRPr="009D7228">
              <w:rPr>
                <w:lang w:val="en-US"/>
              </w:rPr>
              <w:t>3.1</w:t>
            </w:r>
            <w:r w:rsidRPr="009D7228">
              <w:rPr>
                <w:lang w:val="en-US"/>
              </w:rPr>
              <w:tab/>
              <w:t>General</w:t>
            </w: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r w:rsidRPr="009D7228">
              <w:rPr>
                <w:lang w:val="en-US"/>
              </w:rPr>
              <w:t>3.2</w:t>
            </w:r>
            <w:r w:rsidRPr="009D7228">
              <w:rPr>
                <w:lang w:val="en-US"/>
              </w:rPr>
              <w:tab/>
              <w:t>Environmental Protection</w:t>
            </w:r>
          </w:p>
        </w:tc>
        <w:tc>
          <w:tcPr>
            <w:tcW w:w="5760" w:type="dxa"/>
          </w:tcPr>
          <w:p w:rsidR="009D7228" w:rsidRPr="009D7228" w:rsidRDefault="009D7228" w:rsidP="00852E45">
            <w:pPr>
              <w:spacing w:after="0" w:line="240" w:lineRule="auto"/>
              <w:jc w:val="both"/>
              <w:rPr>
                <w:lang w:val="en-US"/>
              </w:rPr>
            </w:pPr>
            <w:r w:rsidRPr="009D7228">
              <w:rPr>
                <w:lang w:val="en-US"/>
              </w:rPr>
              <w:t>Co-ordinate this clause with the environmental sections.</w:t>
            </w:r>
          </w:p>
        </w:tc>
      </w:tr>
      <w:tr w:rsidR="009D7228" w:rsidRPr="009D7228" w:rsidTr="00C87EE8">
        <w:tc>
          <w:tcPr>
            <w:tcW w:w="4522" w:type="dxa"/>
          </w:tcPr>
          <w:p w:rsidR="009D7228" w:rsidRPr="009D7228" w:rsidRDefault="009D7228" w:rsidP="0062659D">
            <w:pPr>
              <w:spacing w:after="0" w:line="240" w:lineRule="auto"/>
              <w:rPr>
                <w:lang w:val="en-US"/>
              </w:rPr>
            </w:pPr>
          </w:p>
        </w:tc>
        <w:tc>
          <w:tcPr>
            <w:tcW w:w="5760" w:type="dxa"/>
          </w:tcPr>
          <w:p w:rsidR="009D7228" w:rsidRPr="009D7228" w:rsidRDefault="009D7228" w:rsidP="00852E45">
            <w:pPr>
              <w:spacing w:after="0" w:line="240" w:lineRule="auto"/>
              <w:jc w:val="both"/>
              <w:rPr>
                <w:lang w:val="en-US"/>
              </w:rPr>
            </w:pPr>
          </w:p>
        </w:tc>
      </w:tr>
      <w:tr w:rsidR="009D7228" w:rsidRPr="009D7228" w:rsidTr="00C87EE8">
        <w:tc>
          <w:tcPr>
            <w:tcW w:w="4522" w:type="dxa"/>
          </w:tcPr>
          <w:p w:rsidR="009D7228" w:rsidRPr="009D7228" w:rsidRDefault="009D7228" w:rsidP="0062659D">
            <w:pPr>
              <w:spacing w:after="0" w:line="240" w:lineRule="auto"/>
              <w:rPr>
                <w:lang w:val="en-US"/>
              </w:rPr>
            </w:pPr>
            <w:r w:rsidRPr="009D7228">
              <w:rPr>
                <w:lang w:val="en-US"/>
              </w:rPr>
              <w:tab/>
              <w:t>[.3]</w:t>
            </w:r>
          </w:p>
        </w:tc>
        <w:tc>
          <w:tcPr>
            <w:tcW w:w="5760" w:type="dxa"/>
          </w:tcPr>
          <w:p w:rsidR="009D7228" w:rsidRPr="009D7228" w:rsidRDefault="009D7228" w:rsidP="00852E45">
            <w:pPr>
              <w:spacing w:after="0" w:line="240" w:lineRule="auto"/>
              <w:jc w:val="both"/>
              <w:rPr>
                <w:lang w:val="en-US"/>
              </w:rPr>
            </w:pPr>
            <w:r w:rsidRPr="009D7228">
              <w:rPr>
                <w:lang w:val="en-US"/>
              </w:rPr>
              <w:t>Edit as required.</w:t>
            </w:r>
          </w:p>
        </w:tc>
      </w:tr>
    </w:tbl>
    <w:p w:rsidR="009D7228" w:rsidRPr="009D7228" w:rsidRDefault="009D7228" w:rsidP="009D7228">
      <w:pPr>
        <w:spacing w:after="0"/>
      </w:pPr>
    </w:p>
    <w:p w:rsidR="009D7228" w:rsidRPr="009D7228" w:rsidRDefault="009D7228" w:rsidP="009D7228">
      <w:pPr>
        <w:spacing w:after="0"/>
      </w:pPr>
    </w:p>
    <w:p w:rsidR="009D7228" w:rsidRPr="009D7228" w:rsidRDefault="009D7228" w:rsidP="009D7228">
      <w:pPr>
        <w:spacing w:after="0"/>
      </w:pPr>
    </w:p>
    <w:p w:rsidR="00146F5C" w:rsidRDefault="009D7228" w:rsidP="009D7228">
      <w:pPr>
        <w:spacing w:after="0"/>
        <w:rPr>
          <w:b/>
          <w:lang w:val="en-US"/>
        </w:rPr>
      </w:pPr>
      <w:r w:rsidRPr="009D7228">
        <w:rPr>
          <w:b/>
          <w:lang w:val="en-US"/>
        </w:rPr>
        <w:t>END OF COVER SHEE</w:t>
      </w:r>
      <w:r>
        <w:rPr>
          <w:b/>
          <w:lang w:val="en-US"/>
        </w:rPr>
        <w:t>T</w:t>
      </w:r>
    </w:p>
    <w:p w:rsidR="009D7228" w:rsidRDefault="009D7228" w:rsidP="009D7228">
      <w:pPr>
        <w:spacing w:after="0"/>
      </w:pPr>
    </w:p>
    <w:p w:rsidR="00146F5C" w:rsidRDefault="00146F5C" w:rsidP="00231ABF">
      <w:pPr>
        <w:spacing w:after="0"/>
        <w:sectPr w:rsidR="00146F5C" w:rsidSect="000E649F">
          <w:headerReference w:type="default" r:id="rId26"/>
          <w:footerReference w:type="default" r:id="rId27"/>
          <w:pgSz w:w="12240" w:h="15840"/>
          <w:pgMar w:top="1080" w:right="1080" w:bottom="1080" w:left="1080" w:header="720" w:footer="720" w:gutter="0"/>
          <w:pgNumType w:start="1"/>
          <w:cols w:space="720"/>
          <w:docGrid w:linePitch="360"/>
        </w:sectPr>
      </w:pPr>
    </w:p>
    <w:p w:rsidR="009D7228" w:rsidRPr="009D7228" w:rsidRDefault="009D7228" w:rsidP="0062659D">
      <w:pPr>
        <w:pStyle w:val="Heading1"/>
        <w:numPr>
          <w:ilvl w:val="0"/>
          <w:numId w:val="5"/>
        </w:numPr>
        <w:rPr>
          <w:lang w:val="en-US"/>
        </w:rPr>
      </w:pPr>
      <w:r>
        <w:rPr>
          <w:lang w:val="en-US"/>
        </w:rPr>
        <w:lastRenderedPageBreak/>
        <w:t>General</w:t>
      </w:r>
    </w:p>
    <w:p w:rsidR="009D7228" w:rsidRPr="009D7228" w:rsidRDefault="009D7228" w:rsidP="009D7228">
      <w:pPr>
        <w:pStyle w:val="Heading2"/>
        <w:rPr>
          <w:lang w:val="en-US"/>
        </w:rPr>
      </w:pPr>
      <w:r>
        <w:rPr>
          <w:lang w:val="en-US"/>
        </w:rPr>
        <w:t>Regulatory Requirements</w:t>
      </w:r>
    </w:p>
    <w:p w:rsidR="009D7228" w:rsidRPr="009D7228" w:rsidRDefault="009D7228" w:rsidP="009D7228">
      <w:pPr>
        <w:pStyle w:val="Heading3"/>
        <w:rPr>
          <w:b/>
          <w:lang w:val="en-US"/>
        </w:rPr>
      </w:pPr>
      <w:r w:rsidRPr="009D7228">
        <w:rPr>
          <w:lang w:val="en-US"/>
        </w:rPr>
        <w:t xml:space="preserve">Comply with the conditions of the permits for the Project obtained by the Minister under the [Fisheries </w:t>
      </w:r>
      <w:proofErr w:type="gramStart"/>
      <w:r w:rsidRPr="009D7228">
        <w:rPr>
          <w:lang w:val="en-US"/>
        </w:rPr>
        <w:t>Act ]</w:t>
      </w:r>
      <w:proofErr w:type="gramEnd"/>
      <w:r w:rsidRPr="009D7228">
        <w:rPr>
          <w:lang w:val="en-US"/>
        </w:rPr>
        <w:t xml:space="preserve"> [and the Water Act] as specified in Section 01410 – Regulatory Requirements.</w:t>
      </w:r>
    </w:p>
    <w:p w:rsidR="009D7228" w:rsidRPr="009D7228" w:rsidRDefault="009D7228" w:rsidP="009D7228">
      <w:pPr>
        <w:pStyle w:val="Heading3"/>
        <w:rPr>
          <w:lang w:val="en-US"/>
        </w:rPr>
      </w:pPr>
      <w:r w:rsidRPr="009D7228">
        <w:rPr>
          <w:lang w:val="en-US"/>
        </w:rPr>
        <w:t>Make arrangements with the Minister, landowners, or other agencies that may be affected by disposal of water, snow, or ice.  Obtain any permits required in addition to those obtained by the Minister.</w:t>
      </w:r>
    </w:p>
    <w:p w:rsidR="009D7228" w:rsidRPr="009D7228" w:rsidRDefault="009D7228" w:rsidP="009D7228">
      <w:pPr>
        <w:pStyle w:val="Heading2"/>
        <w:rPr>
          <w:lang w:val="en-US"/>
        </w:rPr>
      </w:pPr>
      <w:r>
        <w:rPr>
          <w:lang w:val="en-US"/>
        </w:rPr>
        <w:t>Site Conditions</w:t>
      </w:r>
    </w:p>
    <w:p w:rsidR="009D7228" w:rsidRPr="009D7228" w:rsidRDefault="009D7228" w:rsidP="009D7228">
      <w:pPr>
        <w:pStyle w:val="Heading3"/>
        <w:rPr>
          <w:lang w:val="en-US"/>
        </w:rPr>
      </w:pPr>
      <w:r w:rsidRPr="009D7228">
        <w:rPr>
          <w:lang w:val="en-US"/>
        </w:rPr>
        <w:t>The Site is located in an area where chinook winds, accompanied by sudden temperature changes, are prevalent. The resulting temperature fluctuations often result in significant snowmelt runoff during relatively short periods of time.</w:t>
      </w:r>
    </w:p>
    <w:p w:rsidR="009D7228" w:rsidRPr="009D7228" w:rsidRDefault="009D7228" w:rsidP="009D7228">
      <w:pPr>
        <w:pStyle w:val="Heading3"/>
        <w:rPr>
          <w:lang w:val="en-US"/>
        </w:rPr>
      </w:pPr>
      <w:r w:rsidRPr="009D7228">
        <w:rPr>
          <w:lang w:val="en-US"/>
        </w:rPr>
        <w:t>Canal and reservoir operation restrictions that may influence care of water provisions are specified in Section 01110 – Summary of Work.</w:t>
      </w:r>
    </w:p>
    <w:p w:rsidR="009D7228" w:rsidRPr="009D7228" w:rsidRDefault="009D7228" w:rsidP="009D7228">
      <w:pPr>
        <w:pStyle w:val="Heading3"/>
        <w:rPr>
          <w:lang w:val="en-US"/>
        </w:rPr>
      </w:pPr>
      <w:r w:rsidRPr="009D7228">
        <w:rPr>
          <w:lang w:val="en-US"/>
        </w:rPr>
        <w:t>Water leakage will occur from other works: [</w:t>
      </w:r>
      <w:r w:rsidRPr="009D7228">
        <w:rPr>
          <w:lang w:val="en-US"/>
        </w:rPr>
        <w:tab/>
      </w:r>
      <w:r w:rsidRPr="009D7228">
        <w:rPr>
          <w:lang w:val="en-US"/>
        </w:rPr>
        <w:tab/>
        <w:t>].</w:t>
      </w:r>
    </w:p>
    <w:p w:rsidR="009D7228" w:rsidRPr="009D7228" w:rsidRDefault="009D7228" w:rsidP="009D7228">
      <w:pPr>
        <w:pStyle w:val="Heading3"/>
        <w:rPr>
          <w:lang w:val="en-US"/>
        </w:rPr>
      </w:pPr>
      <w:r w:rsidRPr="009D7228">
        <w:rPr>
          <w:lang w:val="en-US"/>
        </w:rPr>
        <w:t xml:space="preserve">The Site is located where groundwater is present. </w:t>
      </w:r>
      <w:proofErr w:type="gramStart"/>
      <w:r w:rsidRPr="009D7228">
        <w:rPr>
          <w:lang w:val="en-US"/>
        </w:rPr>
        <w:t>[Special ground water conditions [     ].]</w:t>
      </w:r>
      <w:proofErr w:type="gramEnd"/>
    </w:p>
    <w:p w:rsidR="009D7228" w:rsidRPr="009D7228" w:rsidRDefault="009D7228" w:rsidP="009D7228">
      <w:pPr>
        <w:pStyle w:val="Heading2"/>
        <w:rPr>
          <w:lang w:val="en-US"/>
        </w:rPr>
      </w:pPr>
      <w:r>
        <w:rPr>
          <w:lang w:val="en-US"/>
        </w:rPr>
        <w:t>Design of Care of Water Provisions</w:t>
      </w:r>
    </w:p>
    <w:p w:rsidR="009D7228" w:rsidRPr="009D7228" w:rsidRDefault="009D7228" w:rsidP="009D7228">
      <w:pPr>
        <w:pStyle w:val="Heading3"/>
        <w:rPr>
          <w:lang w:val="en-US"/>
        </w:rPr>
      </w:pPr>
      <w:r w:rsidRPr="009D7228">
        <w:rPr>
          <w:lang w:val="en-US"/>
        </w:rPr>
        <w:t>Design temporary care of water measures including cofferdams, sumps, pumping systems, pipelines, channels, flumes, drains, and other protective and dewatering works to permit construction of the Work in the dry.</w:t>
      </w:r>
    </w:p>
    <w:p w:rsidR="009D7228" w:rsidRPr="009D7228" w:rsidRDefault="009D7228" w:rsidP="009D7228">
      <w:pPr>
        <w:pStyle w:val="Heading3"/>
        <w:rPr>
          <w:lang w:val="en-US"/>
        </w:rPr>
      </w:pPr>
      <w:r w:rsidRPr="009D7228">
        <w:rPr>
          <w:lang w:val="en-US"/>
        </w:rPr>
        <w:t>Include provisions for handling groundwater, rainstorm runoff, snow, snowmelt, and ice that may enter the Work areas in the design of the care of water measures.</w:t>
      </w:r>
    </w:p>
    <w:p w:rsidR="009D7228" w:rsidRPr="009D7228" w:rsidRDefault="009D7228" w:rsidP="009D7228">
      <w:pPr>
        <w:pStyle w:val="Heading3"/>
        <w:rPr>
          <w:lang w:val="en-US"/>
        </w:rPr>
      </w:pPr>
      <w:r w:rsidRPr="009D7228">
        <w:rPr>
          <w:lang w:val="en-US"/>
        </w:rPr>
        <w:t>Design dewatering systems that are capable of lowering and maintaining the groundwater level a minimum of 1 m below ground surface on the excavation slopes and base to permit construction of the Work to be conducted in the dry, and on a stable foundation, with no loss of foundation materials or materials from excavated surfaces.</w:t>
      </w:r>
    </w:p>
    <w:p w:rsidR="009D7228" w:rsidRPr="009D7228" w:rsidRDefault="009D7228" w:rsidP="009D7228">
      <w:pPr>
        <w:pStyle w:val="Heading3"/>
        <w:rPr>
          <w:lang w:val="en-US"/>
        </w:rPr>
      </w:pPr>
      <w:r w:rsidRPr="009D7228">
        <w:rPr>
          <w:lang w:val="en-US"/>
        </w:rPr>
        <w:t>Design care of water provisions so that they do not interfere with [canal] [canal and reservoir] operations.</w:t>
      </w:r>
    </w:p>
    <w:p w:rsidR="009D7228" w:rsidRPr="009D7228" w:rsidRDefault="009D7228" w:rsidP="009D7228">
      <w:pPr>
        <w:pStyle w:val="Heading2"/>
        <w:rPr>
          <w:lang w:val="en-US"/>
        </w:rPr>
      </w:pPr>
      <w:r>
        <w:rPr>
          <w:lang w:val="en-US"/>
        </w:rPr>
        <w:t>Submittals</w:t>
      </w:r>
    </w:p>
    <w:p w:rsidR="009D7228" w:rsidRPr="009D7228" w:rsidRDefault="009D7228" w:rsidP="009D7228">
      <w:pPr>
        <w:pStyle w:val="Heading3"/>
        <w:rPr>
          <w:lang w:val="en-US"/>
        </w:rPr>
      </w:pPr>
      <w:r w:rsidRPr="009D7228">
        <w:rPr>
          <w:lang w:val="en-US"/>
        </w:rPr>
        <w:t>Provide the following submittals.</w:t>
      </w:r>
      <w:r w:rsidRPr="009D7228">
        <w:rPr>
          <w:lang w:val="en-US"/>
        </w:rPr>
        <w:tab/>
      </w:r>
    </w:p>
    <w:p w:rsidR="009D7228" w:rsidRPr="009D7228" w:rsidRDefault="009D7228" w:rsidP="009D7228">
      <w:pPr>
        <w:pStyle w:val="Heading3"/>
        <w:rPr>
          <w:lang w:val="en-US"/>
        </w:rPr>
      </w:pPr>
      <w:r w:rsidRPr="009D7228">
        <w:rPr>
          <w:lang w:val="en-US"/>
        </w:rPr>
        <w:t>A care of water plan, including Site specific drawings,  outlining the care of water provisions designed as specified in clause 1.3 at least [10] [   ] days prior to commencing Work at the Site.</w:t>
      </w:r>
    </w:p>
    <w:p w:rsidR="009D7228" w:rsidRPr="009D7228" w:rsidRDefault="009D7228" w:rsidP="009D7228">
      <w:pPr>
        <w:pStyle w:val="Heading3"/>
        <w:rPr>
          <w:lang w:val="en-US"/>
        </w:rPr>
      </w:pPr>
      <w:r w:rsidRPr="009D7228">
        <w:rPr>
          <w:lang w:val="en-US"/>
        </w:rPr>
        <w:lastRenderedPageBreak/>
        <w:t>A copy of each permit obtained (in addition to those obtained by the Minister) upon the Minister’s request.</w:t>
      </w:r>
    </w:p>
    <w:p w:rsidR="009D7228" w:rsidRPr="009D7228" w:rsidRDefault="009D7228" w:rsidP="009D7228">
      <w:pPr>
        <w:pStyle w:val="Heading3"/>
        <w:rPr>
          <w:lang w:val="en-US"/>
        </w:rPr>
      </w:pPr>
      <w:r w:rsidRPr="009D7228">
        <w:rPr>
          <w:lang w:val="en-US"/>
        </w:rPr>
        <w:t>Water quality tests upon the Minister’s request.</w:t>
      </w:r>
    </w:p>
    <w:p w:rsidR="009D7228" w:rsidRPr="009D7228" w:rsidRDefault="009D7228" w:rsidP="009D7228">
      <w:pPr>
        <w:pStyle w:val="Heading2"/>
        <w:rPr>
          <w:lang w:val="en-US"/>
        </w:rPr>
      </w:pPr>
      <w:r>
        <w:rPr>
          <w:lang w:val="en-US"/>
        </w:rPr>
        <w:t>Quality Control</w:t>
      </w:r>
    </w:p>
    <w:p w:rsidR="009D7228" w:rsidRPr="009D7228" w:rsidRDefault="009D7228" w:rsidP="009D7228">
      <w:pPr>
        <w:pStyle w:val="Heading3"/>
        <w:rPr>
          <w:lang w:val="en-US"/>
        </w:rPr>
      </w:pPr>
      <w:r w:rsidRPr="009D7228">
        <w:rPr>
          <w:lang w:val="en-US"/>
        </w:rPr>
        <w:t>Test the water quality [criteria] at [location] to establish its quality prior to commencement of any work at the [location].</w:t>
      </w:r>
    </w:p>
    <w:p w:rsidR="009D7228" w:rsidRPr="009D7228" w:rsidRDefault="009D7228" w:rsidP="009D7228">
      <w:pPr>
        <w:pStyle w:val="Heading3"/>
        <w:rPr>
          <w:lang w:val="en-US"/>
        </w:rPr>
      </w:pPr>
      <w:r w:rsidRPr="009D7228">
        <w:rPr>
          <w:lang w:val="en-US"/>
        </w:rPr>
        <w:t>Carry out frequent water quality testing [times per month] during dewatering or other care of water operations to compare to the water quality prior to commencement of the Work.</w:t>
      </w:r>
    </w:p>
    <w:p w:rsidR="009D7228" w:rsidRPr="009D7228" w:rsidRDefault="009D7228" w:rsidP="009D7228">
      <w:pPr>
        <w:pStyle w:val="Heading3"/>
        <w:rPr>
          <w:lang w:val="en-US"/>
        </w:rPr>
      </w:pPr>
      <w:r w:rsidRPr="009D7228">
        <w:rPr>
          <w:lang w:val="en-US"/>
        </w:rPr>
        <w:t>Submit water quality test results to the Minister upon request.</w:t>
      </w:r>
    </w:p>
    <w:p w:rsidR="009D7228" w:rsidRPr="009D7228" w:rsidRDefault="009D7228" w:rsidP="009D7228">
      <w:pPr>
        <w:pStyle w:val="Heading3"/>
        <w:rPr>
          <w:lang w:val="en-US"/>
        </w:rPr>
      </w:pPr>
      <w:r w:rsidRPr="009D7228">
        <w:rPr>
          <w:lang w:val="en-US"/>
        </w:rPr>
        <w:t>Take necessary measures to ensure the water quality is made equal to or better than that which occurred prior to commencement of the Work.</w:t>
      </w:r>
    </w:p>
    <w:p w:rsidR="009D7228" w:rsidRPr="009D7228" w:rsidRDefault="009D7228" w:rsidP="009D7228">
      <w:pPr>
        <w:pStyle w:val="Heading2"/>
        <w:rPr>
          <w:lang w:val="en-US"/>
        </w:rPr>
      </w:pPr>
      <w:r>
        <w:rPr>
          <w:lang w:val="en-US"/>
        </w:rPr>
        <w:t>Quality Assurance</w:t>
      </w:r>
    </w:p>
    <w:p w:rsidR="009D7228" w:rsidRPr="009D7228" w:rsidRDefault="009D7228" w:rsidP="009D7228">
      <w:pPr>
        <w:pStyle w:val="Heading3"/>
        <w:rPr>
          <w:lang w:val="en-US"/>
        </w:rPr>
      </w:pPr>
      <w:r w:rsidRPr="009D7228">
        <w:rPr>
          <w:lang w:val="en-US"/>
        </w:rPr>
        <w:t>Sampling by the Minister</w:t>
      </w:r>
    </w:p>
    <w:p w:rsidR="009D7228" w:rsidRPr="009D7228" w:rsidRDefault="009D7228" w:rsidP="009D7228">
      <w:pPr>
        <w:pStyle w:val="Heading4"/>
        <w:rPr>
          <w:lang w:val="en-US"/>
        </w:rPr>
      </w:pPr>
      <w:r w:rsidRPr="009D7228">
        <w:rPr>
          <w:lang w:val="en-US"/>
        </w:rPr>
        <w:t>[</w:t>
      </w:r>
      <w:r w:rsidRPr="009D7228">
        <w:rPr>
          <w:lang w:val="en-US"/>
        </w:rPr>
        <w:tab/>
        <w:t>]</w:t>
      </w:r>
    </w:p>
    <w:p w:rsidR="009D7228" w:rsidRPr="009D7228" w:rsidRDefault="009D7228" w:rsidP="009D7228">
      <w:pPr>
        <w:pStyle w:val="Heading4"/>
        <w:rPr>
          <w:lang w:val="en-US"/>
        </w:rPr>
      </w:pPr>
      <w:r w:rsidRPr="009D7228">
        <w:rPr>
          <w:lang w:val="en-US"/>
        </w:rPr>
        <w:t>Testing by the Minister</w:t>
      </w:r>
    </w:p>
    <w:p w:rsidR="009D7228" w:rsidRPr="009D7228" w:rsidRDefault="009D7228" w:rsidP="009D7228">
      <w:pPr>
        <w:pStyle w:val="Heading3"/>
        <w:rPr>
          <w:lang w:val="en-US"/>
        </w:rPr>
      </w:pPr>
      <w:r w:rsidRPr="009D7228">
        <w:rPr>
          <w:lang w:val="en-US"/>
        </w:rPr>
        <w:t>[</w:t>
      </w:r>
      <w:r w:rsidR="00852E45">
        <w:rPr>
          <w:lang w:val="en-US"/>
        </w:rPr>
        <w:tab/>
      </w:r>
      <w:r w:rsidRPr="009D7228">
        <w:rPr>
          <w:lang w:val="en-US"/>
        </w:rPr>
        <w:tab/>
        <w:t>]</w:t>
      </w:r>
    </w:p>
    <w:p w:rsidR="009D7228" w:rsidRPr="009D7228" w:rsidRDefault="009D7228" w:rsidP="009D7228">
      <w:pPr>
        <w:pStyle w:val="Heading1"/>
        <w:rPr>
          <w:lang w:val="en-US"/>
        </w:rPr>
      </w:pPr>
      <w:r>
        <w:rPr>
          <w:lang w:val="en-US"/>
        </w:rPr>
        <w:t>Products</w:t>
      </w:r>
      <w:r w:rsidRPr="009D7228">
        <w:rPr>
          <w:lang w:val="en-US"/>
        </w:rPr>
        <w:tab/>
        <w:t>–</w:t>
      </w:r>
      <w:r w:rsidRPr="009D7228">
        <w:rPr>
          <w:lang w:val="en-US"/>
        </w:rPr>
        <w:tab/>
        <w:t>NOT USED</w:t>
      </w:r>
    </w:p>
    <w:p w:rsidR="009D7228" w:rsidRPr="009D7228" w:rsidRDefault="009D7228" w:rsidP="009D7228">
      <w:pPr>
        <w:pStyle w:val="Heading1"/>
        <w:rPr>
          <w:lang w:val="en-US"/>
        </w:rPr>
      </w:pPr>
      <w:r>
        <w:rPr>
          <w:lang w:val="en-US"/>
        </w:rPr>
        <w:t>Execution</w:t>
      </w:r>
    </w:p>
    <w:p w:rsidR="009D7228" w:rsidRPr="009D7228" w:rsidRDefault="009D7228" w:rsidP="009D7228">
      <w:pPr>
        <w:pStyle w:val="Heading2"/>
        <w:rPr>
          <w:lang w:val="en-US"/>
        </w:rPr>
      </w:pPr>
      <w:r>
        <w:rPr>
          <w:lang w:val="en-US"/>
        </w:rPr>
        <w:t>General</w:t>
      </w:r>
    </w:p>
    <w:p w:rsidR="009D7228" w:rsidRPr="009D7228" w:rsidRDefault="009D7228" w:rsidP="009D7228">
      <w:pPr>
        <w:pStyle w:val="Heading3"/>
        <w:rPr>
          <w:lang w:val="en-US"/>
        </w:rPr>
      </w:pPr>
      <w:r w:rsidRPr="009D7228">
        <w:rPr>
          <w:lang w:val="en-US"/>
        </w:rPr>
        <w:t>Provide, operate, and maintain all necessary cofferdams, channels, flumes, drains, well points, wells, sumps, pumps, pipelines, and other temporary diversion and protection works.</w:t>
      </w:r>
    </w:p>
    <w:p w:rsidR="009D7228" w:rsidRPr="009D7228" w:rsidRDefault="009D7228" w:rsidP="009D7228">
      <w:pPr>
        <w:pStyle w:val="Heading3"/>
        <w:rPr>
          <w:lang w:val="en-US"/>
        </w:rPr>
      </w:pPr>
      <w:r w:rsidRPr="009D7228">
        <w:rPr>
          <w:lang w:val="en-US"/>
        </w:rPr>
        <w:t>Provide, operate, and maintain all cold weather protective works including enclosures, insulation, and heating systems.</w:t>
      </w:r>
    </w:p>
    <w:p w:rsidR="009D7228" w:rsidRPr="009D7228" w:rsidRDefault="009D7228" w:rsidP="009D7228">
      <w:pPr>
        <w:pStyle w:val="Heading3"/>
        <w:rPr>
          <w:lang w:val="en-US"/>
        </w:rPr>
      </w:pPr>
      <w:r w:rsidRPr="009D7228">
        <w:rPr>
          <w:lang w:val="en-US"/>
        </w:rPr>
        <w:t>Have at the Site at all times, at least one standby pump for each category of pump being used for care of water.</w:t>
      </w:r>
    </w:p>
    <w:p w:rsidR="009D7228" w:rsidRPr="009D7228" w:rsidRDefault="009D7228" w:rsidP="009D7228">
      <w:pPr>
        <w:pStyle w:val="Heading3"/>
        <w:rPr>
          <w:lang w:val="en-US"/>
        </w:rPr>
      </w:pPr>
      <w:r w:rsidRPr="009D7228">
        <w:rPr>
          <w:lang w:val="en-US"/>
        </w:rPr>
        <w:t>Provide standby power sufficient for operation of all required care of water equipment.</w:t>
      </w:r>
    </w:p>
    <w:p w:rsidR="009D7228" w:rsidRPr="009D7228" w:rsidRDefault="009D7228" w:rsidP="009D7228">
      <w:pPr>
        <w:pStyle w:val="Heading3"/>
        <w:rPr>
          <w:lang w:val="en-US"/>
        </w:rPr>
      </w:pPr>
      <w:r w:rsidRPr="009D7228">
        <w:rPr>
          <w:lang w:val="en-US"/>
        </w:rPr>
        <w:t>Inspect care of water pump and pi</w:t>
      </w:r>
      <w:r w:rsidR="00FD7E2F">
        <w:rPr>
          <w:lang w:val="en-US"/>
        </w:rPr>
        <w:t>peline systems at regular interv</w:t>
      </w:r>
      <w:r w:rsidRPr="009D7228">
        <w:rPr>
          <w:lang w:val="en-US"/>
        </w:rPr>
        <w:t>als not exceeding 12 hours and verify that the pumps are operating, there is sufficient fuel, and cold weather protection is adequate. If required, decrease the time interval between inspection check to correspond with the type and nature of weather and the work in progress, to the satisfaction of the Minister.</w:t>
      </w:r>
    </w:p>
    <w:p w:rsidR="009D7228" w:rsidRPr="009D7228" w:rsidRDefault="009D7228" w:rsidP="009D7228">
      <w:pPr>
        <w:pStyle w:val="Heading3"/>
        <w:rPr>
          <w:lang w:val="en-US"/>
        </w:rPr>
      </w:pPr>
      <w:r w:rsidRPr="009D7228">
        <w:rPr>
          <w:lang w:val="en-US"/>
        </w:rPr>
        <w:lastRenderedPageBreak/>
        <w:t>Repair damage to any part of the Work caused by water, snow, or ice due to failure of the care of water measures.  Perform additional excavations and fill placement made necessary by water, snow, or ice.</w:t>
      </w:r>
    </w:p>
    <w:p w:rsidR="009D7228" w:rsidRPr="009D7228" w:rsidRDefault="009D7228" w:rsidP="009D7228">
      <w:pPr>
        <w:pStyle w:val="Heading3"/>
        <w:rPr>
          <w:lang w:val="en-US"/>
        </w:rPr>
      </w:pPr>
      <w:r w:rsidRPr="009D7228">
        <w:rPr>
          <w:lang w:val="en-US"/>
        </w:rPr>
        <w:t>When no longer required, remove cofferdams, sumps, channels, drains, and other protective, dewatering, and temporary diversion works and finish to a leveled and neat condition.</w:t>
      </w:r>
    </w:p>
    <w:p w:rsidR="009D7228" w:rsidRPr="009D7228" w:rsidRDefault="009D7228" w:rsidP="009D7228">
      <w:pPr>
        <w:pStyle w:val="Heading2"/>
        <w:rPr>
          <w:lang w:val="en-US"/>
        </w:rPr>
      </w:pPr>
      <w:r>
        <w:rPr>
          <w:lang w:val="en-US"/>
        </w:rPr>
        <w:t>Environmental Protection</w:t>
      </w:r>
    </w:p>
    <w:p w:rsidR="009D7228" w:rsidRPr="009D7228" w:rsidRDefault="009D7228" w:rsidP="009D7228">
      <w:pPr>
        <w:pStyle w:val="Heading3"/>
        <w:rPr>
          <w:lang w:val="en-US"/>
        </w:rPr>
      </w:pPr>
      <w:r w:rsidRPr="009D7228">
        <w:rPr>
          <w:lang w:val="en-US"/>
        </w:rPr>
        <w:t>Do not use care of water measures that cause pollution.</w:t>
      </w:r>
    </w:p>
    <w:p w:rsidR="009D7228" w:rsidRPr="009D7228" w:rsidRDefault="009D7228" w:rsidP="009D7228">
      <w:pPr>
        <w:pStyle w:val="Heading3"/>
        <w:rPr>
          <w:lang w:val="en-US"/>
        </w:rPr>
      </w:pPr>
      <w:r w:rsidRPr="009D7228">
        <w:rPr>
          <w:lang w:val="en-US"/>
        </w:rPr>
        <w:t>Do not cause damage to property or nuisance on roads, or injury to the public or to wildlife due to discharge of water from the care of water measures.</w:t>
      </w:r>
    </w:p>
    <w:p w:rsidR="009D7228" w:rsidRPr="009D7228" w:rsidRDefault="009D7228" w:rsidP="009D7228">
      <w:pPr>
        <w:pStyle w:val="Heading3"/>
        <w:rPr>
          <w:lang w:val="en-US"/>
        </w:rPr>
      </w:pPr>
      <w:r w:rsidRPr="009D7228">
        <w:rPr>
          <w:lang w:val="en-US"/>
        </w:rPr>
        <w:t>Provide and maintain sediment ponds or other means to remove sediment from the water prior to allowing it to enter or return into the watercourse.  Dispose of sediments in waste disposal areas.</w:t>
      </w:r>
    </w:p>
    <w:p w:rsidR="009D7228" w:rsidRPr="009D7228" w:rsidRDefault="009D7228" w:rsidP="009D7228">
      <w:pPr>
        <w:spacing w:after="0"/>
        <w:rPr>
          <w:lang w:val="en-US"/>
        </w:rPr>
      </w:pPr>
    </w:p>
    <w:p w:rsidR="009D7228" w:rsidRPr="009D7228" w:rsidRDefault="009D7228" w:rsidP="009D7228">
      <w:pPr>
        <w:spacing w:after="0"/>
        <w:rPr>
          <w:lang w:val="en-US"/>
        </w:rPr>
      </w:pPr>
    </w:p>
    <w:p w:rsidR="009D7228" w:rsidRPr="009D7228" w:rsidRDefault="009D7228" w:rsidP="009D7228">
      <w:pPr>
        <w:spacing w:after="0"/>
        <w:rPr>
          <w:lang w:val="en-US"/>
        </w:rPr>
      </w:pPr>
    </w:p>
    <w:p w:rsidR="009D7228" w:rsidRPr="009D7228" w:rsidRDefault="009D7228" w:rsidP="009D7228">
      <w:pPr>
        <w:spacing w:after="0"/>
        <w:rPr>
          <w:rFonts w:ascii="Arial" w:hAnsi="Arial" w:cs="Arial"/>
          <w:sz w:val="22"/>
        </w:rPr>
      </w:pPr>
      <w:r w:rsidRPr="009D7228">
        <w:rPr>
          <w:rFonts w:ascii="Arial" w:hAnsi="Arial" w:cs="Arial"/>
          <w:b/>
          <w:sz w:val="22"/>
          <w:lang w:val="en-US"/>
        </w:rPr>
        <w:t>END OF SECTION</w:t>
      </w:r>
    </w:p>
    <w:p w:rsidR="009D7228" w:rsidRDefault="009D7228" w:rsidP="00231ABF">
      <w:pPr>
        <w:spacing w:after="0"/>
      </w:pPr>
    </w:p>
    <w:p w:rsidR="009D7228" w:rsidRDefault="009D7228" w:rsidP="00231ABF">
      <w:pPr>
        <w:spacing w:after="0"/>
        <w:sectPr w:rsidR="009D7228" w:rsidSect="000E649F">
          <w:headerReference w:type="default" r:id="rId28"/>
          <w:footerReference w:type="default" r:id="rId29"/>
          <w:pgSz w:w="12240" w:h="15840"/>
          <w:pgMar w:top="1080" w:right="1080" w:bottom="1080" w:left="1080" w:header="720" w:footer="720" w:gutter="0"/>
          <w:pgNumType w:start="1"/>
          <w:cols w:space="720"/>
          <w:docGrid w:linePitch="360"/>
        </w:sectPr>
      </w:pPr>
    </w:p>
    <w:p w:rsidR="004756C8" w:rsidRDefault="00FF3816" w:rsidP="0062659D">
      <w:pPr>
        <w:pStyle w:val="Heading1"/>
        <w:numPr>
          <w:ilvl w:val="0"/>
          <w:numId w:val="8"/>
        </w:numPr>
      </w:pPr>
      <w:r>
        <w:lastRenderedPageBreak/>
        <w:t>General</w:t>
      </w:r>
    </w:p>
    <w:p w:rsidR="004756C8" w:rsidRDefault="00FF3816" w:rsidP="004756C8">
      <w:pPr>
        <w:pStyle w:val="Heading2"/>
      </w:pPr>
      <w:r>
        <w:t>General</w:t>
      </w:r>
    </w:p>
    <w:p w:rsidR="004756C8" w:rsidRDefault="004756C8" w:rsidP="004756C8">
      <w:pPr>
        <w:pStyle w:val="Heading3"/>
      </w:pPr>
      <w:r>
        <w:t>The Contractors operations will be subject to the maximum allowable increase in total suspended solids (Max-TSS) within the watercourse.</w:t>
      </w:r>
    </w:p>
    <w:p w:rsidR="004756C8" w:rsidRDefault="00FF3816" w:rsidP="004756C8">
      <w:pPr>
        <w:pStyle w:val="Heading2"/>
      </w:pPr>
      <w:r>
        <w:t>Definitions</w:t>
      </w:r>
    </w:p>
    <w:p w:rsidR="004756C8" w:rsidRDefault="004756C8" w:rsidP="004756C8">
      <w:pPr>
        <w:pStyle w:val="Heading3"/>
      </w:pPr>
      <w:r>
        <w:t>“Instream</w:t>
      </w:r>
      <w:r w:rsidR="00903424">
        <w:t xml:space="preserve"> Construction Activity</w:t>
      </w:r>
      <w:r>
        <w:t xml:space="preserve">” means </w:t>
      </w:r>
      <w:r w:rsidR="00903424">
        <w:t>any planned instream construction activity below the high water mark that has the potential to result in additional turbidity in the watercourse. This would include the installation and removal of isolation measures (i.e., cofferdams, berms, silt curtains, etc.), placing of riprap in the water, bank excavation, etc.</w:t>
      </w:r>
    </w:p>
    <w:p w:rsidR="004756C8" w:rsidRDefault="004756C8" w:rsidP="004756C8">
      <w:pPr>
        <w:pStyle w:val="Heading3"/>
      </w:pPr>
      <w:r>
        <w:t>“Max-TSS” means the maximum allowable increase of total suspended solids in the watercourse from the levels at the compliance point downstream of the turbidity</w:t>
      </w:r>
      <w:r w:rsidR="00057D65">
        <w:t xml:space="preserve"> </w:t>
      </w:r>
      <w:r>
        <w:t>control structure from those immediately upstream of the worksite containment.</w:t>
      </w:r>
    </w:p>
    <w:p w:rsidR="00903424" w:rsidRDefault="00903424" w:rsidP="004756C8">
      <w:pPr>
        <w:pStyle w:val="Heading3"/>
      </w:pPr>
      <w:r>
        <w:t>“Isolated Construction Activity” means any planned construction activity that occurs when working in-stream within a stable site isolation measure</w:t>
      </w:r>
      <w:r w:rsidR="00C42A72">
        <w:t xml:space="preserve"> (i.e., coffer dams, berms, silt curtains, etc.).</w:t>
      </w:r>
    </w:p>
    <w:p w:rsidR="00C42A72" w:rsidRDefault="00C42A72" w:rsidP="004756C8">
      <w:pPr>
        <w:pStyle w:val="Heading3"/>
      </w:pPr>
      <w:r>
        <w:t xml:space="preserve">“Site Isolation” means the </w:t>
      </w:r>
      <w:proofErr w:type="gramStart"/>
      <w:r>
        <w:t>placement,</w:t>
      </w:r>
      <w:proofErr w:type="gramEnd"/>
      <w:r>
        <w:t xml:space="preserve"> erecting or installation of a system whose function is to assure sediment produced from construction activities is contained to the isolated work site.</w:t>
      </w:r>
    </w:p>
    <w:p w:rsidR="004756C8" w:rsidRDefault="004756C8" w:rsidP="004756C8">
      <w:pPr>
        <w:pStyle w:val="Heading3"/>
      </w:pPr>
      <w:r>
        <w:t>“Visually Conspicuous Plume” means a plume of suspended solids that can be visually observed in the watercourse.</w:t>
      </w:r>
    </w:p>
    <w:p w:rsidR="004756C8" w:rsidRDefault="004756C8" w:rsidP="004756C8">
      <w:pPr>
        <w:pStyle w:val="Heading3"/>
      </w:pPr>
      <w:r>
        <w:t>“Normal Construction Activity” means any construction activity that will not cause elevated turbidity levels, and no visual indications of elevated turbidity levels.</w:t>
      </w:r>
    </w:p>
    <w:p w:rsidR="004756C8" w:rsidRDefault="004756C8" w:rsidP="004756C8">
      <w:pPr>
        <w:pStyle w:val="Heading3"/>
      </w:pPr>
      <w:r>
        <w:t>“Scheduled Construction Activity” means any planned activity that can be expected to result in additional turbidity in the watercourse, including the installation and removal of cofferdams, silt curtains, placing of riprap in the water, grading, etc.</w:t>
      </w:r>
    </w:p>
    <w:p w:rsidR="004756C8" w:rsidRDefault="004756C8" w:rsidP="004756C8">
      <w:pPr>
        <w:pStyle w:val="Heading3"/>
      </w:pPr>
      <w:r>
        <w:t>“Accidental Occurrence” means any situation, beyond the Contractor’s control, that results in elevated turbidity levels in excess of the specified compliance limits, including situations like the unexpected breaching of a cofferdam due to flood conditions exceeding the design levels.</w:t>
      </w:r>
    </w:p>
    <w:p w:rsidR="004756C8" w:rsidRDefault="00FF3816" w:rsidP="004756C8">
      <w:pPr>
        <w:pStyle w:val="Heading2"/>
      </w:pPr>
      <w:r>
        <w:t>Sampling and Testing (Quality Control and Quality Assurance)</w:t>
      </w:r>
    </w:p>
    <w:p w:rsidR="004756C8" w:rsidRDefault="004756C8" w:rsidP="004756C8">
      <w:pPr>
        <w:pStyle w:val="Heading3"/>
      </w:pPr>
      <w:r>
        <w:t xml:space="preserve">Perform all sampling and testing of </w:t>
      </w:r>
      <w:r w:rsidR="00C42A72">
        <w:t xml:space="preserve">Total Suspended Solids (TSS) </w:t>
      </w:r>
      <w:r>
        <w:t>as specified herein.</w:t>
      </w:r>
    </w:p>
    <w:p w:rsidR="004756C8" w:rsidRDefault="004756C8" w:rsidP="004756C8">
      <w:pPr>
        <w:pStyle w:val="Heading3"/>
      </w:pPr>
      <w:r>
        <w:t>Provide copies of the results of all sampling and testing in a daily summary format. Upon completion of Construction Activities, submit a final report containing all sampling and testing data.</w:t>
      </w:r>
    </w:p>
    <w:p w:rsidR="004756C8" w:rsidRDefault="004756C8" w:rsidP="004756C8">
      <w:pPr>
        <w:pStyle w:val="Heading3"/>
      </w:pPr>
      <w:r>
        <w:lastRenderedPageBreak/>
        <w:t>The Minister will carry out random quality assurance inspection as a means to monitor the Contractor’s quality control program. Assist and cooperate with the Minister during the collection of water quality samples.</w:t>
      </w:r>
    </w:p>
    <w:p w:rsidR="004756C8" w:rsidRDefault="004756C8" w:rsidP="004756C8">
      <w:pPr>
        <w:pStyle w:val="Heading3"/>
      </w:pPr>
      <w:r>
        <w:t xml:space="preserve">Prior to the start of construction, carry out sufficient testing to determine the normally occurring linear relationship between </w:t>
      </w:r>
      <w:r w:rsidR="00C42A72">
        <w:t>Total Suspended Solids (TSS</w:t>
      </w:r>
      <w:proofErr w:type="gramStart"/>
      <w:r w:rsidR="00C42A72">
        <w:t xml:space="preserve">) </w:t>
      </w:r>
      <w:r>
        <w:t xml:space="preserve"> and</w:t>
      </w:r>
      <w:proofErr w:type="gramEnd"/>
      <w:r>
        <w:t xml:space="preserve"> turbidity in the watercourse</w:t>
      </w:r>
      <w:r w:rsidR="00C42A72">
        <w:t xml:space="preserve"> as per the “Conversion Relationship between </w:t>
      </w:r>
      <w:proofErr w:type="spellStart"/>
      <w:r w:rsidR="00C42A72">
        <w:t>Nephelometric</w:t>
      </w:r>
      <w:proofErr w:type="spellEnd"/>
      <w:r w:rsidR="002F6D79">
        <w:t xml:space="preserve"> Turbidity Units (NTU) into mg/L</w:t>
      </w:r>
      <w:r w:rsidR="00C42A72">
        <w:t xml:space="preserve"> for Alberta Transportations’ Turbidity Specification”</w:t>
      </w:r>
      <w:r>
        <w:t>. Pay services of a qualified laboratory to determine the relationship.</w:t>
      </w:r>
    </w:p>
    <w:p w:rsidR="002F6D79" w:rsidRDefault="002F6D79" w:rsidP="004756C8">
      <w:pPr>
        <w:pStyle w:val="Heading3"/>
      </w:pPr>
      <w:r>
        <w:t>Submit laboratory results and the linear relationship to the Minister’s representative for review prior to initiating the program.</w:t>
      </w:r>
    </w:p>
    <w:p w:rsidR="004756C8" w:rsidRDefault="004756C8" w:rsidP="004756C8">
      <w:pPr>
        <w:pStyle w:val="Heading3"/>
      </w:pPr>
      <w:r>
        <w:t>During construction, perform the following:</w:t>
      </w:r>
    </w:p>
    <w:p w:rsidR="004756C8" w:rsidRDefault="004756C8" w:rsidP="000B5A5E">
      <w:pPr>
        <w:pStyle w:val="Heading4"/>
      </w:pPr>
      <w:r>
        <w:t>Measure the suspended solids in NTU accurate to within 2%</w:t>
      </w:r>
      <w:r w:rsidR="002F6D79">
        <w:t xml:space="preserve"> of the calibration solution of the equipment</w:t>
      </w:r>
      <w:r>
        <w:t>.</w:t>
      </w:r>
    </w:p>
    <w:p w:rsidR="004756C8" w:rsidRDefault="004756C8" w:rsidP="000B5A5E">
      <w:pPr>
        <w:pStyle w:val="Heading4"/>
      </w:pPr>
      <w:r>
        <w:t>Convert NTU into mg/</w:t>
      </w:r>
      <w:r w:rsidR="002F6D79">
        <w:t xml:space="preserve">L to establish the relationship specific to the site. </w:t>
      </w:r>
    </w:p>
    <w:p w:rsidR="004756C8" w:rsidRDefault="004756C8" w:rsidP="000B5A5E">
      <w:pPr>
        <w:pStyle w:val="Heading4"/>
      </w:pPr>
      <w:r>
        <w:t xml:space="preserve">Measure upstream and downstream NTU levels within </w:t>
      </w:r>
      <w:r w:rsidR="002F6D79">
        <w:t xml:space="preserve">a maximum period of </w:t>
      </w:r>
      <w:r>
        <w:t xml:space="preserve">30 minutes of each other, </w:t>
      </w:r>
      <w:r w:rsidR="002F6D79">
        <w:t xml:space="preserve">or as directed by the Minister, </w:t>
      </w:r>
      <w:r>
        <w:t>unless there is a sediment release (see monitoring frequency below).</w:t>
      </w:r>
    </w:p>
    <w:p w:rsidR="004756C8" w:rsidRDefault="00FF3816" w:rsidP="000B5A5E">
      <w:pPr>
        <w:pStyle w:val="Heading2"/>
      </w:pPr>
      <w:r>
        <w:t>Sampling Frequency</w:t>
      </w:r>
    </w:p>
    <w:p w:rsidR="007266C5" w:rsidRDefault="007266C5" w:rsidP="007266C5">
      <w:pPr>
        <w:pStyle w:val="Heading3"/>
      </w:pPr>
      <w:r>
        <w:t>Perform sampling 30 minutes prior to daily construction activities until 30 minutes after construction activities have been completed. Compile all sampling information in a daily report.</w:t>
      </w:r>
    </w:p>
    <w:p w:rsidR="009D7228" w:rsidRDefault="004756C8" w:rsidP="000B5A5E">
      <w:pPr>
        <w:pStyle w:val="Heading3"/>
      </w:pPr>
      <w:r>
        <w:t>Perform total suspended solid sampling at the following frequency:</w:t>
      </w:r>
    </w:p>
    <w:p w:rsidR="004756C8" w:rsidRDefault="004756C8" w:rsidP="004756C8">
      <w:pPr>
        <w:spacing w:after="0"/>
      </w:pPr>
    </w:p>
    <w:tbl>
      <w:tblPr>
        <w:tblStyle w:val="TableGrid"/>
        <w:tblW w:w="0" w:type="auto"/>
        <w:tblInd w:w="1188" w:type="dxa"/>
        <w:tblLook w:val="01E0" w:firstRow="1" w:lastRow="1" w:firstColumn="1" w:lastColumn="1" w:noHBand="0" w:noVBand="0"/>
      </w:tblPr>
      <w:tblGrid>
        <w:gridCol w:w="3663"/>
        <w:gridCol w:w="4950"/>
      </w:tblGrid>
      <w:tr w:rsidR="004756C8" w:rsidRPr="00FF3816" w:rsidTr="000B5A5E">
        <w:trPr>
          <w:tblHeader/>
        </w:trPr>
        <w:tc>
          <w:tcPr>
            <w:tcW w:w="3663" w:type="dxa"/>
            <w:vAlign w:val="center"/>
          </w:tcPr>
          <w:p w:rsidR="004756C8" w:rsidRPr="00FF3816" w:rsidRDefault="004756C8" w:rsidP="000B5A5E">
            <w:pPr>
              <w:spacing w:line="276" w:lineRule="auto"/>
              <w:jc w:val="center"/>
              <w:rPr>
                <w:rFonts w:ascii="Arial" w:hAnsi="Arial" w:cs="Arial"/>
                <w:b/>
                <w:lang w:val="en-US"/>
              </w:rPr>
            </w:pPr>
            <w:r w:rsidRPr="00FF3816">
              <w:rPr>
                <w:rFonts w:ascii="Arial" w:hAnsi="Arial" w:cs="Arial"/>
                <w:b/>
                <w:lang w:val="en-US"/>
              </w:rPr>
              <w:t>Site Condition</w:t>
            </w:r>
          </w:p>
        </w:tc>
        <w:tc>
          <w:tcPr>
            <w:tcW w:w="4950" w:type="dxa"/>
            <w:vAlign w:val="center"/>
          </w:tcPr>
          <w:p w:rsidR="004756C8" w:rsidRPr="00FF3816" w:rsidRDefault="004756C8" w:rsidP="000B5A5E">
            <w:pPr>
              <w:spacing w:line="276" w:lineRule="auto"/>
              <w:jc w:val="center"/>
              <w:rPr>
                <w:rFonts w:ascii="Arial" w:hAnsi="Arial" w:cs="Arial"/>
                <w:b/>
                <w:lang w:val="en-US"/>
              </w:rPr>
            </w:pPr>
            <w:r w:rsidRPr="00FF3816">
              <w:rPr>
                <w:rFonts w:ascii="Arial" w:hAnsi="Arial" w:cs="Arial"/>
                <w:b/>
                <w:lang w:val="en-US"/>
              </w:rPr>
              <w:t>Monitoring Frequency</w:t>
            </w:r>
          </w:p>
        </w:tc>
      </w:tr>
      <w:tr w:rsidR="004756C8" w:rsidRPr="00FF3816" w:rsidTr="000B5A5E">
        <w:tc>
          <w:tcPr>
            <w:tcW w:w="3663" w:type="dxa"/>
          </w:tcPr>
          <w:p w:rsidR="004756C8" w:rsidRPr="00FF3816" w:rsidRDefault="007266C5" w:rsidP="004756C8">
            <w:pPr>
              <w:spacing w:line="276" w:lineRule="auto"/>
              <w:rPr>
                <w:rFonts w:ascii="Arial" w:hAnsi="Arial" w:cs="Arial"/>
                <w:lang w:val="en-US"/>
              </w:rPr>
            </w:pPr>
            <w:r>
              <w:rPr>
                <w:rFonts w:ascii="Arial" w:hAnsi="Arial" w:cs="Arial"/>
                <w:lang w:val="en-US"/>
              </w:rPr>
              <w:t>Instream</w:t>
            </w:r>
            <w:r w:rsidRPr="00FF3816">
              <w:rPr>
                <w:rFonts w:ascii="Arial" w:hAnsi="Arial" w:cs="Arial"/>
                <w:lang w:val="en-US"/>
              </w:rPr>
              <w:t xml:space="preserve"> </w:t>
            </w:r>
            <w:r w:rsidR="004756C8" w:rsidRPr="00FF3816">
              <w:rPr>
                <w:rFonts w:ascii="Arial" w:hAnsi="Arial" w:cs="Arial"/>
                <w:lang w:val="en-US"/>
              </w:rPr>
              <w:t>Construction Activities</w:t>
            </w:r>
            <w:r>
              <w:rPr>
                <w:rFonts w:ascii="Arial" w:hAnsi="Arial" w:cs="Arial"/>
                <w:lang w:val="en-US"/>
              </w:rPr>
              <w:t xml:space="preserve"> and Accidental </w:t>
            </w:r>
            <w:proofErr w:type="spellStart"/>
            <w:r>
              <w:rPr>
                <w:rFonts w:ascii="Arial" w:hAnsi="Arial" w:cs="Arial"/>
                <w:lang w:val="en-US"/>
              </w:rPr>
              <w:t>Occurences</w:t>
            </w:r>
            <w:proofErr w:type="spellEnd"/>
          </w:p>
        </w:tc>
        <w:tc>
          <w:tcPr>
            <w:tcW w:w="4950" w:type="dxa"/>
          </w:tcPr>
          <w:p w:rsidR="007266C5" w:rsidRPr="00057D65" w:rsidRDefault="007266C5" w:rsidP="00057D65">
            <w:pPr>
              <w:pStyle w:val="ListParagraph"/>
              <w:numPr>
                <w:ilvl w:val="0"/>
                <w:numId w:val="44"/>
              </w:numPr>
              <w:rPr>
                <w:rFonts w:ascii="Arial" w:hAnsi="Arial" w:cs="Arial"/>
                <w:lang w:val="en-US"/>
              </w:rPr>
            </w:pPr>
            <w:r w:rsidRPr="00057D65">
              <w:rPr>
                <w:rFonts w:ascii="Arial" w:hAnsi="Arial" w:cs="Arial"/>
                <w:lang w:val="en-US"/>
              </w:rPr>
              <w:t>During construction hours, sample at a minimum of once every hour at all compliance transects.</w:t>
            </w:r>
          </w:p>
          <w:p w:rsidR="007266C5" w:rsidRDefault="007266C5" w:rsidP="00057D65">
            <w:pPr>
              <w:pStyle w:val="ListParagraph"/>
              <w:numPr>
                <w:ilvl w:val="0"/>
                <w:numId w:val="45"/>
              </w:numPr>
              <w:rPr>
                <w:lang w:val="en-US"/>
              </w:rPr>
            </w:pPr>
            <w:r w:rsidRPr="00057D65">
              <w:rPr>
                <w:rFonts w:ascii="Arial" w:hAnsi="Arial" w:cs="Arial"/>
                <w:lang w:val="en-US"/>
              </w:rPr>
              <w:t xml:space="preserve">If an exceedance or plume is observed, sampling shall be done within the plume until TSS levels have returned to acceptable background levels for two consecutive sampling events. </w:t>
            </w:r>
          </w:p>
          <w:p w:rsidR="007266C5" w:rsidRPr="00057D65" w:rsidRDefault="007266C5" w:rsidP="00057D65">
            <w:pPr>
              <w:pStyle w:val="ListParagraph"/>
              <w:numPr>
                <w:ilvl w:val="0"/>
                <w:numId w:val="45"/>
              </w:numPr>
              <w:rPr>
                <w:rFonts w:ascii="Arial" w:hAnsi="Arial" w:cs="Arial"/>
                <w:lang w:val="en-US"/>
              </w:rPr>
            </w:pPr>
            <w:r>
              <w:rPr>
                <w:lang w:val="en-US"/>
              </w:rPr>
              <w:t xml:space="preserve">No sampling events </w:t>
            </w:r>
            <w:r w:rsidR="00A627CB">
              <w:rPr>
                <w:lang w:val="en-US"/>
              </w:rPr>
              <w:t xml:space="preserve">shall occur during Accidental </w:t>
            </w:r>
            <w:proofErr w:type="spellStart"/>
            <w:r w:rsidR="00A627CB">
              <w:rPr>
                <w:lang w:val="en-US"/>
              </w:rPr>
              <w:t>Occurances</w:t>
            </w:r>
            <w:proofErr w:type="spellEnd"/>
            <w:r w:rsidR="00A627CB">
              <w:rPr>
                <w:lang w:val="en-US"/>
              </w:rPr>
              <w:t xml:space="preserve"> until it is safe to do so.</w:t>
            </w:r>
          </w:p>
          <w:p w:rsidR="004756C8" w:rsidRPr="00FF3816" w:rsidRDefault="004756C8" w:rsidP="004756C8">
            <w:pPr>
              <w:spacing w:line="276" w:lineRule="auto"/>
              <w:rPr>
                <w:rFonts w:ascii="Arial" w:hAnsi="Arial" w:cs="Arial"/>
                <w:lang w:val="en-US"/>
              </w:rPr>
            </w:pPr>
          </w:p>
        </w:tc>
      </w:tr>
      <w:tr w:rsidR="004756C8" w:rsidRPr="00FF3816" w:rsidTr="000B5A5E">
        <w:tc>
          <w:tcPr>
            <w:tcW w:w="3663" w:type="dxa"/>
          </w:tcPr>
          <w:p w:rsidR="004756C8" w:rsidRPr="00FF3816" w:rsidRDefault="00A627CB" w:rsidP="00057D65">
            <w:pPr>
              <w:rPr>
                <w:rFonts w:ascii="Arial" w:hAnsi="Arial" w:cs="Arial"/>
                <w:lang w:val="en-US"/>
              </w:rPr>
            </w:pPr>
            <w:r>
              <w:rPr>
                <w:rFonts w:ascii="Arial" w:hAnsi="Arial" w:cs="Arial"/>
                <w:lang w:val="en-US"/>
              </w:rPr>
              <w:t>Isolated</w:t>
            </w:r>
            <w:r w:rsidRPr="00FF3816">
              <w:rPr>
                <w:rFonts w:ascii="Arial" w:hAnsi="Arial" w:cs="Arial"/>
                <w:lang w:val="en-US"/>
              </w:rPr>
              <w:t xml:space="preserve"> </w:t>
            </w:r>
            <w:r w:rsidR="004756C8" w:rsidRPr="00FF3816">
              <w:rPr>
                <w:rFonts w:ascii="Arial" w:hAnsi="Arial" w:cs="Arial"/>
                <w:lang w:val="en-US"/>
              </w:rPr>
              <w:t xml:space="preserve">Construction Activities </w:t>
            </w:r>
          </w:p>
        </w:tc>
        <w:tc>
          <w:tcPr>
            <w:tcW w:w="4950" w:type="dxa"/>
          </w:tcPr>
          <w:p w:rsidR="00A627CB" w:rsidRDefault="00A627CB" w:rsidP="00057D65">
            <w:pPr>
              <w:pStyle w:val="ListParagraph"/>
              <w:numPr>
                <w:ilvl w:val="0"/>
                <w:numId w:val="46"/>
              </w:numPr>
              <w:rPr>
                <w:lang w:val="en-US"/>
              </w:rPr>
            </w:pPr>
            <w:r w:rsidRPr="00057D65">
              <w:rPr>
                <w:rFonts w:ascii="Arial" w:hAnsi="Arial" w:cs="Arial"/>
                <w:lang w:val="en-US"/>
              </w:rPr>
              <w:t>When the Contractor is working within site isolation samples will be taken at all transects at three hour intervals, during construction hours.</w:t>
            </w:r>
          </w:p>
          <w:p w:rsidR="00A627CB" w:rsidRPr="00057D65" w:rsidRDefault="00A627CB" w:rsidP="00057D65">
            <w:pPr>
              <w:pStyle w:val="ListParagraph"/>
              <w:numPr>
                <w:ilvl w:val="0"/>
                <w:numId w:val="46"/>
              </w:numPr>
              <w:rPr>
                <w:rFonts w:ascii="Arial" w:hAnsi="Arial" w:cs="Arial"/>
                <w:lang w:val="en-US"/>
              </w:rPr>
            </w:pPr>
            <w:r>
              <w:rPr>
                <w:lang w:val="en-US"/>
              </w:rPr>
              <w:t xml:space="preserve">If sample results have not exceeded 5 mg/L above background levels for five consecutive active construction days, the sample frequency may be reduced to a minimum of twice per day, as </w:t>
            </w:r>
            <w:r>
              <w:rPr>
                <w:lang w:val="en-US"/>
              </w:rPr>
              <w:lastRenderedPageBreak/>
              <w:t>directed by the Minister.</w:t>
            </w:r>
          </w:p>
          <w:p w:rsidR="004756C8" w:rsidRPr="00FF3816" w:rsidRDefault="004756C8" w:rsidP="004756C8">
            <w:pPr>
              <w:spacing w:line="276" w:lineRule="auto"/>
              <w:rPr>
                <w:rFonts w:ascii="Arial" w:hAnsi="Arial" w:cs="Arial"/>
                <w:lang w:val="en-US"/>
              </w:rPr>
            </w:pPr>
          </w:p>
        </w:tc>
      </w:tr>
    </w:tbl>
    <w:p w:rsidR="004756C8" w:rsidRDefault="00FF3816" w:rsidP="000B5A5E">
      <w:pPr>
        <w:pStyle w:val="Heading2"/>
      </w:pPr>
      <w:r>
        <w:lastRenderedPageBreak/>
        <w:t xml:space="preserve">Compliance </w:t>
      </w:r>
      <w:r w:rsidR="00A627CB">
        <w:t>Monitoring</w:t>
      </w:r>
    </w:p>
    <w:p w:rsidR="00B863B2" w:rsidRDefault="00B863B2" w:rsidP="00B863B2">
      <w:pPr>
        <w:pStyle w:val="Heading3"/>
      </w:pPr>
      <w:r>
        <w:t xml:space="preserve">Compliance </w:t>
      </w:r>
      <w:r w:rsidR="00057D65">
        <w:t>monitoring</w:t>
      </w:r>
      <w:r>
        <w:t xml:space="preserve"> is dependent on the type of the watercourse. There are five types of watercourses;</w:t>
      </w:r>
    </w:p>
    <w:p w:rsidR="00B863B2" w:rsidRDefault="00B863B2" w:rsidP="00B863B2">
      <w:pPr>
        <w:pStyle w:val="Heading4"/>
      </w:pPr>
      <w:r>
        <w:t>System such as lakes, reservoirs and wetlands where velocities are less than 0.5m/s;</w:t>
      </w:r>
    </w:p>
    <w:p w:rsidR="00B863B2" w:rsidRDefault="00B863B2" w:rsidP="00B863B2">
      <w:pPr>
        <w:pStyle w:val="Heading4"/>
      </w:pPr>
      <w:r>
        <w:t xml:space="preserve">Watercourses where the wetted width is less than 3 m; </w:t>
      </w:r>
    </w:p>
    <w:p w:rsidR="00B863B2" w:rsidRDefault="00B863B2" w:rsidP="00B863B2">
      <w:pPr>
        <w:pStyle w:val="Heading4"/>
      </w:pPr>
      <w:r>
        <w:t xml:space="preserve">Watercourses where the wetted width is between 3 m and 10 m; </w:t>
      </w:r>
    </w:p>
    <w:p w:rsidR="00B863B2" w:rsidRDefault="00B863B2" w:rsidP="00B863B2">
      <w:pPr>
        <w:pStyle w:val="Heading4"/>
      </w:pPr>
      <w:r>
        <w:t xml:space="preserve">Watercourses where the wetted width is between 10 m and 50 m, and </w:t>
      </w:r>
    </w:p>
    <w:p w:rsidR="00B863B2" w:rsidRDefault="00B863B2" w:rsidP="00B863B2">
      <w:pPr>
        <w:pStyle w:val="Heading4"/>
      </w:pPr>
      <w:proofErr w:type="gramStart"/>
      <w:r>
        <w:t>Watercourses where the wetted width is greater than 50 m.</w:t>
      </w:r>
      <w:proofErr w:type="gramEnd"/>
    </w:p>
    <w:p w:rsidR="00B863B2" w:rsidRDefault="00B863B2" w:rsidP="000B5A5E">
      <w:pPr>
        <w:pStyle w:val="Heading3"/>
      </w:pPr>
      <w:r>
        <w:t xml:space="preserve">For watercourses less than one meter in depth, take one measurement at 50% of the depth for each sample point along </w:t>
      </w:r>
      <w:proofErr w:type="gramStart"/>
      <w:r>
        <w:t>the transect</w:t>
      </w:r>
      <w:proofErr w:type="gramEnd"/>
      <w:r>
        <w:t>. For watercourses greater than one meter in depth, take two measurements</w:t>
      </w:r>
      <w:r w:rsidR="001D11F1">
        <w:t>, one at 20% depth and one at 80% depth at each sample point along the transect, and average the results.</w:t>
      </w:r>
    </w:p>
    <w:p w:rsidR="00B863B2" w:rsidRDefault="001D11F1" w:rsidP="000B5A5E">
      <w:pPr>
        <w:pStyle w:val="Heading3"/>
      </w:pPr>
      <w:r>
        <w:t xml:space="preserve">The following table summarizes the compliance monitoring locations for each </w:t>
      </w:r>
      <w:proofErr w:type="gramStart"/>
      <w:r>
        <w:t>watercourses</w:t>
      </w:r>
      <w:proofErr w:type="gramEnd"/>
      <w:r>
        <w:t>.</w:t>
      </w:r>
    </w:p>
    <w:p w:rsidR="00057D65" w:rsidRDefault="00057D65" w:rsidP="004756C8">
      <w:pPr>
        <w:spacing w:after="0"/>
      </w:pPr>
      <w:bookmarkStart w:id="0" w:name="_GoBack"/>
      <w:bookmarkEnd w:id="0"/>
    </w:p>
    <w:p w:rsidR="00057D65" w:rsidRDefault="00057D65" w:rsidP="004756C8">
      <w:pPr>
        <w:spacing w:after="0"/>
      </w:pPr>
    </w:p>
    <w:p w:rsidR="004756C8" w:rsidRDefault="001D11F1" w:rsidP="004756C8">
      <w:pPr>
        <w:spacing w:after="0"/>
      </w:pPr>
      <w:r>
        <w:t>Compliance Monitoring Locations</w:t>
      </w:r>
    </w:p>
    <w:tbl>
      <w:tblPr>
        <w:tblStyle w:val="TableGrid"/>
        <w:tblW w:w="0" w:type="auto"/>
        <w:tblLook w:val="01E0" w:firstRow="1" w:lastRow="1" w:firstColumn="1" w:lastColumn="1" w:noHBand="0" w:noVBand="0"/>
      </w:tblPr>
      <w:tblGrid>
        <w:gridCol w:w="2574"/>
        <w:gridCol w:w="2574"/>
        <w:gridCol w:w="2574"/>
      </w:tblGrid>
      <w:tr w:rsidR="00057D65" w:rsidRPr="00FF3816" w:rsidTr="000B5A5E">
        <w:trPr>
          <w:tblHeader/>
        </w:trPr>
        <w:tc>
          <w:tcPr>
            <w:tcW w:w="2574" w:type="dxa"/>
            <w:vAlign w:val="center"/>
          </w:tcPr>
          <w:p w:rsidR="00057D65" w:rsidRPr="00FF3816" w:rsidRDefault="00057D65" w:rsidP="000B5A5E">
            <w:pPr>
              <w:spacing w:line="276" w:lineRule="auto"/>
              <w:jc w:val="center"/>
              <w:rPr>
                <w:rFonts w:ascii="Arial" w:hAnsi="Arial" w:cs="Arial"/>
                <w:b/>
                <w:lang w:val="en-US"/>
              </w:rPr>
            </w:pPr>
            <w:r w:rsidRPr="00FF3816">
              <w:rPr>
                <w:rFonts w:ascii="Arial" w:hAnsi="Arial" w:cs="Arial"/>
                <w:b/>
                <w:lang w:val="en-US"/>
              </w:rPr>
              <w:t>Type of Watercourse</w:t>
            </w:r>
          </w:p>
        </w:tc>
        <w:tc>
          <w:tcPr>
            <w:tcW w:w="2574" w:type="dxa"/>
            <w:vAlign w:val="center"/>
          </w:tcPr>
          <w:p w:rsidR="00057D65" w:rsidRPr="00FF3816" w:rsidRDefault="00057D65" w:rsidP="000B5A5E">
            <w:pPr>
              <w:spacing w:line="276" w:lineRule="auto"/>
              <w:jc w:val="center"/>
              <w:rPr>
                <w:rFonts w:ascii="Arial" w:hAnsi="Arial" w:cs="Arial"/>
                <w:b/>
                <w:lang w:val="en-US"/>
              </w:rPr>
            </w:pPr>
            <w:r>
              <w:rPr>
                <w:rFonts w:ascii="Arial" w:hAnsi="Arial" w:cs="Arial"/>
                <w:b/>
                <w:lang w:val="en-US"/>
              </w:rPr>
              <w:t>Number of Transects</w:t>
            </w:r>
          </w:p>
        </w:tc>
        <w:tc>
          <w:tcPr>
            <w:tcW w:w="2574" w:type="dxa"/>
            <w:vAlign w:val="center"/>
          </w:tcPr>
          <w:p w:rsidR="00057D65" w:rsidRPr="00FF3816" w:rsidRDefault="00057D65" w:rsidP="000B5A5E">
            <w:pPr>
              <w:spacing w:line="276" w:lineRule="auto"/>
              <w:jc w:val="center"/>
              <w:rPr>
                <w:rFonts w:ascii="Arial" w:hAnsi="Arial" w:cs="Arial"/>
                <w:b/>
                <w:lang w:val="en-US"/>
              </w:rPr>
            </w:pPr>
            <w:r>
              <w:rPr>
                <w:rFonts w:ascii="Arial" w:hAnsi="Arial" w:cs="Arial"/>
                <w:b/>
                <w:lang w:val="en-US"/>
              </w:rPr>
              <w:t>Sample Points Along Transect</w:t>
            </w:r>
          </w:p>
        </w:tc>
      </w:tr>
      <w:tr w:rsidR="00057D65" w:rsidRPr="00FF3816" w:rsidTr="00755087">
        <w:trPr>
          <w:trHeight w:val="814"/>
        </w:trPr>
        <w:tc>
          <w:tcPr>
            <w:tcW w:w="2574" w:type="dxa"/>
            <w:vMerge w:val="restart"/>
          </w:tcPr>
          <w:p w:rsidR="00057D65" w:rsidRPr="00FF3816" w:rsidRDefault="00057D65" w:rsidP="00057D65">
            <w:pPr>
              <w:rPr>
                <w:rFonts w:ascii="Arial" w:hAnsi="Arial" w:cs="Arial"/>
                <w:lang w:val="en-US"/>
              </w:rPr>
            </w:pPr>
            <w:r>
              <w:rPr>
                <w:rFonts w:ascii="Arial" w:hAnsi="Arial" w:cs="Arial"/>
                <w:lang w:val="en-US"/>
              </w:rPr>
              <w:t>S</w:t>
            </w:r>
            <w:r w:rsidRPr="00FF3816">
              <w:rPr>
                <w:rFonts w:ascii="Arial" w:hAnsi="Arial" w:cs="Arial"/>
                <w:lang w:val="en-US"/>
              </w:rPr>
              <w:t xml:space="preserve">ystems such as lakes, </w:t>
            </w:r>
            <w:r>
              <w:rPr>
                <w:rFonts w:ascii="Arial" w:hAnsi="Arial" w:cs="Arial"/>
                <w:lang w:val="en-US"/>
              </w:rPr>
              <w:t>reservoirs and</w:t>
            </w:r>
            <w:r w:rsidRPr="00FF3816">
              <w:rPr>
                <w:rFonts w:ascii="Arial" w:hAnsi="Arial" w:cs="Arial"/>
                <w:lang w:val="en-US"/>
              </w:rPr>
              <w:t xml:space="preserve"> wetlands  where velocities are less than 0.5 m/s</w:t>
            </w:r>
            <w:r>
              <w:rPr>
                <w:rFonts w:ascii="Arial" w:hAnsi="Arial" w:cs="Arial"/>
                <w:lang w:val="en-US"/>
              </w:rPr>
              <w:t>.</w:t>
            </w:r>
          </w:p>
        </w:tc>
        <w:tc>
          <w:tcPr>
            <w:tcW w:w="2574" w:type="dxa"/>
          </w:tcPr>
          <w:p w:rsidR="00057D65" w:rsidRPr="00FF3816" w:rsidRDefault="00057D65" w:rsidP="004756C8">
            <w:pPr>
              <w:spacing w:line="276" w:lineRule="auto"/>
              <w:rPr>
                <w:rFonts w:ascii="Arial" w:hAnsi="Arial" w:cs="Arial"/>
                <w:lang w:val="en-US"/>
              </w:rPr>
            </w:pPr>
            <w:r>
              <w:rPr>
                <w:rFonts w:ascii="Arial" w:hAnsi="Arial" w:cs="Arial"/>
                <w:lang w:val="en-US"/>
              </w:rPr>
              <w:t>Transect 1: the lesser of 5 m, or the maximum surface dimension of the waterbody.</w:t>
            </w:r>
          </w:p>
        </w:tc>
        <w:tc>
          <w:tcPr>
            <w:tcW w:w="2574" w:type="dxa"/>
            <w:vMerge w:val="restart"/>
          </w:tcPr>
          <w:p w:rsidR="00057D65" w:rsidRPr="00FF3816" w:rsidRDefault="00057D65" w:rsidP="004756C8">
            <w:pPr>
              <w:spacing w:line="276" w:lineRule="auto"/>
              <w:rPr>
                <w:rFonts w:ascii="Arial" w:hAnsi="Arial" w:cs="Arial"/>
                <w:lang w:val="en-US"/>
              </w:rPr>
            </w:pPr>
            <w:r>
              <w:rPr>
                <w:rFonts w:ascii="Arial" w:hAnsi="Arial" w:cs="Arial"/>
                <w:lang w:val="en-US"/>
              </w:rPr>
              <w:t>5 m intervals around the circumference of the turbidity barrier.</w:t>
            </w:r>
          </w:p>
        </w:tc>
      </w:tr>
      <w:tr w:rsidR="00057D65" w:rsidRPr="00FF3816" w:rsidTr="00C87EE8">
        <w:trPr>
          <w:trHeight w:val="814"/>
        </w:trPr>
        <w:tc>
          <w:tcPr>
            <w:tcW w:w="2574" w:type="dxa"/>
            <w:vMerge/>
          </w:tcPr>
          <w:p w:rsidR="00057D65" w:rsidRPr="00FF3816" w:rsidDel="001D11F1" w:rsidRDefault="00057D65" w:rsidP="001D11F1">
            <w:pPr>
              <w:rPr>
                <w:rFonts w:ascii="Arial" w:hAnsi="Arial" w:cs="Arial"/>
                <w:lang w:val="en-US"/>
              </w:rPr>
            </w:pPr>
          </w:p>
        </w:tc>
        <w:tc>
          <w:tcPr>
            <w:tcW w:w="2574" w:type="dxa"/>
          </w:tcPr>
          <w:p w:rsidR="00057D65" w:rsidRPr="00FF3816" w:rsidDel="001D11F1" w:rsidRDefault="00057D65" w:rsidP="004756C8">
            <w:pPr>
              <w:rPr>
                <w:rFonts w:ascii="Arial" w:hAnsi="Arial" w:cs="Arial"/>
                <w:lang w:val="en-US"/>
              </w:rPr>
            </w:pPr>
            <w:r>
              <w:rPr>
                <w:rFonts w:ascii="Arial" w:hAnsi="Arial" w:cs="Arial"/>
                <w:lang w:val="en-US"/>
              </w:rPr>
              <w:t>Transect 2: 20 m from Transect 1 (dependent on the size of the waterbody.)</w:t>
            </w:r>
          </w:p>
        </w:tc>
        <w:tc>
          <w:tcPr>
            <w:tcW w:w="2574" w:type="dxa"/>
            <w:vMerge/>
          </w:tcPr>
          <w:p w:rsidR="00057D65" w:rsidRPr="00FF3816" w:rsidRDefault="00057D65" w:rsidP="004756C8">
            <w:pPr>
              <w:rPr>
                <w:rFonts w:ascii="Arial" w:hAnsi="Arial" w:cs="Arial"/>
                <w:lang w:val="en-US"/>
              </w:rPr>
            </w:pPr>
          </w:p>
        </w:tc>
      </w:tr>
      <w:tr w:rsidR="00057D65" w:rsidRPr="00FF3816" w:rsidTr="00C87EE8">
        <w:trPr>
          <w:trHeight w:val="814"/>
        </w:trPr>
        <w:tc>
          <w:tcPr>
            <w:tcW w:w="2574" w:type="dxa"/>
            <w:vMerge/>
          </w:tcPr>
          <w:p w:rsidR="00057D65" w:rsidRPr="00FF3816" w:rsidDel="001D11F1" w:rsidRDefault="00057D65" w:rsidP="001D11F1">
            <w:pPr>
              <w:rPr>
                <w:rFonts w:ascii="Arial" w:hAnsi="Arial" w:cs="Arial"/>
                <w:lang w:val="en-US"/>
              </w:rPr>
            </w:pPr>
          </w:p>
        </w:tc>
        <w:tc>
          <w:tcPr>
            <w:tcW w:w="2574" w:type="dxa"/>
          </w:tcPr>
          <w:p w:rsidR="00057D65" w:rsidRPr="00FF3816" w:rsidDel="001D11F1" w:rsidRDefault="00057D65" w:rsidP="004756C8">
            <w:pPr>
              <w:rPr>
                <w:rFonts w:ascii="Arial" w:hAnsi="Arial" w:cs="Arial"/>
                <w:lang w:val="en-US"/>
              </w:rPr>
            </w:pPr>
            <w:r>
              <w:rPr>
                <w:rFonts w:ascii="Arial" w:hAnsi="Arial" w:cs="Arial"/>
                <w:lang w:val="en-US"/>
              </w:rPr>
              <w:t>Transect 3: 20 m from Transect 1 (dependent on the size of the waterbody.)</w:t>
            </w:r>
          </w:p>
        </w:tc>
        <w:tc>
          <w:tcPr>
            <w:tcW w:w="2574" w:type="dxa"/>
            <w:vMerge/>
          </w:tcPr>
          <w:p w:rsidR="00057D65" w:rsidRPr="00FF3816" w:rsidRDefault="00057D65" w:rsidP="004756C8">
            <w:pPr>
              <w:rPr>
                <w:rFonts w:ascii="Arial" w:hAnsi="Arial" w:cs="Arial"/>
                <w:lang w:val="en-US"/>
              </w:rPr>
            </w:pPr>
          </w:p>
        </w:tc>
      </w:tr>
      <w:tr w:rsidR="00057D65" w:rsidRPr="00FF3816" w:rsidTr="00795846">
        <w:trPr>
          <w:trHeight w:val="155"/>
        </w:trPr>
        <w:tc>
          <w:tcPr>
            <w:tcW w:w="2574" w:type="dxa"/>
            <w:vMerge w:val="restart"/>
          </w:tcPr>
          <w:p w:rsidR="00057D65" w:rsidRPr="00FF3816" w:rsidRDefault="00057D65" w:rsidP="00057D65">
            <w:pPr>
              <w:rPr>
                <w:rFonts w:ascii="Arial" w:hAnsi="Arial" w:cs="Arial"/>
                <w:lang w:val="en-US"/>
              </w:rPr>
            </w:pPr>
            <w:r w:rsidRPr="00FF3816">
              <w:rPr>
                <w:rFonts w:ascii="Arial" w:hAnsi="Arial" w:cs="Arial"/>
                <w:lang w:val="en-US"/>
              </w:rPr>
              <w:t xml:space="preserve">Wetted </w:t>
            </w:r>
            <w:r>
              <w:rPr>
                <w:rFonts w:ascii="Arial" w:hAnsi="Arial" w:cs="Arial"/>
                <w:lang w:val="en-US"/>
              </w:rPr>
              <w:t>width less than or equal to 3 meters.</w:t>
            </w:r>
          </w:p>
        </w:tc>
        <w:tc>
          <w:tcPr>
            <w:tcW w:w="2574" w:type="dxa"/>
          </w:tcPr>
          <w:p w:rsidR="00057D65" w:rsidRPr="00FF3816" w:rsidRDefault="00057D65" w:rsidP="004756C8">
            <w:pPr>
              <w:spacing w:line="276" w:lineRule="auto"/>
              <w:rPr>
                <w:rFonts w:ascii="Arial" w:hAnsi="Arial" w:cs="Arial"/>
                <w:lang w:val="en-US"/>
              </w:rPr>
            </w:pPr>
            <w:r>
              <w:rPr>
                <w:rFonts w:ascii="Arial" w:hAnsi="Arial" w:cs="Arial"/>
                <w:lang w:val="en-US"/>
              </w:rPr>
              <w:t>Background: upstream of the work area</w:t>
            </w:r>
          </w:p>
        </w:tc>
        <w:tc>
          <w:tcPr>
            <w:tcW w:w="2574" w:type="dxa"/>
            <w:vMerge w:val="restart"/>
          </w:tcPr>
          <w:p w:rsidR="00057D65" w:rsidRPr="00FF3816" w:rsidRDefault="00057D65" w:rsidP="004756C8">
            <w:pPr>
              <w:spacing w:line="276" w:lineRule="auto"/>
              <w:rPr>
                <w:rFonts w:ascii="Arial" w:hAnsi="Arial" w:cs="Arial"/>
                <w:lang w:val="en-US"/>
              </w:rPr>
            </w:pPr>
            <w:r>
              <w:rPr>
                <w:rFonts w:ascii="Arial" w:hAnsi="Arial" w:cs="Arial"/>
                <w:lang w:val="en-US"/>
              </w:rPr>
              <w:t>50% of wetted width at each transect</w:t>
            </w:r>
          </w:p>
        </w:tc>
      </w:tr>
      <w:tr w:rsidR="00057D65" w:rsidRPr="00FF3816" w:rsidTr="00C87EE8">
        <w:trPr>
          <w:trHeight w:val="152"/>
        </w:trPr>
        <w:tc>
          <w:tcPr>
            <w:tcW w:w="2574" w:type="dxa"/>
            <w:vMerge/>
          </w:tcPr>
          <w:p w:rsidR="00057D65" w:rsidRPr="00FF3816" w:rsidRDefault="00057D65" w:rsidP="001D11F1">
            <w:pPr>
              <w:rPr>
                <w:rFonts w:ascii="Arial" w:hAnsi="Arial" w:cs="Arial"/>
                <w:lang w:val="en-US"/>
              </w:rPr>
            </w:pPr>
          </w:p>
        </w:tc>
        <w:tc>
          <w:tcPr>
            <w:tcW w:w="2574" w:type="dxa"/>
          </w:tcPr>
          <w:p w:rsidR="00057D65" w:rsidRPr="00FF3816" w:rsidRDefault="00057D65" w:rsidP="004756C8">
            <w:pPr>
              <w:rPr>
                <w:rFonts w:ascii="Arial" w:hAnsi="Arial" w:cs="Arial"/>
                <w:lang w:val="en-US"/>
              </w:rPr>
            </w:pPr>
            <w:r>
              <w:rPr>
                <w:rFonts w:ascii="Arial" w:hAnsi="Arial" w:cs="Arial"/>
                <w:lang w:val="en-US"/>
              </w:rPr>
              <w:t>Transect 1: 1 stream width from work area</w:t>
            </w:r>
          </w:p>
        </w:tc>
        <w:tc>
          <w:tcPr>
            <w:tcW w:w="2574" w:type="dxa"/>
            <w:vMerge/>
          </w:tcPr>
          <w:p w:rsidR="00057D65" w:rsidRPr="00FF3816" w:rsidRDefault="00057D65" w:rsidP="004756C8">
            <w:pPr>
              <w:rPr>
                <w:rFonts w:ascii="Arial" w:hAnsi="Arial" w:cs="Arial"/>
                <w:lang w:val="en-US"/>
              </w:rPr>
            </w:pPr>
          </w:p>
        </w:tc>
      </w:tr>
      <w:tr w:rsidR="00057D65" w:rsidRPr="00FF3816" w:rsidTr="00C87EE8">
        <w:trPr>
          <w:trHeight w:val="152"/>
        </w:trPr>
        <w:tc>
          <w:tcPr>
            <w:tcW w:w="2574" w:type="dxa"/>
            <w:vMerge/>
          </w:tcPr>
          <w:p w:rsidR="00057D65" w:rsidRPr="00FF3816" w:rsidRDefault="00057D65" w:rsidP="001D11F1">
            <w:pPr>
              <w:rPr>
                <w:rFonts w:ascii="Arial" w:hAnsi="Arial" w:cs="Arial"/>
                <w:lang w:val="en-US"/>
              </w:rPr>
            </w:pPr>
          </w:p>
        </w:tc>
        <w:tc>
          <w:tcPr>
            <w:tcW w:w="2574" w:type="dxa"/>
          </w:tcPr>
          <w:p w:rsidR="00057D65" w:rsidRPr="00FF3816" w:rsidRDefault="00057D65" w:rsidP="004756C8">
            <w:pPr>
              <w:rPr>
                <w:rFonts w:ascii="Arial" w:hAnsi="Arial" w:cs="Arial"/>
                <w:lang w:val="en-US"/>
              </w:rPr>
            </w:pPr>
            <w:r>
              <w:rPr>
                <w:rFonts w:ascii="Arial" w:hAnsi="Arial" w:cs="Arial"/>
                <w:lang w:val="en-US"/>
              </w:rPr>
              <w:t>Transect 2: 2 stream widths from work area</w:t>
            </w:r>
          </w:p>
        </w:tc>
        <w:tc>
          <w:tcPr>
            <w:tcW w:w="2574" w:type="dxa"/>
            <w:vMerge/>
          </w:tcPr>
          <w:p w:rsidR="00057D65" w:rsidRPr="00FF3816" w:rsidRDefault="00057D65" w:rsidP="004756C8">
            <w:pPr>
              <w:rPr>
                <w:rFonts w:ascii="Arial" w:hAnsi="Arial" w:cs="Arial"/>
                <w:lang w:val="en-US"/>
              </w:rPr>
            </w:pPr>
          </w:p>
        </w:tc>
      </w:tr>
      <w:tr w:rsidR="00057D65" w:rsidRPr="00FF3816" w:rsidTr="00C87EE8">
        <w:trPr>
          <w:trHeight w:val="152"/>
        </w:trPr>
        <w:tc>
          <w:tcPr>
            <w:tcW w:w="2574" w:type="dxa"/>
            <w:vMerge/>
          </w:tcPr>
          <w:p w:rsidR="00057D65" w:rsidRPr="00FF3816" w:rsidRDefault="00057D65" w:rsidP="001D11F1">
            <w:pPr>
              <w:rPr>
                <w:rFonts w:ascii="Arial" w:hAnsi="Arial" w:cs="Arial"/>
                <w:lang w:val="en-US"/>
              </w:rPr>
            </w:pPr>
          </w:p>
        </w:tc>
        <w:tc>
          <w:tcPr>
            <w:tcW w:w="2574" w:type="dxa"/>
          </w:tcPr>
          <w:p w:rsidR="00057D65" w:rsidRPr="00FF3816" w:rsidRDefault="00057D65" w:rsidP="004756C8">
            <w:pPr>
              <w:rPr>
                <w:rFonts w:ascii="Arial" w:hAnsi="Arial" w:cs="Arial"/>
                <w:lang w:val="en-US"/>
              </w:rPr>
            </w:pPr>
            <w:r>
              <w:rPr>
                <w:rFonts w:ascii="Arial" w:hAnsi="Arial" w:cs="Arial"/>
                <w:lang w:val="en-US"/>
              </w:rPr>
              <w:t>Transect 3: 3 stream widths from work area</w:t>
            </w:r>
          </w:p>
        </w:tc>
        <w:tc>
          <w:tcPr>
            <w:tcW w:w="2574" w:type="dxa"/>
            <w:vMerge/>
          </w:tcPr>
          <w:p w:rsidR="00057D65" w:rsidRPr="00FF3816" w:rsidRDefault="00057D65" w:rsidP="004756C8">
            <w:pPr>
              <w:rPr>
                <w:rFonts w:ascii="Arial" w:hAnsi="Arial" w:cs="Arial"/>
                <w:lang w:val="en-US"/>
              </w:rPr>
            </w:pPr>
          </w:p>
        </w:tc>
      </w:tr>
      <w:tr w:rsidR="00057D65" w:rsidRPr="00FF3816" w:rsidTr="00795846">
        <w:trPr>
          <w:trHeight w:val="206"/>
        </w:trPr>
        <w:tc>
          <w:tcPr>
            <w:tcW w:w="2574" w:type="dxa"/>
            <w:vMerge w:val="restart"/>
          </w:tcPr>
          <w:p w:rsidR="00057D65" w:rsidRPr="00FF3816" w:rsidRDefault="00057D65" w:rsidP="00057D65">
            <w:pPr>
              <w:rPr>
                <w:rFonts w:ascii="Arial" w:hAnsi="Arial" w:cs="Arial"/>
                <w:lang w:val="en-US"/>
              </w:rPr>
            </w:pPr>
            <w:r w:rsidRPr="00FF3816">
              <w:rPr>
                <w:rFonts w:ascii="Arial" w:hAnsi="Arial" w:cs="Arial"/>
                <w:lang w:val="en-US"/>
              </w:rPr>
              <w:lastRenderedPageBreak/>
              <w:t xml:space="preserve">Wetted </w:t>
            </w:r>
            <w:r>
              <w:rPr>
                <w:rFonts w:ascii="Arial" w:hAnsi="Arial" w:cs="Arial"/>
                <w:lang w:val="en-US"/>
              </w:rPr>
              <w:t>width between 3 meter and 10 meters.</w:t>
            </w:r>
          </w:p>
        </w:tc>
        <w:tc>
          <w:tcPr>
            <w:tcW w:w="2574" w:type="dxa"/>
          </w:tcPr>
          <w:p w:rsidR="00057D65" w:rsidRPr="00FF3816" w:rsidRDefault="00057D65" w:rsidP="004756C8">
            <w:pPr>
              <w:spacing w:line="276" w:lineRule="auto"/>
              <w:rPr>
                <w:rFonts w:ascii="Arial" w:hAnsi="Arial" w:cs="Arial"/>
                <w:lang w:val="en-US"/>
              </w:rPr>
            </w:pPr>
            <w:r>
              <w:rPr>
                <w:rFonts w:ascii="Arial" w:hAnsi="Arial" w:cs="Arial"/>
                <w:lang w:val="en-US"/>
              </w:rPr>
              <w:t>Background: upstream of the work area</w:t>
            </w:r>
          </w:p>
        </w:tc>
        <w:tc>
          <w:tcPr>
            <w:tcW w:w="2574" w:type="dxa"/>
            <w:vMerge w:val="restart"/>
          </w:tcPr>
          <w:p w:rsidR="00057D65" w:rsidRPr="00FF3816" w:rsidRDefault="00057D65" w:rsidP="00057D65">
            <w:pPr>
              <w:rPr>
                <w:rFonts w:ascii="Arial" w:hAnsi="Arial" w:cs="Arial"/>
                <w:lang w:val="en-US"/>
              </w:rPr>
            </w:pPr>
            <w:r>
              <w:rPr>
                <w:rFonts w:ascii="Arial" w:hAnsi="Arial" w:cs="Arial"/>
                <w:lang w:val="en-US"/>
              </w:rPr>
              <w:t>33% and 67% of wetted width at each transect</w:t>
            </w:r>
          </w:p>
        </w:tc>
      </w:tr>
      <w:tr w:rsidR="00057D65" w:rsidRPr="00FF3816" w:rsidTr="00C87EE8">
        <w:trPr>
          <w:trHeight w:val="204"/>
        </w:trPr>
        <w:tc>
          <w:tcPr>
            <w:tcW w:w="2574" w:type="dxa"/>
            <w:vMerge/>
          </w:tcPr>
          <w:p w:rsidR="00057D65" w:rsidRPr="00FF3816" w:rsidRDefault="00057D65" w:rsidP="001D11F1">
            <w:pPr>
              <w:rPr>
                <w:rFonts w:ascii="Arial" w:hAnsi="Arial" w:cs="Arial"/>
                <w:lang w:val="en-US"/>
              </w:rPr>
            </w:pPr>
          </w:p>
        </w:tc>
        <w:tc>
          <w:tcPr>
            <w:tcW w:w="2574" w:type="dxa"/>
          </w:tcPr>
          <w:p w:rsidR="00057D65" w:rsidRPr="00FF3816" w:rsidRDefault="00057D65" w:rsidP="004756C8">
            <w:pPr>
              <w:rPr>
                <w:rFonts w:ascii="Arial" w:hAnsi="Arial" w:cs="Arial"/>
                <w:lang w:val="en-US"/>
              </w:rPr>
            </w:pPr>
            <w:r>
              <w:rPr>
                <w:rFonts w:ascii="Arial" w:hAnsi="Arial" w:cs="Arial"/>
                <w:lang w:val="en-US"/>
              </w:rPr>
              <w:t>Transect 1: 1 stream width from work area</w:t>
            </w:r>
          </w:p>
        </w:tc>
        <w:tc>
          <w:tcPr>
            <w:tcW w:w="2574" w:type="dxa"/>
            <w:vMerge/>
          </w:tcPr>
          <w:p w:rsidR="00057D65" w:rsidRPr="00FF3816" w:rsidRDefault="00057D65" w:rsidP="004756C8">
            <w:pPr>
              <w:rPr>
                <w:rFonts w:ascii="Arial" w:hAnsi="Arial" w:cs="Arial"/>
                <w:lang w:val="en-US"/>
              </w:rPr>
            </w:pPr>
          </w:p>
        </w:tc>
      </w:tr>
      <w:tr w:rsidR="00057D65" w:rsidRPr="00FF3816" w:rsidTr="00C87EE8">
        <w:trPr>
          <w:trHeight w:val="204"/>
        </w:trPr>
        <w:tc>
          <w:tcPr>
            <w:tcW w:w="2574" w:type="dxa"/>
            <w:vMerge/>
          </w:tcPr>
          <w:p w:rsidR="00057D65" w:rsidRPr="00FF3816" w:rsidRDefault="00057D65" w:rsidP="001D11F1">
            <w:pPr>
              <w:rPr>
                <w:rFonts w:ascii="Arial" w:hAnsi="Arial" w:cs="Arial"/>
                <w:lang w:val="en-US"/>
              </w:rPr>
            </w:pPr>
          </w:p>
        </w:tc>
        <w:tc>
          <w:tcPr>
            <w:tcW w:w="2574" w:type="dxa"/>
          </w:tcPr>
          <w:p w:rsidR="00057D65" w:rsidRPr="00FF3816" w:rsidRDefault="00057D65" w:rsidP="004756C8">
            <w:pPr>
              <w:rPr>
                <w:rFonts w:ascii="Arial" w:hAnsi="Arial" w:cs="Arial"/>
                <w:lang w:val="en-US"/>
              </w:rPr>
            </w:pPr>
            <w:r>
              <w:rPr>
                <w:rFonts w:ascii="Arial" w:hAnsi="Arial" w:cs="Arial"/>
                <w:lang w:val="en-US"/>
              </w:rPr>
              <w:t>Transect 2: 2 stream widths from work area</w:t>
            </w:r>
          </w:p>
        </w:tc>
        <w:tc>
          <w:tcPr>
            <w:tcW w:w="2574" w:type="dxa"/>
            <w:vMerge/>
          </w:tcPr>
          <w:p w:rsidR="00057D65" w:rsidRPr="00FF3816" w:rsidRDefault="00057D65" w:rsidP="004756C8">
            <w:pPr>
              <w:rPr>
                <w:rFonts w:ascii="Arial" w:hAnsi="Arial" w:cs="Arial"/>
                <w:lang w:val="en-US"/>
              </w:rPr>
            </w:pPr>
          </w:p>
        </w:tc>
      </w:tr>
      <w:tr w:rsidR="00057D65" w:rsidRPr="00FF3816" w:rsidTr="00C87EE8">
        <w:trPr>
          <w:trHeight w:val="204"/>
        </w:trPr>
        <w:tc>
          <w:tcPr>
            <w:tcW w:w="2574" w:type="dxa"/>
            <w:vMerge/>
          </w:tcPr>
          <w:p w:rsidR="00057D65" w:rsidRPr="00FF3816" w:rsidRDefault="00057D65" w:rsidP="001D11F1">
            <w:pPr>
              <w:rPr>
                <w:rFonts w:ascii="Arial" w:hAnsi="Arial" w:cs="Arial"/>
                <w:lang w:val="en-US"/>
              </w:rPr>
            </w:pPr>
          </w:p>
        </w:tc>
        <w:tc>
          <w:tcPr>
            <w:tcW w:w="2574" w:type="dxa"/>
          </w:tcPr>
          <w:p w:rsidR="00057D65" w:rsidRPr="00FF3816" w:rsidRDefault="00057D65" w:rsidP="004756C8">
            <w:pPr>
              <w:rPr>
                <w:rFonts w:ascii="Arial" w:hAnsi="Arial" w:cs="Arial"/>
                <w:lang w:val="en-US"/>
              </w:rPr>
            </w:pPr>
            <w:r>
              <w:rPr>
                <w:rFonts w:ascii="Arial" w:hAnsi="Arial" w:cs="Arial"/>
                <w:lang w:val="en-US"/>
              </w:rPr>
              <w:t>Transect 3: 3 stream widths from work area</w:t>
            </w:r>
          </w:p>
        </w:tc>
        <w:tc>
          <w:tcPr>
            <w:tcW w:w="2574" w:type="dxa"/>
            <w:vMerge/>
          </w:tcPr>
          <w:p w:rsidR="00057D65" w:rsidRPr="00FF3816" w:rsidRDefault="00057D65" w:rsidP="004756C8">
            <w:pPr>
              <w:rPr>
                <w:rFonts w:ascii="Arial" w:hAnsi="Arial" w:cs="Arial"/>
                <w:lang w:val="en-US"/>
              </w:rPr>
            </w:pPr>
          </w:p>
        </w:tc>
      </w:tr>
      <w:tr w:rsidR="00057D65" w:rsidRPr="00FF3816" w:rsidTr="00795846">
        <w:trPr>
          <w:trHeight w:val="206"/>
        </w:trPr>
        <w:tc>
          <w:tcPr>
            <w:tcW w:w="2574" w:type="dxa"/>
            <w:vMerge w:val="restart"/>
          </w:tcPr>
          <w:p w:rsidR="00057D65" w:rsidRPr="00FF3816" w:rsidRDefault="00057D65" w:rsidP="00057D65">
            <w:pPr>
              <w:rPr>
                <w:rFonts w:ascii="Arial" w:hAnsi="Arial" w:cs="Arial"/>
                <w:lang w:val="en-US"/>
              </w:rPr>
            </w:pPr>
            <w:r w:rsidRPr="00FF3816">
              <w:rPr>
                <w:rFonts w:ascii="Arial" w:hAnsi="Arial" w:cs="Arial"/>
                <w:lang w:val="en-US"/>
              </w:rPr>
              <w:t xml:space="preserve">Wetted </w:t>
            </w:r>
            <w:r>
              <w:rPr>
                <w:rFonts w:ascii="Arial" w:hAnsi="Arial" w:cs="Arial"/>
                <w:lang w:val="en-US"/>
              </w:rPr>
              <w:t>width between 10 m and 50 m.</w:t>
            </w:r>
          </w:p>
        </w:tc>
        <w:tc>
          <w:tcPr>
            <w:tcW w:w="2574" w:type="dxa"/>
          </w:tcPr>
          <w:p w:rsidR="00057D65" w:rsidRPr="00FF3816" w:rsidRDefault="00057D65" w:rsidP="004756C8">
            <w:pPr>
              <w:spacing w:line="276" w:lineRule="auto"/>
              <w:rPr>
                <w:rFonts w:ascii="Arial" w:hAnsi="Arial" w:cs="Arial"/>
                <w:lang w:val="en-US"/>
              </w:rPr>
            </w:pPr>
            <w:r>
              <w:rPr>
                <w:rFonts w:ascii="Arial" w:hAnsi="Arial" w:cs="Arial"/>
                <w:lang w:val="en-US"/>
              </w:rPr>
              <w:t>Background: upstream of the work area</w:t>
            </w:r>
          </w:p>
        </w:tc>
        <w:tc>
          <w:tcPr>
            <w:tcW w:w="2574" w:type="dxa"/>
            <w:vMerge w:val="restart"/>
          </w:tcPr>
          <w:p w:rsidR="00057D65" w:rsidRPr="00FF3816" w:rsidRDefault="00057D65" w:rsidP="004756C8">
            <w:pPr>
              <w:spacing w:line="276" w:lineRule="auto"/>
              <w:rPr>
                <w:rFonts w:ascii="Arial" w:hAnsi="Arial" w:cs="Arial"/>
                <w:lang w:val="en-US"/>
              </w:rPr>
            </w:pPr>
            <w:r>
              <w:rPr>
                <w:rFonts w:ascii="Arial" w:hAnsi="Arial" w:cs="Arial"/>
                <w:lang w:val="en-US"/>
              </w:rPr>
              <w:t>25%, 50%, and 75% of wetted width at each transect</w:t>
            </w:r>
          </w:p>
        </w:tc>
      </w:tr>
      <w:tr w:rsidR="00057D65" w:rsidRPr="00FF3816" w:rsidTr="00C87EE8">
        <w:trPr>
          <w:trHeight w:val="204"/>
        </w:trPr>
        <w:tc>
          <w:tcPr>
            <w:tcW w:w="2574" w:type="dxa"/>
            <w:vMerge/>
          </w:tcPr>
          <w:p w:rsidR="00057D65" w:rsidRPr="00FF3816" w:rsidRDefault="00057D65" w:rsidP="001D11F1">
            <w:pPr>
              <w:rPr>
                <w:rFonts w:ascii="Arial" w:hAnsi="Arial" w:cs="Arial"/>
                <w:lang w:val="en-US"/>
              </w:rPr>
            </w:pPr>
          </w:p>
        </w:tc>
        <w:tc>
          <w:tcPr>
            <w:tcW w:w="2574" w:type="dxa"/>
          </w:tcPr>
          <w:p w:rsidR="00057D65" w:rsidRPr="00FF3816" w:rsidRDefault="00057D65" w:rsidP="004714CA">
            <w:pPr>
              <w:rPr>
                <w:rFonts w:ascii="Arial" w:hAnsi="Arial" w:cs="Arial"/>
                <w:lang w:val="en-US"/>
              </w:rPr>
            </w:pPr>
            <w:r>
              <w:rPr>
                <w:rFonts w:ascii="Arial" w:hAnsi="Arial" w:cs="Arial"/>
                <w:lang w:val="en-US"/>
              </w:rPr>
              <w:t>Transect 1: 30 m downstream from work area</w:t>
            </w:r>
          </w:p>
        </w:tc>
        <w:tc>
          <w:tcPr>
            <w:tcW w:w="2574" w:type="dxa"/>
            <w:vMerge/>
          </w:tcPr>
          <w:p w:rsidR="00057D65" w:rsidRPr="00FF3816" w:rsidRDefault="00057D65" w:rsidP="004756C8">
            <w:pPr>
              <w:rPr>
                <w:rFonts w:ascii="Arial" w:hAnsi="Arial" w:cs="Arial"/>
                <w:lang w:val="en-US"/>
              </w:rPr>
            </w:pPr>
          </w:p>
        </w:tc>
      </w:tr>
      <w:tr w:rsidR="00057D65" w:rsidRPr="00FF3816" w:rsidTr="00C87EE8">
        <w:trPr>
          <w:trHeight w:val="204"/>
        </w:trPr>
        <w:tc>
          <w:tcPr>
            <w:tcW w:w="2574" w:type="dxa"/>
            <w:vMerge/>
          </w:tcPr>
          <w:p w:rsidR="00057D65" w:rsidRPr="00FF3816" w:rsidRDefault="00057D65" w:rsidP="001D11F1">
            <w:pPr>
              <w:rPr>
                <w:rFonts w:ascii="Arial" w:hAnsi="Arial" w:cs="Arial"/>
                <w:lang w:val="en-US"/>
              </w:rPr>
            </w:pPr>
          </w:p>
        </w:tc>
        <w:tc>
          <w:tcPr>
            <w:tcW w:w="2574" w:type="dxa"/>
          </w:tcPr>
          <w:p w:rsidR="00057D65" w:rsidRPr="00FF3816" w:rsidRDefault="00057D65" w:rsidP="004714CA">
            <w:pPr>
              <w:rPr>
                <w:rFonts w:ascii="Arial" w:hAnsi="Arial" w:cs="Arial"/>
                <w:lang w:val="en-US"/>
              </w:rPr>
            </w:pPr>
            <w:r>
              <w:rPr>
                <w:rFonts w:ascii="Arial" w:hAnsi="Arial" w:cs="Arial"/>
                <w:lang w:val="en-US"/>
              </w:rPr>
              <w:t>Transect 2: 60 m downstream from work area</w:t>
            </w:r>
          </w:p>
        </w:tc>
        <w:tc>
          <w:tcPr>
            <w:tcW w:w="2574" w:type="dxa"/>
            <w:vMerge/>
          </w:tcPr>
          <w:p w:rsidR="00057D65" w:rsidRPr="00FF3816" w:rsidRDefault="00057D65" w:rsidP="004756C8">
            <w:pPr>
              <w:rPr>
                <w:rFonts w:ascii="Arial" w:hAnsi="Arial" w:cs="Arial"/>
                <w:lang w:val="en-US"/>
              </w:rPr>
            </w:pPr>
          </w:p>
        </w:tc>
      </w:tr>
      <w:tr w:rsidR="00057D65" w:rsidRPr="00FF3816" w:rsidTr="00C87EE8">
        <w:trPr>
          <w:trHeight w:val="204"/>
        </w:trPr>
        <w:tc>
          <w:tcPr>
            <w:tcW w:w="2574" w:type="dxa"/>
            <w:vMerge/>
          </w:tcPr>
          <w:p w:rsidR="00057D65" w:rsidRPr="00FF3816" w:rsidRDefault="00057D65" w:rsidP="001D11F1">
            <w:pPr>
              <w:rPr>
                <w:rFonts w:ascii="Arial" w:hAnsi="Arial" w:cs="Arial"/>
                <w:lang w:val="en-US"/>
              </w:rPr>
            </w:pPr>
          </w:p>
        </w:tc>
        <w:tc>
          <w:tcPr>
            <w:tcW w:w="2574" w:type="dxa"/>
          </w:tcPr>
          <w:p w:rsidR="00057D65" w:rsidRPr="00FF3816" w:rsidRDefault="00057D65" w:rsidP="004714CA">
            <w:pPr>
              <w:rPr>
                <w:rFonts w:ascii="Arial" w:hAnsi="Arial" w:cs="Arial"/>
                <w:lang w:val="en-US"/>
              </w:rPr>
            </w:pPr>
            <w:r>
              <w:rPr>
                <w:rFonts w:ascii="Arial" w:hAnsi="Arial" w:cs="Arial"/>
                <w:lang w:val="en-US"/>
              </w:rPr>
              <w:t>Transect 3: 90 m downstream from work area</w:t>
            </w:r>
          </w:p>
        </w:tc>
        <w:tc>
          <w:tcPr>
            <w:tcW w:w="2574" w:type="dxa"/>
            <w:vMerge/>
          </w:tcPr>
          <w:p w:rsidR="00057D65" w:rsidRPr="00FF3816" w:rsidRDefault="00057D65" w:rsidP="004756C8">
            <w:pPr>
              <w:rPr>
                <w:rFonts w:ascii="Arial" w:hAnsi="Arial" w:cs="Arial"/>
                <w:lang w:val="en-US"/>
              </w:rPr>
            </w:pPr>
          </w:p>
        </w:tc>
      </w:tr>
      <w:tr w:rsidR="00057D65" w:rsidRPr="00FF3816" w:rsidTr="00795846">
        <w:trPr>
          <w:trHeight w:val="155"/>
        </w:trPr>
        <w:tc>
          <w:tcPr>
            <w:tcW w:w="2574" w:type="dxa"/>
            <w:vMerge w:val="restart"/>
          </w:tcPr>
          <w:p w:rsidR="00057D65" w:rsidRPr="00FF3816" w:rsidRDefault="00057D65" w:rsidP="00057D65">
            <w:pPr>
              <w:rPr>
                <w:rFonts w:ascii="Arial" w:hAnsi="Arial" w:cs="Arial"/>
                <w:lang w:val="en-US"/>
              </w:rPr>
            </w:pPr>
            <w:r w:rsidRPr="00FF3816">
              <w:rPr>
                <w:rFonts w:ascii="Arial" w:hAnsi="Arial" w:cs="Arial"/>
                <w:lang w:val="en-US"/>
              </w:rPr>
              <w:t xml:space="preserve">Wetted </w:t>
            </w:r>
            <w:r>
              <w:rPr>
                <w:rFonts w:ascii="Arial" w:hAnsi="Arial" w:cs="Arial"/>
                <w:lang w:val="en-US"/>
              </w:rPr>
              <w:t>width greater than 50 m.</w:t>
            </w:r>
          </w:p>
        </w:tc>
        <w:tc>
          <w:tcPr>
            <w:tcW w:w="2574" w:type="dxa"/>
          </w:tcPr>
          <w:p w:rsidR="00057D65" w:rsidRPr="00FF3816" w:rsidRDefault="00057D65" w:rsidP="004756C8">
            <w:pPr>
              <w:spacing w:line="276" w:lineRule="auto"/>
              <w:rPr>
                <w:rFonts w:ascii="Arial" w:hAnsi="Arial" w:cs="Arial"/>
                <w:lang w:val="en-US"/>
              </w:rPr>
            </w:pPr>
            <w:r>
              <w:rPr>
                <w:rFonts w:ascii="Arial" w:hAnsi="Arial" w:cs="Arial"/>
                <w:lang w:val="en-US"/>
              </w:rPr>
              <w:t>Background: upstream of the work area</w:t>
            </w:r>
          </w:p>
        </w:tc>
        <w:tc>
          <w:tcPr>
            <w:tcW w:w="2574" w:type="dxa"/>
            <w:vMerge w:val="restart"/>
          </w:tcPr>
          <w:p w:rsidR="00057D65" w:rsidRPr="00FF3816" w:rsidRDefault="00057D65" w:rsidP="004756C8">
            <w:pPr>
              <w:spacing w:line="276" w:lineRule="auto"/>
              <w:rPr>
                <w:rFonts w:ascii="Arial" w:hAnsi="Arial" w:cs="Arial"/>
                <w:lang w:val="en-US"/>
              </w:rPr>
            </w:pPr>
            <w:r>
              <w:rPr>
                <w:rFonts w:ascii="Arial" w:hAnsi="Arial" w:cs="Arial"/>
                <w:lang w:val="en-US"/>
              </w:rPr>
              <w:t>25%, 50%, and 75% of wetted width transect</w:t>
            </w:r>
          </w:p>
        </w:tc>
      </w:tr>
      <w:tr w:rsidR="00057D65" w:rsidRPr="00FF3816" w:rsidTr="00C87EE8">
        <w:trPr>
          <w:trHeight w:val="152"/>
        </w:trPr>
        <w:tc>
          <w:tcPr>
            <w:tcW w:w="2574" w:type="dxa"/>
            <w:vMerge/>
          </w:tcPr>
          <w:p w:rsidR="00057D65" w:rsidRPr="00FF3816" w:rsidRDefault="00057D65" w:rsidP="001D11F1">
            <w:pPr>
              <w:rPr>
                <w:rFonts w:ascii="Arial" w:hAnsi="Arial" w:cs="Arial"/>
                <w:lang w:val="en-US"/>
              </w:rPr>
            </w:pPr>
          </w:p>
        </w:tc>
        <w:tc>
          <w:tcPr>
            <w:tcW w:w="2574" w:type="dxa"/>
          </w:tcPr>
          <w:p w:rsidR="00057D65" w:rsidRPr="00FF3816" w:rsidRDefault="00057D65" w:rsidP="004756C8">
            <w:pPr>
              <w:rPr>
                <w:rFonts w:ascii="Arial" w:hAnsi="Arial" w:cs="Arial"/>
                <w:lang w:val="en-US"/>
              </w:rPr>
            </w:pPr>
            <w:r>
              <w:rPr>
                <w:rFonts w:ascii="Arial" w:hAnsi="Arial" w:cs="Arial"/>
                <w:lang w:val="en-US"/>
              </w:rPr>
              <w:t>Transect 1: 50 m downstream from work area</w:t>
            </w:r>
          </w:p>
        </w:tc>
        <w:tc>
          <w:tcPr>
            <w:tcW w:w="2574" w:type="dxa"/>
            <w:vMerge/>
          </w:tcPr>
          <w:p w:rsidR="00057D65" w:rsidRPr="00FF3816" w:rsidRDefault="00057D65" w:rsidP="004756C8">
            <w:pPr>
              <w:rPr>
                <w:rFonts w:ascii="Arial" w:hAnsi="Arial" w:cs="Arial"/>
                <w:lang w:val="en-US"/>
              </w:rPr>
            </w:pPr>
          </w:p>
        </w:tc>
      </w:tr>
      <w:tr w:rsidR="00057D65" w:rsidRPr="00FF3816" w:rsidTr="00C87EE8">
        <w:trPr>
          <w:trHeight w:val="152"/>
        </w:trPr>
        <w:tc>
          <w:tcPr>
            <w:tcW w:w="2574" w:type="dxa"/>
            <w:vMerge/>
          </w:tcPr>
          <w:p w:rsidR="00057D65" w:rsidRPr="00FF3816" w:rsidRDefault="00057D65" w:rsidP="001D11F1">
            <w:pPr>
              <w:rPr>
                <w:rFonts w:ascii="Arial" w:hAnsi="Arial" w:cs="Arial"/>
                <w:lang w:val="en-US"/>
              </w:rPr>
            </w:pPr>
          </w:p>
        </w:tc>
        <w:tc>
          <w:tcPr>
            <w:tcW w:w="2574" w:type="dxa"/>
          </w:tcPr>
          <w:p w:rsidR="00057D65" w:rsidRPr="00FF3816" w:rsidRDefault="00057D65" w:rsidP="004756C8">
            <w:pPr>
              <w:rPr>
                <w:rFonts w:ascii="Arial" w:hAnsi="Arial" w:cs="Arial"/>
                <w:lang w:val="en-US"/>
              </w:rPr>
            </w:pPr>
            <w:r>
              <w:rPr>
                <w:rFonts w:ascii="Arial" w:hAnsi="Arial" w:cs="Arial"/>
                <w:lang w:val="en-US"/>
              </w:rPr>
              <w:t>Transect 2: 125 m downstream from work area</w:t>
            </w:r>
          </w:p>
        </w:tc>
        <w:tc>
          <w:tcPr>
            <w:tcW w:w="2574" w:type="dxa"/>
            <w:vMerge/>
          </w:tcPr>
          <w:p w:rsidR="00057D65" w:rsidRPr="00FF3816" w:rsidRDefault="00057D65" w:rsidP="004756C8">
            <w:pPr>
              <w:rPr>
                <w:rFonts w:ascii="Arial" w:hAnsi="Arial" w:cs="Arial"/>
                <w:lang w:val="en-US"/>
              </w:rPr>
            </w:pPr>
          </w:p>
        </w:tc>
      </w:tr>
      <w:tr w:rsidR="00057D65" w:rsidRPr="00FF3816" w:rsidTr="00C87EE8">
        <w:trPr>
          <w:trHeight w:val="152"/>
        </w:trPr>
        <w:tc>
          <w:tcPr>
            <w:tcW w:w="2574" w:type="dxa"/>
            <w:vMerge/>
          </w:tcPr>
          <w:p w:rsidR="00057D65" w:rsidRPr="00FF3816" w:rsidRDefault="00057D65" w:rsidP="001D11F1">
            <w:pPr>
              <w:rPr>
                <w:rFonts w:ascii="Arial" w:hAnsi="Arial" w:cs="Arial"/>
                <w:lang w:val="en-US"/>
              </w:rPr>
            </w:pPr>
          </w:p>
        </w:tc>
        <w:tc>
          <w:tcPr>
            <w:tcW w:w="2574" w:type="dxa"/>
          </w:tcPr>
          <w:p w:rsidR="00057D65" w:rsidRPr="00FF3816" w:rsidRDefault="00057D65" w:rsidP="004714CA">
            <w:pPr>
              <w:rPr>
                <w:rFonts w:ascii="Arial" w:hAnsi="Arial" w:cs="Arial"/>
                <w:lang w:val="en-US"/>
              </w:rPr>
            </w:pPr>
            <w:r>
              <w:rPr>
                <w:rFonts w:ascii="Arial" w:hAnsi="Arial" w:cs="Arial"/>
                <w:lang w:val="en-US"/>
              </w:rPr>
              <w:t>Transect 3: 225 m downstream from work area</w:t>
            </w:r>
          </w:p>
        </w:tc>
        <w:tc>
          <w:tcPr>
            <w:tcW w:w="2574" w:type="dxa"/>
            <w:vMerge/>
          </w:tcPr>
          <w:p w:rsidR="00057D65" w:rsidRPr="00FF3816" w:rsidRDefault="00057D65" w:rsidP="004756C8">
            <w:pPr>
              <w:rPr>
                <w:rFonts w:ascii="Arial" w:hAnsi="Arial" w:cs="Arial"/>
                <w:lang w:val="en-US"/>
              </w:rPr>
            </w:pPr>
          </w:p>
        </w:tc>
      </w:tr>
    </w:tbl>
    <w:p w:rsidR="00F673CA" w:rsidRDefault="00F673CA" w:rsidP="00F673CA">
      <w:pPr>
        <w:pStyle w:val="Heading2"/>
      </w:pPr>
      <w:r>
        <w:lastRenderedPageBreak/>
        <w:t>Visual Plume Monitoring</w:t>
      </w:r>
    </w:p>
    <w:p w:rsidR="00F673CA" w:rsidRDefault="00F673CA" w:rsidP="00F673CA">
      <w:pPr>
        <w:pStyle w:val="Heading3"/>
      </w:pPr>
      <w:r>
        <w:t>In the event tha</w:t>
      </w:r>
      <w:r w:rsidR="00417285">
        <w:t>t Visually Conspicuous P</w:t>
      </w:r>
      <w:r>
        <w:t>lume is observed, immediately cease all activities, undertake mitigation measures, contact the Minister, and promptly initiate a plume TSS monitoring program in accordance with the following;</w:t>
      </w:r>
    </w:p>
    <w:p w:rsidR="00596F42" w:rsidRDefault="00596F42" w:rsidP="00596F42">
      <w:pPr>
        <w:pStyle w:val="Heading4"/>
      </w:pPr>
      <w:r>
        <w:t xml:space="preserve">Cease all activities that may have a direct or indirect effect on water quality during all plume </w:t>
      </w:r>
      <w:proofErr w:type="spellStart"/>
      <w:r>
        <w:t>ocurrences</w:t>
      </w:r>
      <w:proofErr w:type="spellEnd"/>
      <w:r>
        <w:t>.</w:t>
      </w:r>
    </w:p>
    <w:p w:rsidR="00596F42" w:rsidRDefault="00596F42" w:rsidP="00F673CA">
      <w:pPr>
        <w:pStyle w:val="Heading4"/>
      </w:pPr>
      <w:r>
        <w:t>Take a sample from the middle of the plume and as close to the source of the plume as possible (within safety limits)</w:t>
      </w:r>
    </w:p>
    <w:p w:rsidR="00596F42" w:rsidRDefault="00596F42" w:rsidP="00F673CA">
      <w:pPr>
        <w:pStyle w:val="Heading4"/>
      </w:pPr>
      <w:r>
        <w:t>Monitor at all transects and the plume sampling point as often as feasible (a minimum of an hourly basis), and continue until two consecutive monitoring events show no compliance exceedances.</w:t>
      </w:r>
    </w:p>
    <w:p w:rsidR="004756C8" w:rsidRDefault="00596F42" w:rsidP="000B5A5E">
      <w:pPr>
        <w:pStyle w:val="Heading2"/>
      </w:pPr>
      <w:r>
        <w:t>Compliance Criteria</w:t>
      </w:r>
    </w:p>
    <w:p w:rsidR="004756C8" w:rsidRDefault="00596F42" w:rsidP="000B5A5E">
      <w:pPr>
        <w:pStyle w:val="Heading3"/>
      </w:pPr>
      <w:r>
        <w:t>Criteria are set by the current versions of the Environmental Quality Guidelines for Alberta Surface Waters, which are based on the Canadian Council of Ministers of the Environment.</w:t>
      </w:r>
    </w:p>
    <w:p w:rsidR="00EF195E" w:rsidRDefault="00EF195E" w:rsidP="00EF195E">
      <w:pPr>
        <w:pStyle w:val="Heading3"/>
      </w:pPr>
      <w:r>
        <w:t>Following completion of each TSS monitoring event, the Contractor will know if the construction activities are within compliance limits as defined in the table below. This will be accomplished as follows;</w:t>
      </w:r>
    </w:p>
    <w:p w:rsidR="00EF195E" w:rsidRDefault="00EF195E" w:rsidP="00EF195E">
      <w:pPr>
        <w:pStyle w:val="Heading4"/>
      </w:pPr>
      <w:r>
        <w:t>Average the results for each of the upstream sample points to determine a background TSS (mg/L) for each event.</w:t>
      </w:r>
    </w:p>
    <w:p w:rsidR="00EF195E" w:rsidRDefault="00EF195E" w:rsidP="00EF195E">
      <w:pPr>
        <w:pStyle w:val="Heading4"/>
      </w:pPr>
      <w:r>
        <w:t xml:space="preserve">Calculate the average TSS concentration (mg/L) for each of the downstream transects (cross sections) and compare the average value for each transect to the background TSS concentration (mg/L). If the result for any transect exceeds the limits in the table below, the project is not in compliance. The average value for any transect is calculated as the arithmetic average of the sample points in that transect. </w:t>
      </w:r>
    </w:p>
    <w:p w:rsidR="00EF195E" w:rsidRDefault="00EF195E" w:rsidP="00EF195E">
      <w:pPr>
        <w:pStyle w:val="Heading4"/>
      </w:pPr>
      <w:r>
        <w:t>Compare any differences with the TSS Compliance Criteria to determine if the construction works (i.e. isolated or instream construction activities) are within compliance.</w:t>
      </w:r>
    </w:p>
    <w:p w:rsidR="004756C8" w:rsidRDefault="00EF195E" w:rsidP="000B5A5E">
      <w:pPr>
        <w:pStyle w:val="Heading3"/>
      </w:pPr>
      <w:r>
        <w:t>Utilize equipment, labour, and procedures in a manner that ensures the maximum allowable levels of suspended solids are maintained below the following levels</w:t>
      </w:r>
      <w:r w:rsidR="00596F42">
        <w:t>;</w:t>
      </w:r>
    </w:p>
    <w:p w:rsidR="00FF3816" w:rsidRPr="00FF3816" w:rsidRDefault="00FF3816" w:rsidP="00FF3816">
      <w:pPr>
        <w:spacing w:after="0"/>
      </w:pPr>
    </w:p>
    <w:tbl>
      <w:tblPr>
        <w:tblW w:w="64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960"/>
      </w:tblGrid>
      <w:tr w:rsidR="00057D65" w:rsidRPr="00FF3816" w:rsidTr="00057D65">
        <w:trPr>
          <w:tblHeader/>
        </w:trPr>
        <w:tc>
          <w:tcPr>
            <w:tcW w:w="2520" w:type="dxa"/>
            <w:tcBorders>
              <w:top w:val="single" w:sz="4" w:space="0" w:color="auto"/>
              <w:left w:val="single" w:sz="4" w:space="0" w:color="auto"/>
              <w:bottom w:val="single" w:sz="4" w:space="0" w:color="auto"/>
              <w:right w:val="single" w:sz="4" w:space="0" w:color="auto"/>
            </w:tcBorders>
            <w:vAlign w:val="center"/>
          </w:tcPr>
          <w:p w:rsidR="00057D65" w:rsidRPr="00FF3816" w:rsidRDefault="00057D65" w:rsidP="000B5A5E">
            <w:pPr>
              <w:spacing w:after="0"/>
              <w:jc w:val="center"/>
              <w:rPr>
                <w:rFonts w:ascii="Arial" w:hAnsi="Arial" w:cs="Arial"/>
                <w:b/>
                <w:sz w:val="20"/>
                <w:szCs w:val="20"/>
                <w:lang w:val="en-US"/>
              </w:rPr>
            </w:pPr>
            <w:r w:rsidRPr="00FF3816">
              <w:rPr>
                <w:rFonts w:ascii="Arial" w:hAnsi="Arial" w:cs="Arial"/>
                <w:b/>
                <w:sz w:val="20"/>
                <w:szCs w:val="20"/>
                <w:lang w:val="en-US"/>
              </w:rPr>
              <w:t>Site Conditions</w:t>
            </w:r>
            <w:r>
              <w:rPr>
                <w:rFonts w:ascii="Arial" w:hAnsi="Arial" w:cs="Arial"/>
                <w:b/>
                <w:sz w:val="20"/>
                <w:szCs w:val="20"/>
                <w:lang w:val="en-US"/>
              </w:rPr>
              <w:t xml:space="preserve"> (Background TSS)</w:t>
            </w:r>
          </w:p>
        </w:tc>
        <w:tc>
          <w:tcPr>
            <w:tcW w:w="3960" w:type="dxa"/>
            <w:tcBorders>
              <w:top w:val="single" w:sz="4" w:space="0" w:color="auto"/>
              <w:left w:val="single" w:sz="4" w:space="0" w:color="auto"/>
              <w:bottom w:val="single" w:sz="4" w:space="0" w:color="auto"/>
              <w:right w:val="single" w:sz="4" w:space="0" w:color="auto"/>
            </w:tcBorders>
            <w:vAlign w:val="center"/>
          </w:tcPr>
          <w:p w:rsidR="00057D65" w:rsidRPr="00FF3816" w:rsidRDefault="00057D65" w:rsidP="00057D65">
            <w:pPr>
              <w:rPr>
                <w:rFonts w:ascii="Arial" w:hAnsi="Arial" w:cs="Arial"/>
                <w:b/>
                <w:sz w:val="20"/>
                <w:szCs w:val="20"/>
                <w:lang w:val="en-US"/>
              </w:rPr>
            </w:pPr>
            <w:r>
              <w:rPr>
                <w:rFonts w:ascii="Arial" w:hAnsi="Arial" w:cs="Arial"/>
                <w:b/>
                <w:sz w:val="20"/>
                <w:szCs w:val="20"/>
                <w:lang w:val="en-US"/>
              </w:rPr>
              <w:t>Exceedance Levels</w:t>
            </w:r>
            <w:r w:rsidRPr="00FF3816">
              <w:rPr>
                <w:rFonts w:ascii="Arial" w:hAnsi="Arial" w:cs="Arial"/>
                <w:b/>
                <w:sz w:val="20"/>
                <w:szCs w:val="20"/>
                <w:lang w:val="en-US"/>
              </w:rPr>
              <w:t xml:space="preserve">  (TSS in Excess of Normal Background Levels)</w:t>
            </w:r>
          </w:p>
        </w:tc>
      </w:tr>
      <w:tr w:rsidR="00057D65" w:rsidRPr="00FF3816" w:rsidTr="00057D65">
        <w:tc>
          <w:tcPr>
            <w:tcW w:w="2520" w:type="dxa"/>
            <w:tcBorders>
              <w:top w:val="single" w:sz="4" w:space="0" w:color="auto"/>
              <w:left w:val="single" w:sz="4" w:space="0" w:color="auto"/>
              <w:bottom w:val="single" w:sz="4" w:space="0" w:color="auto"/>
              <w:right w:val="single" w:sz="4" w:space="0" w:color="auto"/>
            </w:tcBorders>
          </w:tcPr>
          <w:p w:rsidR="00057D65" w:rsidRPr="00FF3816" w:rsidRDefault="00057D65" w:rsidP="004756C8">
            <w:pPr>
              <w:spacing w:after="0"/>
              <w:rPr>
                <w:rFonts w:ascii="Arial" w:hAnsi="Arial" w:cs="Arial"/>
                <w:sz w:val="20"/>
                <w:szCs w:val="20"/>
                <w:lang w:val="en-US"/>
              </w:rPr>
            </w:pPr>
          </w:p>
          <w:p w:rsidR="00057D65" w:rsidRPr="00FF3816" w:rsidRDefault="00057D65" w:rsidP="004756C8">
            <w:pPr>
              <w:spacing w:after="0"/>
              <w:rPr>
                <w:rFonts w:ascii="Arial" w:hAnsi="Arial" w:cs="Arial"/>
                <w:sz w:val="20"/>
                <w:szCs w:val="20"/>
                <w:lang w:val="en-US"/>
              </w:rPr>
            </w:pPr>
            <w:r>
              <w:rPr>
                <w:rFonts w:ascii="Arial" w:hAnsi="Arial" w:cs="Arial"/>
                <w:sz w:val="20"/>
                <w:szCs w:val="20"/>
                <w:lang w:val="en-US"/>
              </w:rPr>
              <w:t>TSS &lt; 25 mg/L</w:t>
            </w:r>
          </w:p>
          <w:p w:rsidR="00057D65" w:rsidRPr="00FF3816" w:rsidRDefault="00057D65" w:rsidP="004756C8">
            <w:pPr>
              <w:spacing w:after="0"/>
              <w:rPr>
                <w:rFonts w:ascii="Arial" w:hAnsi="Arial" w:cs="Arial"/>
                <w:sz w:val="20"/>
                <w:szCs w:val="20"/>
                <w:lang w:val="en-US"/>
              </w:rPr>
            </w:pPr>
          </w:p>
        </w:tc>
        <w:tc>
          <w:tcPr>
            <w:tcW w:w="3960" w:type="dxa"/>
            <w:tcBorders>
              <w:top w:val="single" w:sz="4" w:space="0" w:color="auto"/>
              <w:left w:val="single" w:sz="4" w:space="0" w:color="auto"/>
              <w:bottom w:val="single" w:sz="4" w:space="0" w:color="auto"/>
              <w:right w:val="single" w:sz="4" w:space="0" w:color="auto"/>
            </w:tcBorders>
          </w:tcPr>
          <w:p w:rsidR="00057D65" w:rsidRPr="00FF3816" w:rsidRDefault="00057D65" w:rsidP="004756C8">
            <w:pPr>
              <w:spacing w:after="0"/>
              <w:rPr>
                <w:rFonts w:ascii="Arial" w:hAnsi="Arial" w:cs="Arial"/>
                <w:i/>
                <w:sz w:val="20"/>
                <w:szCs w:val="20"/>
                <w:lang w:val="en-US"/>
              </w:rPr>
            </w:pPr>
          </w:p>
          <w:p w:rsidR="00057D65" w:rsidRPr="00057D65" w:rsidRDefault="00057D65" w:rsidP="00057D65">
            <w:pPr>
              <w:pStyle w:val="ListParagraph"/>
              <w:numPr>
                <w:ilvl w:val="0"/>
                <w:numId w:val="48"/>
              </w:numPr>
              <w:spacing w:after="0"/>
              <w:rPr>
                <w:rFonts w:ascii="Arial" w:hAnsi="Arial" w:cs="Arial"/>
                <w:sz w:val="20"/>
                <w:szCs w:val="20"/>
                <w:lang w:val="en-US"/>
              </w:rPr>
            </w:pPr>
            <w:r w:rsidRPr="00057D65">
              <w:rPr>
                <w:rFonts w:ascii="Arial" w:hAnsi="Arial" w:cs="Arial"/>
                <w:sz w:val="20"/>
                <w:szCs w:val="20"/>
                <w:lang w:val="en-US"/>
              </w:rPr>
              <w:t>A maximum instantaneous increase of 25 mg/L over background levels at any time.</w:t>
            </w:r>
          </w:p>
          <w:p w:rsidR="00057D65" w:rsidRPr="00057D65" w:rsidRDefault="00057D65" w:rsidP="00057D65">
            <w:pPr>
              <w:rPr>
                <w:rFonts w:ascii="Arial" w:hAnsi="Arial" w:cs="Arial"/>
                <w:sz w:val="20"/>
                <w:szCs w:val="20"/>
                <w:lang w:val="en-US"/>
              </w:rPr>
            </w:pPr>
            <w:r w:rsidRPr="00057D65">
              <w:rPr>
                <w:rFonts w:ascii="Arial" w:hAnsi="Arial" w:cs="Arial"/>
                <w:sz w:val="20"/>
                <w:szCs w:val="20"/>
                <w:lang w:val="en-US"/>
              </w:rPr>
              <w:t xml:space="preserve">An average increase of &gt;5 mg/L over background levels for more than 24 </w:t>
            </w:r>
            <w:r w:rsidRPr="00057D65">
              <w:rPr>
                <w:rFonts w:ascii="Arial" w:hAnsi="Arial" w:cs="Arial"/>
                <w:sz w:val="20"/>
                <w:szCs w:val="20"/>
                <w:lang w:val="en-US"/>
              </w:rPr>
              <w:lastRenderedPageBreak/>
              <w:t>hours.</w:t>
            </w:r>
          </w:p>
        </w:tc>
      </w:tr>
      <w:tr w:rsidR="00057D65" w:rsidRPr="00FF3816" w:rsidTr="00057D65">
        <w:tc>
          <w:tcPr>
            <w:tcW w:w="2520" w:type="dxa"/>
            <w:tcBorders>
              <w:top w:val="single" w:sz="4" w:space="0" w:color="auto"/>
              <w:left w:val="single" w:sz="4" w:space="0" w:color="auto"/>
              <w:bottom w:val="single" w:sz="4" w:space="0" w:color="auto"/>
              <w:right w:val="single" w:sz="4" w:space="0" w:color="auto"/>
            </w:tcBorders>
          </w:tcPr>
          <w:p w:rsidR="00057D65" w:rsidRPr="00FF3816" w:rsidRDefault="00057D65" w:rsidP="004756C8">
            <w:pPr>
              <w:spacing w:after="0"/>
              <w:rPr>
                <w:rFonts w:ascii="Arial" w:hAnsi="Arial" w:cs="Arial"/>
                <w:sz w:val="20"/>
                <w:szCs w:val="20"/>
                <w:lang w:val="en-US"/>
              </w:rPr>
            </w:pPr>
          </w:p>
          <w:p w:rsidR="00057D65" w:rsidRPr="00FF3816" w:rsidRDefault="00057D65" w:rsidP="004756C8">
            <w:pPr>
              <w:spacing w:after="0"/>
              <w:rPr>
                <w:rFonts w:ascii="Arial" w:hAnsi="Arial" w:cs="Arial"/>
                <w:sz w:val="20"/>
                <w:szCs w:val="20"/>
                <w:lang w:val="en-US"/>
              </w:rPr>
            </w:pPr>
            <w:r>
              <w:rPr>
                <w:rFonts w:ascii="Arial" w:hAnsi="Arial" w:cs="Arial"/>
                <w:sz w:val="20"/>
                <w:szCs w:val="20"/>
                <w:lang w:val="en-US"/>
              </w:rPr>
              <w:t>TSS 25 mg/L – 250 mg/L</w:t>
            </w:r>
          </w:p>
        </w:tc>
        <w:tc>
          <w:tcPr>
            <w:tcW w:w="3960" w:type="dxa"/>
            <w:tcBorders>
              <w:top w:val="single" w:sz="4" w:space="0" w:color="auto"/>
              <w:left w:val="single" w:sz="4" w:space="0" w:color="auto"/>
              <w:bottom w:val="single" w:sz="4" w:space="0" w:color="auto"/>
              <w:right w:val="single" w:sz="4" w:space="0" w:color="auto"/>
            </w:tcBorders>
          </w:tcPr>
          <w:p w:rsidR="00057D65" w:rsidRPr="00FF3816" w:rsidRDefault="00057D65" w:rsidP="004756C8">
            <w:pPr>
              <w:spacing w:after="0"/>
              <w:rPr>
                <w:rFonts w:ascii="Arial" w:hAnsi="Arial" w:cs="Arial"/>
                <w:sz w:val="20"/>
                <w:szCs w:val="20"/>
                <w:lang w:val="en-US"/>
              </w:rPr>
            </w:pPr>
          </w:p>
          <w:p w:rsidR="00057D65" w:rsidRPr="00057D65" w:rsidRDefault="00057D65" w:rsidP="00057D65">
            <w:pPr>
              <w:pStyle w:val="ListParagraph"/>
              <w:numPr>
                <w:ilvl w:val="0"/>
                <w:numId w:val="49"/>
              </w:numPr>
              <w:spacing w:after="0"/>
              <w:rPr>
                <w:rFonts w:ascii="Arial" w:hAnsi="Arial" w:cs="Arial"/>
                <w:sz w:val="20"/>
                <w:szCs w:val="20"/>
                <w:lang w:val="en-US"/>
              </w:rPr>
            </w:pPr>
            <w:r w:rsidRPr="00057D65">
              <w:rPr>
                <w:rFonts w:ascii="Arial" w:hAnsi="Arial" w:cs="Arial"/>
                <w:sz w:val="20"/>
                <w:szCs w:val="20"/>
                <w:lang w:val="en-US"/>
              </w:rPr>
              <w:t>A maximum instantaneous increase of 25 mg/L from background levels at any time.</w:t>
            </w:r>
          </w:p>
        </w:tc>
      </w:tr>
      <w:tr w:rsidR="00057D65" w:rsidRPr="00FF3816" w:rsidTr="00057D65">
        <w:tc>
          <w:tcPr>
            <w:tcW w:w="2520" w:type="dxa"/>
            <w:tcBorders>
              <w:top w:val="single" w:sz="4" w:space="0" w:color="auto"/>
              <w:left w:val="single" w:sz="4" w:space="0" w:color="auto"/>
              <w:bottom w:val="single" w:sz="4" w:space="0" w:color="auto"/>
              <w:right w:val="single" w:sz="4" w:space="0" w:color="auto"/>
            </w:tcBorders>
          </w:tcPr>
          <w:p w:rsidR="00057D65" w:rsidRPr="00FF3816" w:rsidRDefault="00057D65" w:rsidP="004756C8">
            <w:pPr>
              <w:spacing w:after="0"/>
              <w:rPr>
                <w:rFonts w:ascii="Arial" w:hAnsi="Arial" w:cs="Arial"/>
                <w:sz w:val="20"/>
                <w:szCs w:val="20"/>
                <w:lang w:val="en-US"/>
              </w:rPr>
            </w:pPr>
            <w:r>
              <w:rPr>
                <w:rFonts w:ascii="Arial" w:hAnsi="Arial" w:cs="Arial"/>
                <w:sz w:val="20"/>
                <w:szCs w:val="20"/>
                <w:lang w:val="en-US"/>
              </w:rPr>
              <w:t>TSS &gt; 250 mg/L</w:t>
            </w:r>
          </w:p>
        </w:tc>
        <w:tc>
          <w:tcPr>
            <w:tcW w:w="3960" w:type="dxa"/>
            <w:tcBorders>
              <w:top w:val="single" w:sz="4" w:space="0" w:color="auto"/>
              <w:left w:val="single" w:sz="4" w:space="0" w:color="auto"/>
              <w:bottom w:val="single" w:sz="4" w:space="0" w:color="auto"/>
              <w:right w:val="single" w:sz="4" w:space="0" w:color="auto"/>
            </w:tcBorders>
          </w:tcPr>
          <w:p w:rsidR="00057D65" w:rsidRPr="00FF3816" w:rsidRDefault="00057D65" w:rsidP="004756C8">
            <w:pPr>
              <w:spacing w:after="0"/>
              <w:rPr>
                <w:rFonts w:ascii="Arial" w:hAnsi="Arial" w:cs="Arial"/>
                <w:sz w:val="20"/>
                <w:szCs w:val="20"/>
                <w:lang w:val="en-US"/>
              </w:rPr>
            </w:pPr>
          </w:p>
          <w:p w:rsidR="00057D65" w:rsidRPr="00FF3816" w:rsidRDefault="00057D65" w:rsidP="00057D65">
            <w:pPr>
              <w:rPr>
                <w:rFonts w:ascii="Arial" w:hAnsi="Arial" w:cs="Arial"/>
                <w:sz w:val="20"/>
                <w:szCs w:val="20"/>
                <w:lang w:val="en-US"/>
              </w:rPr>
            </w:pPr>
            <w:r>
              <w:rPr>
                <w:rFonts w:ascii="Arial" w:hAnsi="Arial" w:cs="Arial"/>
                <w:sz w:val="20"/>
                <w:szCs w:val="20"/>
                <w:lang w:val="en-US"/>
              </w:rPr>
              <w:t>A maximum instantaneous increase of 10% of background levels at any time.</w:t>
            </w:r>
            <w:r w:rsidRPr="00417285" w:rsidDel="00417285">
              <w:rPr>
                <w:lang w:val="en-US"/>
              </w:rPr>
              <w:t xml:space="preserve"> </w:t>
            </w:r>
          </w:p>
        </w:tc>
      </w:tr>
    </w:tbl>
    <w:p w:rsidR="00911F22" w:rsidRDefault="00911F22" w:rsidP="004756C8">
      <w:pPr>
        <w:spacing w:after="0"/>
      </w:pPr>
    </w:p>
    <w:p w:rsidR="004756C8" w:rsidRDefault="004756C8" w:rsidP="000B5A5E">
      <w:pPr>
        <w:pStyle w:val="Heading3"/>
      </w:pPr>
      <w:r>
        <w:lastRenderedPageBreak/>
        <w:t>Notify the Minister at least 48 hours</w:t>
      </w:r>
      <w:r w:rsidR="00417285">
        <w:t xml:space="preserve"> (2 calendar days)</w:t>
      </w:r>
      <w:r>
        <w:t xml:space="preserve"> prior to the start of any </w:t>
      </w:r>
      <w:r w:rsidR="00417285">
        <w:t xml:space="preserve">Instream </w:t>
      </w:r>
      <w:r>
        <w:t>Construction Activity.</w:t>
      </w:r>
    </w:p>
    <w:p w:rsidR="00894E82" w:rsidRDefault="004756C8" w:rsidP="000B5A5E">
      <w:pPr>
        <w:pStyle w:val="Heading3"/>
      </w:pPr>
      <w:r>
        <w:t xml:space="preserve">In the event of </w:t>
      </w:r>
      <w:r w:rsidR="00417285">
        <w:t xml:space="preserve">a measurement is over the Exceedance Levels listed in the table above, or </w:t>
      </w:r>
      <w:r>
        <w:t xml:space="preserve">an Accidental Occurrence that results in a Visually Conspicuous Plume of sediment, </w:t>
      </w:r>
      <w:r w:rsidR="00417285">
        <w:t>cease all activities that may have a direct or indirect impact on water quality, and immediately initiate mitigation actions. N</w:t>
      </w:r>
      <w:r>
        <w:t xml:space="preserve">otify the Minister </w:t>
      </w:r>
      <w:r w:rsidR="00417285">
        <w:t xml:space="preserve">immediately </w:t>
      </w:r>
      <w:r>
        <w:t xml:space="preserve">and </w:t>
      </w:r>
      <w:r w:rsidR="00417285">
        <w:t>call the Alberta Energy and Environment Response line at 1-800-222-6514</w:t>
      </w:r>
      <w:r w:rsidR="00894E82">
        <w:t>.</w:t>
      </w:r>
      <w:r>
        <w:t xml:space="preserve"> </w:t>
      </w:r>
    </w:p>
    <w:p w:rsidR="004756C8" w:rsidRDefault="00894E82" w:rsidP="000B5A5E">
      <w:pPr>
        <w:pStyle w:val="Heading3"/>
      </w:pPr>
      <w:r>
        <w:t>If an exceedance occurs during Isolated Construction Activity and a reduced sampling program is in effect, the sampling frequency must be reset to the requirements, as listed in the sampling frequency table of clause 1.4.2, where the sampling frequency is to return to three hour intervals during construction hours</w:t>
      </w:r>
      <w:r w:rsidR="004756C8">
        <w:t>.</w:t>
      </w:r>
    </w:p>
    <w:p w:rsidR="00A266A6" w:rsidRDefault="00A266A6" w:rsidP="00A266A6">
      <w:pPr>
        <w:pStyle w:val="Heading2"/>
      </w:pPr>
      <w:r>
        <w:t>Record Keeping</w:t>
      </w:r>
    </w:p>
    <w:p w:rsidR="00A266A6" w:rsidRDefault="00A266A6" w:rsidP="00A266A6">
      <w:pPr>
        <w:pStyle w:val="Heading3"/>
      </w:pPr>
      <w:r>
        <w:t xml:space="preserve">Keep a detailed record of the sampling completed for the TSS monitoring program during Instream Construction Activity and Isolated Construction Activity and report to the Minister in a weekly summary format. </w:t>
      </w:r>
    </w:p>
    <w:p w:rsidR="00A266A6" w:rsidRDefault="00A266A6" w:rsidP="00A266A6">
      <w:pPr>
        <w:pStyle w:val="Heading3"/>
      </w:pPr>
      <w:r>
        <w:t xml:space="preserve">Ensure daily sampling records are up-to-date and keep onsite at all times during the period in which the monitoring program is in effect. </w:t>
      </w:r>
    </w:p>
    <w:p w:rsidR="00CA647B" w:rsidRDefault="00A266A6" w:rsidP="00A266A6">
      <w:pPr>
        <w:pStyle w:val="Heading3"/>
      </w:pPr>
      <w:r>
        <w:t xml:space="preserve">Upon completion of the Construction Activities, </w:t>
      </w:r>
      <w:r w:rsidR="00CA647B">
        <w:t>submit a final report containing all sampling and testing data to the Minister.</w:t>
      </w:r>
    </w:p>
    <w:p w:rsidR="00A266A6" w:rsidRDefault="00CA647B" w:rsidP="00A266A6">
      <w:pPr>
        <w:pStyle w:val="Heading3"/>
      </w:pPr>
      <w:r>
        <w:t>Include the followings in the weekly summary report</w:t>
      </w:r>
      <w:r w:rsidR="00A266A6">
        <w:t>;</w:t>
      </w:r>
    </w:p>
    <w:p w:rsidR="00A266A6" w:rsidRDefault="00CA647B" w:rsidP="00A266A6">
      <w:pPr>
        <w:pStyle w:val="Heading4"/>
      </w:pPr>
      <w:r>
        <w:t>Brief description of the works and types of construction activities completed during the sampling</w:t>
      </w:r>
      <w:r w:rsidR="00A266A6">
        <w:t>.</w:t>
      </w:r>
    </w:p>
    <w:p w:rsidR="00A266A6" w:rsidRDefault="00CA647B" w:rsidP="00A266A6">
      <w:pPr>
        <w:pStyle w:val="Heading4"/>
      </w:pPr>
      <w:proofErr w:type="gramStart"/>
      <w:r>
        <w:t>Date and time of each sample.</w:t>
      </w:r>
      <w:proofErr w:type="gramEnd"/>
    </w:p>
    <w:p w:rsidR="00CA647B" w:rsidRDefault="00CA647B" w:rsidP="00A266A6">
      <w:pPr>
        <w:pStyle w:val="Heading4"/>
      </w:pPr>
      <w:r>
        <w:t>Weather conditions at the time of each sample.</w:t>
      </w:r>
    </w:p>
    <w:p w:rsidR="00CA647B" w:rsidRDefault="00CA647B" w:rsidP="00A266A6">
      <w:pPr>
        <w:pStyle w:val="Heading4"/>
      </w:pPr>
      <w:r>
        <w:t>Changes of depth of flow at the upstream transect.</w:t>
      </w:r>
    </w:p>
    <w:p w:rsidR="00CA647B" w:rsidRDefault="00CA647B" w:rsidP="00A266A6">
      <w:pPr>
        <w:pStyle w:val="Heading4"/>
      </w:pPr>
      <w:proofErr w:type="gramStart"/>
      <w:r>
        <w:t>Documentation of daily NTU instrument calibrations.</w:t>
      </w:r>
      <w:proofErr w:type="gramEnd"/>
      <w:r>
        <w:t xml:space="preserve"> </w:t>
      </w:r>
    </w:p>
    <w:p w:rsidR="00CA647B" w:rsidRDefault="00CA647B" w:rsidP="00A266A6">
      <w:pPr>
        <w:pStyle w:val="Heading4"/>
      </w:pPr>
      <w:proofErr w:type="gramStart"/>
      <w:r>
        <w:t>Both turbidity (NTU) and TSS (mg/L) for each sample taken.</w:t>
      </w:r>
      <w:proofErr w:type="gramEnd"/>
    </w:p>
    <w:p w:rsidR="00CA647B" w:rsidRDefault="00CA647B" w:rsidP="00A266A6">
      <w:pPr>
        <w:pStyle w:val="Heading4"/>
      </w:pPr>
      <w:proofErr w:type="gramStart"/>
      <w:r>
        <w:t>The daily average value (mg/L TSS) of the upstream background samples.</w:t>
      </w:r>
      <w:proofErr w:type="gramEnd"/>
    </w:p>
    <w:p w:rsidR="00CA647B" w:rsidRDefault="00CA647B" w:rsidP="00CA647B">
      <w:pPr>
        <w:pStyle w:val="Heading4"/>
      </w:pPr>
      <w:r>
        <w:t>The daily average value (mg/L TSS) of each downstream transect (all three sites per transect combined).</w:t>
      </w:r>
    </w:p>
    <w:p w:rsidR="00CA647B" w:rsidRDefault="00CA647B" w:rsidP="00CA647B">
      <w:pPr>
        <w:pStyle w:val="Heading4"/>
      </w:pPr>
      <w:r w:rsidRPr="00CA647B">
        <w:t>Documentation of all non-compliance instances, including the level of exceedance, the duration of exceedance, the mitigation measures taken, verification of the reporting of the exceedance and any related communications with regulators regarding the exceedance event, and future measures to be taken to avoid</w:t>
      </w:r>
      <w:r>
        <w:t xml:space="preserve"> or control further exceedances. </w:t>
      </w:r>
    </w:p>
    <w:p w:rsidR="00A266A6" w:rsidRDefault="00CA647B" w:rsidP="00A266A6">
      <w:pPr>
        <w:pStyle w:val="Heading4"/>
      </w:pPr>
      <w:proofErr w:type="gramStart"/>
      <w:r>
        <w:lastRenderedPageBreak/>
        <w:t>Description of events or circumferences that may have prevented or hindered completion of the TSS monitoring program</w:t>
      </w:r>
      <w:r w:rsidR="00A266A6">
        <w:t>.</w:t>
      </w:r>
      <w:proofErr w:type="gramEnd"/>
    </w:p>
    <w:p w:rsidR="00FF3816" w:rsidRPr="00FF3816" w:rsidRDefault="00FF3816" w:rsidP="00FF3816"/>
    <w:p w:rsidR="004756C8" w:rsidRDefault="00FF3816" w:rsidP="000B5A5E">
      <w:pPr>
        <w:pStyle w:val="Heading2"/>
      </w:pPr>
      <w:r>
        <w:t>Submittals</w:t>
      </w:r>
    </w:p>
    <w:p w:rsidR="004756C8" w:rsidRDefault="004756C8" w:rsidP="000B5A5E">
      <w:pPr>
        <w:pStyle w:val="Heading3"/>
      </w:pPr>
      <w:r>
        <w:t>Provide the following submittals:</w:t>
      </w:r>
    </w:p>
    <w:p w:rsidR="004756C8" w:rsidRDefault="004756C8" w:rsidP="000B5A5E">
      <w:pPr>
        <w:pStyle w:val="Heading3"/>
      </w:pPr>
      <w:r>
        <w:t>Shop Drawings of the turbidity barriers detailing the components and the material specifications of the components, 15 days prior to commencement of the Work.  Provide a turbidity barriers system that has been designed and stamped by a professional Engineer registered with the Association of Professional Engineers, Geologists and Geophysicists of Alberta or a specialist in such Work authorized by the Minister.</w:t>
      </w:r>
    </w:p>
    <w:p w:rsidR="004756C8" w:rsidRDefault="004756C8" w:rsidP="000B5A5E">
      <w:pPr>
        <w:pStyle w:val="Heading3"/>
      </w:pPr>
      <w:r>
        <w:t>Turbidity Control Execution Plan outlining the location of the turbidity barriers, the method of installation, anchorage details, maintenance and inspection procedures, the removal and storage procedures and contingency plans in case of a breach in the turbidity curtain, 15 days prior to commencement of the Work.</w:t>
      </w:r>
    </w:p>
    <w:p w:rsidR="004756C8" w:rsidRDefault="004756C8" w:rsidP="000B5A5E">
      <w:pPr>
        <w:pStyle w:val="Heading3"/>
      </w:pPr>
      <w:r>
        <w:t>Final report referred to in 1.3.2.</w:t>
      </w:r>
    </w:p>
    <w:p w:rsidR="004756C8" w:rsidRDefault="00FF3816" w:rsidP="000B5A5E">
      <w:pPr>
        <w:pStyle w:val="Heading1"/>
      </w:pPr>
      <w:r>
        <w:t>Products</w:t>
      </w:r>
      <w:r w:rsidR="004756C8">
        <w:t xml:space="preserve"> – NOT USED</w:t>
      </w:r>
    </w:p>
    <w:p w:rsidR="004756C8" w:rsidRDefault="00FF3816" w:rsidP="000B5A5E">
      <w:pPr>
        <w:pStyle w:val="Heading1"/>
      </w:pPr>
      <w:r>
        <w:t>Execution</w:t>
      </w:r>
    </w:p>
    <w:p w:rsidR="004756C8" w:rsidRDefault="00FF3816" w:rsidP="000B5A5E">
      <w:pPr>
        <w:pStyle w:val="Heading2"/>
      </w:pPr>
      <w:r>
        <w:t>Installation</w:t>
      </w:r>
    </w:p>
    <w:p w:rsidR="004756C8" w:rsidRDefault="004756C8" w:rsidP="000B5A5E">
      <w:pPr>
        <w:pStyle w:val="Heading3"/>
      </w:pPr>
      <w:r>
        <w:t>Install provisions for turbidity control at the Travers Inlet site during all periods of construction that may impact the quality of water in Travers Reservoir including at least the following:</w:t>
      </w:r>
    </w:p>
    <w:p w:rsidR="004756C8" w:rsidRDefault="004756C8" w:rsidP="000B5A5E">
      <w:pPr>
        <w:pStyle w:val="Heading4"/>
      </w:pPr>
      <w:r>
        <w:t>Initial construction of the cofferdam.</w:t>
      </w:r>
    </w:p>
    <w:p w:rsidR="004756C8" w:rsidRDefault="004756C8" w:rsidP="000B5A5E">
      <w:pPr>
        <w:pStyle w:val="Heading4"/>
      </w:pPr>
      <w:r>
        <w:t>Placement of riprap and bedding material.</w:t>
      </w:r>
    </w:p>
    <w:p w:rsidR="004756C8" w:rsidRDefault="004756C8" w:rsidP="000B5A5E">
      <w:pPr>
        <w:pStyle w:val="Heading3"/>
      </w:pPr>
      <w:r>
        <w:t>Install the temporary turbidity barrier system in accordance with the turbidity control execution plan.</w:t>
      </w:r>
    </w:p>
    <w:p w:rsidR="004756C8" w:rsidRDefault="004756C8" w:rsidP="000B5A5E">
      <w:pPr>
        <w:pStyle w:val="Heading3"/>
      </w:pPr>
      <w:r>
        <w:t>Remove the turbidity barriers during the periods they are not required.</w:t>
      </w:r>
    </w:p>
    <w:p w:rsidR="004756C8" w:rsidRDefault="004756C8" w:rsidP="004756C8">
      <w:pPr>
        <w:spacing w:after="0"/>
      </w:pPr>
    </w:p>
    <w:p w:rsidR="004756C8" w:rsidRDefault="004756C8" w:rsidP="004756C8">
      <w:pPr>
        <w:spacing w:after="0"/>
      </w:pPr>
    </w:p>
    <w:p w:rsidR="004756C8" w:rsidRDefault="004756C8" w:rsidP="004756C8">
      <w:pPr>
        <w:spacing w:after="0"/>
      </w:pPr>
    </w:p>
    <w:p w:rsidR="004756C8" w:rsidRPr="004756C8" w:rsidRDefault="004756C8" w:rsidP="004756C8">
      <w:pPr>
        <w:spacing w:after="0"/>
        <w:rPr>
          <w:rFonts w:ascii="Arial" w:hAnsi="Arial" w:cs="Arial"/>
          <w:b/>
          <w:sz w:val="22"/>
        </w:rPr>
      </w:pPr>
      <w:r w:rsidRPr="004756C8">
        <w:rPr>
          <w:rFonts w:ascii="Arial" w:hAnsi="Arial" w:cs="Arial"/>
          <w:b/>
          <w:sz w:val="22"/>
        </w:rPr>
        <w:t>END OF SECTION</w:t>
      </w:r>
    </w:p>
    <w:p w:rsidR="004756C8" w:rsidRDefault="004756C8" w:rsidP="004756C8">
      <w:pPr>
        <w:spacing w:after="0"/>
      </w:pPr>
    </w:p>
    <w:p w:rsidR="004756C8" w:rsidRDefault="004756C8" w:rsidP="00231ABF">
      <w:pPr>
        <w:spacing w:after="0"/>
        <w:sectPr w:rsidR="004756C8" w:rsidSect="000E649F">
          <w:headerReference w:type="default" r:id="rId30"/>
          <w:footerReference w:type="default" r:id="rId31"/>
          <w:pgSz w:w="12240" w:h="15840"/>
          <w:pgMar w:top="1080" w:right="1080" w:bottom="1080" w:left="1080" w:header="720" w:footer="720" w:gutter="0"/>
          <w:pgNumType w:start="1"/>
          <w:cols w:space="720"/>
          <w:docGrid w:linePitch="360"/>
        </w:sectPr>
      </w:pPr>
    </w:p>
    <w:p w:rsidR="00911F22" w:rsidRPr="00911F22" w:rsidRDefault="00911F22" w:rsidP="0096161B">
      <w:pPr>
        <w:spacing w:after="0"/>
        <w:jc w:val="both"/>
        <w:rPr>
          <w:lang w:val="en-US"/>
        </w:rPr>
      </w:pPr>
      <w:r w:rsidRPr="00911F22">
        <w:rPr>
          <w:lang w:val="en-US"/>
        </w:rPr>
        <w:lastRenderedPageBreak/>
        <w:t>Use this section to specify requirements for fish capture and release by the Contractor. The term fish salvage is discouraged.</w:t>
      </w:r>
    </w:p>
    <w:p w:rsidR="00911F22" w:rsidRPr="00911F22" w:rsidRDefault="00911F22" w:rsidP="0096161B">
      <w:pPr>
        <w:spacing w:after="0"/>
        <w:jc w:val="both"/>
        <w:rPr>
          <w:lang w:val="en-US"/>
        </w:rPr>
      </w:pPr>
    </w:p>
    <w:p w:rsidR="00911F22" w:rsidRPr="00911F22" w:rsidRDefault="00911F22" w:rsidP="0096161B">
      <w:pPr>
        <w:spacing w:after="0"/>
        <w:jc w:val="both"/>
        <w:rPr>
          <w:lang w:val="en-US"/>
        </w:rPr>
      </w:pPr>
      <w:r w:rsidRPr="00911F22">
        <w:rPr>
          <w:lang w:val="en-US"/>
        </w:rPr>
        <w:t>DO NOT use payment for this work as a separate Lump Sum, include in Mobilization and Demobilization, Care of Water in Section 01280 Measurement Schedule, or include clause 1.4 and valued in accordance with Section 00725 – General Conditions, clause 8.3 - Valuation of Changes in the Work.</w:t>
      </w:r>
    </w:p>
    <w:p w:rsidR="00911F22" w:rsidRPr="00911F22" w:rsidRDefault="00911F22" w:rsidP="0096161B">
      <w:pPr>
        <w:spacing w:after="0"/>
        <w:jc w:val="both"/>
        <w:rPr>
          <w:lang w:val="en-US"/>
        </w:rPr>
      </w:pPr>
    </w:p>
    <w:p w:rsidR="00911F22" w:rsidRPr="00911F22" w:rsidRDefault="00911F22" w:rsidP="0096161B">
      <w:pPr>
        <w:spacing w:after="0"/>
        <w:jc w:val="both"/>
        <w:rPr>
          <w:lang w:val="en-US"/>
        </w:rPr>
      </w:pPr>
      <w:r w:rsidRPr="00911F22">
        <w:rPr>
          <w:lang w:val="en-US"/>
        </w:rPr>
        <w:t>Review the current Supplemental Specifications of the Standard Specifications for Highway Construction for related information:</w:t>
      </w:r>
    </w:p>
    <w:p w:rsidR="00911F22" w:rsidRPr="00911F22" w:rsidRDefault="00911F22" w:rsidP="0096161B">
      <w:pPr>
        <w:spacing w:after="0"/>
        <w:jc w:val="both"/>
        <w:rPr>
          <w:lang w:val="en-US"/>
        </w:rPr>
      </w:pPr>
    </w:p>
    <w:p w:rsidR="00911F22" w:rsidRPr="00911F22" w:rsidRDefault="00911F22" w:rsidP="0096161B">
      <w:pPr>
        <w:spacing w:after="0"/>
        <w:jc w:val="both"/>
        <w:rPr>
          <w:lang w:val="en-US"/>
        </w:rPr>
      </w:pPr>
      <w:r w:rsidRPr="00911F22">
        <w:rPr>
          <w:lang w:val="en-US"/>
        </w:rPr>
        <w:t>6.15.1</w:t>
      </w:r>
      <w:r w:rsidRPr="00911F22">
        <w:rPr>
          <w:lang w:val="en-US"/>
        </w:rPr>
        <w:tab/>
      </w:r>
      <w:r w:rsidRPr="00911F22">
        <w:rPr>
          <w:u w:val="single"/>
          <w:lang w:val="en-US"/>
        </w:rPr>
        <w:t>GENERAL</w:t>
      </w:r>
    </w:p>
    <w:p w:rsidR="00911F22" w:rsidRPr="00911F22" w:rsidRDefault="00911F22" w:rsidP="0096161B">
      <w:pPr>
        <w:spacing w:after="0"/>
        <w:jc w:val="both"/>
        <w:rPr>
          <w:lang w:val="en-US"/>
        </w:rPr>
      </w:pPr>
      <w:r w:rsidRPr="00911F22">
        <w:rPr>
          <w:lang w:val="en-US"/>
        </w:rPr>
        <w:t>The Work shall include the capture, salvage and release of fish that are trapped or stranded as the result of the Contractor's operations, in accordance with Section 1.2.50, Environmental Management, of Specification 1.2, General.</w:t>
      </w:r>
    </w:p>
    <w:p w:rsidR="00911F22" w:rsidRPr="00911F22" w:rsidRDefault="00911F22" w:rsidP="0096161B">
      <w:pPr>
        <w:spacing w:after="0"/>
        <w:jc w:val="both"/>
        <w:rPr>
          <w:lang w:val="en-US"/>
        </w:rPr>
      </w:pPr>
    </w:p>
    <w:p w:rsidR="00911F22" w:rsidRPr="00911F22" w:rsidRDefault="00911F22" w:rsidP="0096161B">
      <w:pPr>
        <w:spacing w:after="0"/>
        <w:jc w:val="both"/>
        <w:rPr>
          <w:lang w:val="en-US"/>
        </w:rPr>
      </w:pPr>
      <w:r w:rsidRPr="00911F22">
        <w:rPr>
          <w:lang w:val="en-US"/>
        </w:rPr>
        <w:t>The requirements detailed in the following specifications will be necessary only in the event that the watercourse is deemed to be fish bearing and that there is a likelihood that fish may be present at the time of construction.</w:t>
      </w:r>
    </w:p>
    <w:p w:rsidR="00911F22" w:rsidRPr="00911F22" w:rsidRDefault="00911F22" w:rsidP="0096161B">
      <w:pPr>
        <w:spacing w:after="0"/>
        <w:jc w:val="both"/>
        <w:rPr>
          <w:lang w:val="en-US"/>
        </w:rPr>
      </w:pPr>
    </w:p>
    <w:p w:rsidR="00911F22" w:rsidRPr="00911F22" w:rsidRDefault="00911F22" w:rsidP="0096161B">
      <w:pPr>
        <w:spacing w:after="0"/>
        <w:jc w:val="both"/>
        <w:rPr>
          <w:lang w:val="en-US"/>
        </w:rPr>
      </w:pPr>
      <w:r w:rsidRPr="00911F22">
        <w:rPr>
          <w:lang w:val="en-US"/>
        </w:rPr>
        <w:t>Edit this section to suit the Contract requirements.</w:t>
      </w:r>
    </w:p>
    <w:p w:rsidR="00911F22" w:rsidRPr="00911F22" w:rsidRDefault="00911F22" w:rsidP="00911F22">
      <w:pPr>
        <w:spacing w:after="0"/>
      </w:pPr>
    </w:p>
    <w:tbl>
      <w:tblPr>
        <w:tblW w:w="0" w:type="auto"/>
        <w:tblLayout w:type="fixed"/>
        <w:tblLook w:val="0000" w:firstRow="0" w:lastRow="0" w:firstColumn="0" w:lastColumn="0" w:noHBand="0" w:noVBand="0"/>
      </w:tblPr>
      <w:tblGrid>
        <w:gridCol w:w="4522"/>
        <w:gridCol w:w="5760"/>
      </w:tblGrid>
      <w:tr w:rsidR="00911F22" w:rsidRPr="00911F22" w:rsidTr="00C87EE8">
        <w:trPr>
          <w:tblHeader/>
        </w:trPr>
        <w:tc>
          <w:tcPr>
            <w:tcW w:w="4522" w:type="dxa"/>
          </w:tcPr>
          <w:p w:rsidR="00911F22" w:rsidRPr="00911F22" w:rsidRDefault="00911F22" w:rsidP="0062659D">
            <w:pPr>
              <w:spacing w:after="0" w:line="240" w:lineRule="auto"/>
              <w:rPr>
                <w:b/>
                <w:u w:val="single"/>
                <w:lang w:val="en-US"/>
              </w:rPr>
            </w:pPr>
            <w:r w:rsidRPr="00911F22">
              <w:rPr>
                <w:b/>
                <w:u w:val="single"/>
                <w:lang w:val="en-US"/>
              </w:rPr>
              <w:t>Heading of Specification Text</w:t>
            </w:r>
          </w:p>
        </w:tc>
        <w:tc>
          <w:tcPr>
            <w:tcW w:w="5760" w:type="dxa"/>
          </w:tcPr>
          <w:p w:rsidR="00911F22" w:rsidRPr="00911F22" w:rsidRDefault="00911F22" w:rsidP="00852E45">
            <w:pPr>
              <w:spacing w:after="0" w:line="240" w:lineRule="auto"/>
              <w:jc w:val="both"/>
              <w:rPr>
                <w:b/>
                <w:u w:val="single"/>
                <w:lang w:val="en-US"/>
              </w:rPr>
            </w:pPr>
            <w:r w:rsidRPr="00911F22">
              <w:rPr>
                <w:b/>
                <w:u w:val="single"/>
                <w:lang w:val="en-US"/>
              </w:rPr>
              <w:t>Specification Note</w:t>
            </w:r>
          </w:p>
        </w:tc>
      </w:tr>
      <w:tr w:rsidR="00911F22" w:rsidRPr="00911F22" w:rsidTr="00C87EE8">
        <w:tc>
          <w:tcPr>
            <w:tcW w:w="4522" w:type="dxa"/>
          </w:tcPr>
          <w:p w:rsidR="00911F22" w:rsidRPr="00911F22" w:rsidRDefault="00911F22" w:rsidP="0062659D">
            <w:pPr>
              <w:spacing w:after="0" w:line="240" w:lineRule="auto"/>
              <w:rPr>
                <w:lang w:val="en-US"/>
              </w:rPr>
            </w:pPr>
          </w:p>
        </w:tc>
        <w:tc>
          <w:tcPr>
            <w:tcW w:w="5760" w:type="dxa"/>
          </w:tcPr>
          <w:p w:rsidR="00911F22" w:rsidRPr="00911F22" w:rsidRDefault="00911F22" w:rsidP="00852E45">
            <w:pPr>
              <w:spacing w:after="0" w:line="240" w:lineRule="auto"/>
              <w:jc w:val="both"/>
              <w:rPr>
                <w:lang w:val="en-US"/>
              </w:rPr>
            </w:pPr>
          </w:p>
        </w:tc>
      </w:tr>
      <w:tr w:rsidR="00911F22" w:rsidRPr="00911F22" w:rsidTr="00C87EE8">
        <w:tc>
          <w:tcPr>
            <w:tcW w:w="4522" w:type="dxa"/>
          </w:tcPr>
          <w:p w:rsidR="00911F22" w:rsidRPr="00911F22" w:rsidRDefault="00911F22" w:rsidP="0062659D">
            <w:pPr>
              <w:spacing w:after="0" w:line="240" w:lineRule="auto"/>
              <w:rPr>
                <w:lang w:val="en-US"/>
              </w:rPr>
            </w:pPr>
            <w:r w:rsidRPr="00911F22">
              <w:rPr>
                <w:lang w:val="en-US"/>
              </w:rPr>
              <w:t>Part 1</w:t>
            </w:r>
            <w:r w:rsidRPr="00911F22">
              <w:rPr>
                <w:lang w:val="en-US"/>
              </w:rPr>
              <w:tab/>
              <w:t>General</w:t>
            </w:r>
          </w:p>
        </w:tc>
        <w:tc>
          <w:tcPr>
            <w:tcW w:w="5760" w:type="dxa"/>
          </w:tcPr>
          <w:p w:rsidR="00911F22" w:rsidRPr="00911F22" w:rsidRDefault="00911F22" w:rsidP="00852E45">
            <w:pPr>
              <w:spacing w:after="0" w:line="240" w:lineRule="auto"/>
              <w:jc w:val="both"/>
              <w:rPr>
                <w:lang w:val="en-US"/>
              </w:rPr>
            </w:pPr>
          </w:p>
        </w:tc>
      </w:tr>
      <w:tr w:rsidR="00911F22" w:rsidRPr="00911F22" w:rsidTr="00C87EE8">
        <w:tc>
          <w:tcPr>
            <w:tcW w:w="4522" w:type="dxa"/>
          </w:tcPr>
          <w:p w:rsidR="00911F22" w:rsidRPr="00911F22" w:rsidRDefault="00911F22" w:rsidP="0062659D">
            <w:pPr>
              <w:spacing w:after="0" w:line="240" w:lineRule="auto"/>
              <w:rPr>
                <w:lang w:val="en-US"/>
              </w:rPr>
            </w:pPr>
          </w:p>
        </w:tc>
        <w:tc>
          <w:tcPr>
            <w:tcW w:w="5760" w:type="dxa"/>
          </w:tcPr>
          <w:p w:rsidR="00911F22" w:rsidRPr="00911F22" w:rsidRDefault="00911F22" w:rsidP="00852E45">
            <w:pPr>
              <w:spacing w:after="0" w:line="240" w:lineRule="auto"/>
              <w:jc w:val="both"/>
              <w:rPr>
                <w:lang w:val="en-US"/>
              </w:rPr>
            </w:pPr>
          </w:p>
        </w:tc>
      </w:tr>
      <w:tr w:rsidR="00911F22" w:rsidRPr="00911F22" w:rsidTr="00C87EE8">
        <w:tc>
          <w:tcPr>
            <w:tcW w:w="4522" w:type="dxa"/>
          </w:tcPr>
          <w:p w:rsidR="00911F22" w:rsidRPr="00911F22" w:rsidRDefault="00911F22" w:rsidP="0062659D">
            <w:pPr>
              <w:spacing w:after="0" w:line="240" w:lineRule="auto"/>
              <w:rPr>
                <w:lang w:val="en-US"/>
              </w:rPr>
            </w:pPr>
            <w:r w:rsidRPr="00911F22">
              <w:rPr>
                <w:lang w:val="en-US"/>
              </w:rPr>
              <w:t>1.1</w:t>
            </w:r>
            <w:r w:rsidRPr="00911F22">
              <w:rPr>
                <w:lang w:val="en-US"/>
              </w:rPr>
              <w:tab/>
              <w:t>General</w:t>
            </w:r>
          </w:p>
        </w:tc>
        <w:tc>
          <w:tcPr>
            <w:tcW w:w="5760" w:type="dxa"/>
          </w:tcPr>
          <w:p w:rsidR="00911F22" w:rsidRPr="00911F22" w:rsidRDefault="00911F22" w:rsidP="00852E45">
            <w:pPr>
              <w:spacing w:after="0" w:line="240" w:lineRule="auto"/>
              <w:jc w:val="both"/>
              <w:rPr>
                <w:lang w:val="en-US"/>
              </w:rPr>
            </w:pPr>
            <w:r w:rsidRPr="00911F22">
              <w:rPr>
                <w:lang w:val="en-US"/>
              </w:rPr>
              <w:t>Edit as required</w:t>
            </w:r>
          </w:p>
        </w:tc>
      </w:tr>
      <w:tr w:rsidR="00911F22" w:rsidRPr="00911F22" w:rsidTr="00C87EE8">
        <w:tc>
          <w:tcPr>
            <w:tcW w:w="4522" w:type="dxa"/>
          </w:tcPr>
          <w:p w:rsidR="00911F22" w:rsidRPr="00911F22" w:rsidRDefault="00911F22" w:rsidP="0062659D">
            <w:pPr>
              <w:spacing w:after="0" w:line="240" w:lineRule="auto"/>
              <w:rPr>
                <w:lang w:val="en-US"/>
              </w:rPr>
            </w:pPr>
          </w:p>
        </w:tc>
        <w:tc>
          <w:tcPr>
            <w:tcW w:w="5760" w:type="dxa"/>
          </w:tcPr>
          <w:p w:rsidR="00911F22" w:rsidRPr="00911F22" w:rsidRDefault="00911F22" w:rsidP="00852E45">
            <w:pPr>
              <w:spacing w:after="0" w:line="240" w:lineRule="auto"/>
              <w:jc w:val="both"/>
              <w:rPr>
                <w:lang w:val="en-US"/>
              </w:rPr>
            </w:pPr>
          </w:p>
        </w:tc>
      </w:tr>
      <w:tr w:rsidR="00911F22" w:rsidRPr="00911F22" w:rsidTr="00C87EE8">
        <w:tc>
          <w:tcPr>
            <w:tcW w:w="4522" w:type="dxa"/>
          </w:tcPr>
          <w:p w:rsidR="00911F22" w:rsidRPr="00911F22" w:rsidRDefault="00911F22" w:rsidP="0062659D">
            <w:pPr>
              <w:spacing w:after="0" w:line="240" w:lineRule="auto"/>
              <w:rPr>
                <w:lang w:val="en-US"/>
              </w:rPr>
            </w:pPr>
            <w:r w:rsidRPr="00911F22">
              <w:rPr>
                <w:lang w:val="en-US"/>
              </w:rPr>
              <w:t>1.2</w:t>
            </w:r>
            <w:r w:rsidRPr="00911F22">
              <w:rPr>
                <w:lang w:val="en-US"/>
              </w:rPr>
              <w:tab/>
              <w:t>References</w:t>
            </w:r>
          </w:p>
        </w:tc>
        <w:tc>
          <w:tcPr>
            <w:tcW w:w="5760" w:type="dxa"/>
          </w:tcPr>
          <w:p w:rsidR="00911F22" w:rsidRPr="00911F22" w:rsidRDefault="00911F22" w:rsidP="00852E45">
            <w:pPr>
              <w:spacing w:after="0" w:line="240" w:lineRule="auto"/>
              <w:jc w:val="both"/>
              <w:rPr>
                <w:lang w:val="en-US"/>
              </w:rPr>
            </w:pPr>
            <w:r w:rsidRPr="00911F22">
              <w:rPr>
                <w:lang w:val="en-US"/>
              </w:rPr>
              <w:t>Obtain FC&amp;R policies from Alberta Sustainable Resources including those dealing with injuries to fish.</w:t>
            </w:r>
          </w:p>
        </w:tc>
      </w:tr>
      <w:tr w:rsidR="00911F22" w:rsidRPr="00911F22" w:rsidTr="00C87EE8">
        <w:tc>
          <w:tcPr>
            <w:tcW w:w="4522" w:type="dxa"/>
          </w:tcPr>
          <w:p w:rsidR="00911F22" w:rsidRPr="00911F22" w:rsidRDefault="00911F22" w:rsidP="0062659D">
            <w:pPr>
              <w:spacing w:after="0" w:line="240" w:lineRule="auto"/>
              <w:rPr>
                <w:lang w:val="en-US"/>
              </w:rPr>
            </w:pPr>
          </w:p>
        </w:tc>
        <w:tc>
          <w:tcPr>
            <w:tcW w:w="5760" w:type="dxa"/>
          </w:tcPr>
          <w:p w:rsidR="00911F22" w:rsidRPr="00911F22" w:rsidRDefault="00911F22" w:rsidP="00852E45">
            <w:pPr>
              <w:spacing w:after="0" w:line="240" w:lineRule="auto"/>
              <w:jc w:val="both"/>
              <w:rPr>
                <w:lang w:val="en-US"/>
              </w:rPr>
            </w:pPr>
          </w:p>
        </w:tc>
      </w:tr>
      <w:tr w:rsidR="00911F22" w:rsidRPr="00911F22" w:rsidTr="00C87EE8">
        <w:tc>
          <w:tcPr>
            <w:tcW w:w="4522" w:type="dxa"/>
          </w:tcPr>
          <w:p w:rsidR="00911F22" w:rsidRPr="00911F22" w:rsidRDefault="00911F22" w:rsidP="0062659D">
            <w:pPr>
              <w:spacing w:after="0" w:line="240" w:lineRule="auto"/>
              <w:rPr>
                <w:lang w:val="en-US"/>
              </w:rPr>
            </w:pPr>
            <w:r w:rsidRPr="00911F22">
              <w:rPr>
                <w:lang w:val="en-US"/>
              </w:rPr>
              <w:t>1.3</w:t>
            </w:r>
            <w:r w:rsidRPr="00911F22">
              <w:rPr>
                <w:lang w:val="en-US"/>
              </w:rPr>
              <w:tab/>
              <w:t>Submittals</w:t>
            </w:r>
          </w:p>
        </w:tc>
        <w:tc>
          <w:tcPr>
            <w:tcW w:w="5760" w:type="dxa"/>
          </w:tcPr>
          <w:p w:rsidR="00911F22" w:rsidRPr="00911F22" w:rsidRDefault="00911F22" w:rsidP="00852E45">
            <w:pPr>
              <w:spacing w:after="0" w:line="240" w:lineRule="auto"/>
              <w:jc w:val="both"/>
              <w:rPr>
                <w:lang w:val="en-US"/>
              </w:rPr>
            </w:pPr>
          </w:p>
        </w:tc>
      </w:tr>
      <w:tr w:rsidR="00911F22" w:rsidRPr="00911F22" w:rsidTr="00C87EE8">
        <w:tc>
          <w:tcPr>
            <w:tcW w:w="4522" w:type="dxa"/>
          </w:tcPr>
          <w:p w:rsidR="00911F22" w:rsidRPr="00911F22" w:rsidRDefault="00911F22" w:rsidP="0062659D">
            <w:pPr>
              <w:spacing w:after="0" w:line="240" w:lineRule="auto"/>
              <w:rPr>
                <w:lang w:val="en-US"/>
              </w:rPr>
            </w:pPr>
          </w:p>
        </w:tc>
        <w:tc>
          <w:tcPr>
            <w:tcW w:w="5760" w:type="dxa"/>
          </w:tcPr>
          <w:p w:rsidR="00911F22" w:rsidRPr="00911F22" w:rsidRDefault="00911F22" w:rsidP="00852E45">
            <w:pPr>
              <w:spacing w:after="0" w:line="240" w:lineRule="auto"/>
              <w:jc w:val="both"/>
              <w:rPr>
                <w:lang w:val="en-US"/>
              </w:rPr>
            </w:pPr>
          </w:p>
        </w:tc>
      </w:tr>
      <w:tr w:rsidR="00911F22" w:rsidRPr="00911F22" w:rsidTr="00C87EE8">
        <w:tc>
          <w:tcPr>
            <w:tcW w:w="4522" w:type="dxa"/>
          </w:tcPr>
          <w:p w:rsidR="00911F22" w:rsidRPr="00911F22" w:rsidRDefault="00911F22" w:rsidP="0062659D">
            <w:pPr>
              <w:spacing w:after="0" w:line="240" w:lineRule="auto"/>
              <w:rPr>
                <w:lang w:val="en-US"/>
              </w:rPr>
            </w:pPr>
            <w:r w:rsidRPr="00911F22">
              <w:rPr>
                <w:lang w:val="en-US"/>
              </w:rPr>
              <w:t>[1.4]</w:t>
            </w:r>
            <w:r w:rsidRPr="00911F22">
              <w:rPr>
                <w:lang w:val="en-US"/>
              </w:rPr>
              <w:tab/>
              <w:t>Payment</w:t>
            </w:r>
          </w:p>
        </w:tc>
        <w:tc>
          <w:tcPr>
            <w:tcW w:w="5760" w:type="dxa"/>
          </w:tcPr>
          <w:p w:rsidR="00911F22" w:rsidRPr="00911F22" w:rsidRDefault="00911F22" w:rsidP="00852E45">
            <w:pPr>
              <w:spacing w:after="0" w:line="240" w:lineRule="auto"/>
              <w:jc w:val="both"/>
              <w:rPr>
                <w:lang w:val="en-US"/>
              </w:rPr>
            </w:pPr>
            <w:r w:rsidRPr="00911F22">
              <w:rPr>
                <w:lang w:val="en-US"/>
              </w:rPr>
              <w:t>Since the scope of work including performance requirements cannot be clearly defined, it will valued in accordance with Section 00725 – General Conditions, clause 8.3 - Valuation of Changes in the Work.</w:t>
            </w:r>
          </w:p>
        </w:tc>
      </w:tr>
      <w:tr w:rsidR="00911F22" w:rsidRPr="00911F22" w:rsidTr="00C87EE8">
        <w:tc>
          <w:tcPr>
            <w:tcW w:w="4522" w:type="dxa"/>
          </w:tcPr>
          <w:p w:rsidR="00911F22" w:rsidRPr="00911F22" w:rsidRDefault="00911F22" w:rsidP="0062659D">
            <w:pPr>
              <w:spacing w:after="0" w:line="240" w:lineRule="auto"/>
              <w:rPr>
                <w:lang w:val="en-US"/>
              </w:rPr>
            </w:pPr>
            <w:r w:rsidRPr="00911F22">
              <w:rPr>
                <w:lang w:val="en-US"/>
              </w:rPr>
              <w:t>Part 2</w:t>
            </w:r>
            <w:r w:rsidRPr="00911F22">
              <w:rPr>
                <w:lang w:val="en-US"/>
              </w:rPr>
              <w:tab/>
              <w:t xml:space="preserve">Products </w:t>
            </w:r>
            <w:r w:rsidRPr="00911F22">
              <w:rPr>
                <w:lang w:val="en-US"/>
              </w:rPr>
              <w:tab/>
              <w:t>-</w:t>
            </w:r>
            <w:r w:rsidRPr="00911F22">
              <w:rPr>
                <w:lang w:val="en-US"/>
              </w:rPr>
              <w:tab/>
              <w:t>Not Used</w:t>
            </w:r>
          </w:p>
        </w:tc>
        <w:tc>
          <w:tcPr>
            <w:tcW w:w="5760" w:type="dxa"/>
          </w:tcPr>
          <w:p w:rsidR="00911F22" w:rsidRPr="00911F22" w:rsidRDefault="00911F22" w:rsidP="00852E45">
            <w:pPr>
              <w:spacing w:after="0" w:line="240" w:lineRule="auto"/>
              <w:jc w:val="both"/>
              <w:rPr>
                <w:lang w:val="en-US"/>
              </w:rPr>
            </w:pPr>
          </w:p>
        </w:tc>
      </w:tr>
      <w:tr w:rsidR="00911F22" w:rsidRPr="00911F22" w:rsidTr="00C87EE8">
        <w:tc>
          <w:tcPr>
            <w:tcW w:w="4522" w:type="dxa"/>
          </w:tcPr>
          <w:p w:rsidR="00911F22" w:rsidRPr="00911F22" w:rsidRDefault="00911F22" w:rsidP="0062659D">
            <w:pPr>
              <w:spacing w:after="0" w:line="240" w:lineRule="auto"/>
              <w:rPr>
                <w:lang w:val="en-US"/>
              </w:rPr>
            </w:pPr>
          </w:p>
        </w:tc>
        <w:tc>
          <w:tcPr>
            <w:tcW w:w="5760" w:type="dxa"/>
          </w:tcPr>
          <w:p w:rsidR="00911F22" w:rsidRPr="00911F22" w:rsidRDefault="00911F22" w:rsidP="00852E45">
            <w:pPr>
              <w:spacing w:after="0" w:line="240" w:lineRule="auto"/>
              <w:jc w:val="both"/>
              <w:rPr>
                <w:lang w:val="en-US"/>
              </w:rPr>
            </w:pPr>
          </w:p>
        </w:tc>
      </w:tr>
      <w:tr w:rsidR="00911F22" w:rsidRPr="00911F22" w:rsidTr="00C87EE8">
        <w:tc>
          <w:tcPr>
            <w:tcW w:w="4522" w:type="dxa"/>
          </w:tcPr>
          <w:p w:rsidR="00911F22" w:rsidRPr="00911F22" w:rsidRDefault="00911F22" w:rsidP="0062659D">
            <w:pPr>
              <w:spacing w:after="0" w:line="240" w:lineRule="auto"/>
              <w:rPr>
                <w:lang w:val="en-US"/>
              </w:rPr>
            </w:pPr>
            <w:r w:rsidRPr="00911F22">
              <w:rPr>
                <w:lang w:val="en-US"/>
              </w:rPr>
              <w:t>Part 3</w:t>
            </w:r>
            <w:r w:rsidRPr="00911F22">
              <w:rPr>
                <w:lang w:val="en-US"/>
              </w:rPr>
              <w:tab/>
              <w:t>Execution</w:t>
            </w:r>
            <w:r w:rsidRPr="00911F22">
              <w:rPr>
                <w:lang w:val="en-US"/>
              </w:rPr>
              <w:tab/>
              <w:t>-</w:t>
            </w:r>
            <w:r w:rsidRPr="00911F22">
              <w:rPr>
                <w:lang w:val="en-US"/>
              </w:rPr>
              <w:tab/>
              <w:t>Not Used</w:t>
            </w:r>
          </w:p>
        </w:tc>
        <w:tc>
          <w:tcPr>
            <w:tcW w:w="5760" w:type="dxa"/>
          </w:tcPr>
          <w:p w:rsidR="00911F22" w:rsidRPr="00911F22" w:rsidRDefault="00911F22" w:rsidP="00852E45">
            <w:pPr>
              <w:spacing w:after="0" w:line="240" w:lineRule="auto"/>
              <w:jc w:val="both"/>
              <w:rPr>
                <w:lang w:val="en-US"/>
              </w:rPr>
            </w:pPr>
            <w:r w:rsidRPr="00911F22">
              <w:rPr>
                <w:lang w:val="en-US"/>
              </w:rPr>
              <w:t>.</w:t>
            </w:r>
          </w:p>
        </w:tc>
      </w:tr>
    </w:tbl>
    <w:p w:rsidR="009D7228" w:rsidRDefault="00911F22" w:rsidP="00911F22">
      <w:pPr>
        <w:spacing w:after="0"/>
      </w:pPr>
      <w:r w:rsidRPr="00911F22">
        <w:rPr>
          <w:b/>
          <w:lang w:val="en-US"/>
        </w:rPr>
        <w:t>END OF COVER SHEE</w:t>
      </w:r>
      <w:r>
        <w:rPr>
          <w:b/>
          <w:lang w:val="en-US"/>
        </w:rPr>
        <w:t>T</w:t>
      </w:r>
    </w:p>
    <w:p w:rsidR="00911F22" w:rsidRDefault="00911F22" w:rsidP="00231ABF">
      <w:pPr>
        <w:spacing w:after="0"/>
        <w:sectPr w:rsidR="00911F22" w:rsidSect="000E649F">
          <w:headerReference w:type="default" r:id="rId32"/>
          <w:footerReference w:type="default" r:id="rId33"/>
          <w:pgSz w:w="12240" w:h="15840"/>
          <w:pgMar w:top="1080" w:right="1080" w:bottom="1080" w:left="1080" w:header="720" w:footer="720" w:gutter="0"/>
          <w:pgNumType w:start="1"/>
          <w:cols w:space="720"/>
          <w:docGrid w:linePitch="360"/>
        </w:sectPr>
      </w:pPr>
    </w:p>
    <w:p w:rsidR="00911F22" w:rsidRPr="00911F22" w:rsidRDefault="00E74A16" w:rsidP="0062659D">
      <w:pPr>
        <w:pStyle w:val="Heading1"/>
        <w:numPr>
          <w:ilvl w:val="0"/>
          <w:numId w:val="9"/>
        </w:numPr>
        <w:rPr>
          <w:lang w:val="en-US"/>
        </w:rPr>
      </w:pPr>
      <w:r>
        <w:rPr>
          <w:lang w:val="en-US"/>
        </w:rPr>
        <w:lastRenderedPageBreak/>
        <w:t>General</w:t>
      </w:r>
    </w:p>
    <w:p w:rsidR="00911F22" w:rsidRPr="00911F22" w:rsidRDefault="00E74A16" w:rsidP="00911F22">
      <w:pPr>
        <w:pStyle w:val="Heading2"/>
        <w:rPr>
          <w:lang w:val="en-US"/>
        </w:rPr>
      </w:pPr>
      <w:r>
        <w:rPr>
          <w:lang w:val="en-US"/>
        </w:rPr>
        <w:t>General</w:t>
      </w:r>
    </w:p>
    <w:p w:rsidR="00911F22" w:rsidRPr="00911F22" w:rsidRDefault="00911F22" w:rsidP="00911F22">
      <w:pPr>
        <w:pStyle w:val="Heading3"/>
        <w:rPr>
          <w:lang w:val="en-US"/>
        </w:rPr>
      </w:pPr>
      <w:r w:rsidRPr="00911F22">
        <w:rPr>
          <w:lang w:val="en-US"/>
        </w:rPr>
        <w:t>Fish capture is required [location].</w:t>
      </w:r>
    </w:p>
    <w:p w:rsidR="00911F22" w:rsidRPr="00911F22" w:rsidRDefault="00911F22" w:rsidP="00911F22">
      <w:pPr>
        <w:pStyle w:val="Heading3"/>
        <w:rPr>
          <w:lang w:val="en-US"/>
        </w:rPr>
      </w:pPr>
      <w:r w:rsidRPr="00911F22">
        <w:rPr>
          <w:lang w:val="en-US"/>
        </w:rPr>
        <w:t>Fish capture is required prior to dewatering the [downstream portion of the canal] [</w:t>
      </w:r>
      <w:r w:rsidR="00E74A16">
        <w:rPr>
          <w:lang w:val="en-US"/>
        </w:rPr>
        <w:t xml:space="preserve">    </w:t>
      </w:r>
      <w:r w:rsidRPr="00911F22">
        <w:rPr>
          <w:lang w:val="en-US"/>
        </w:rPr>
        <w:tab/>
        <w:t>].</w:t>
      </w:r>
    </w:p>
    <w:p w:rsidR="00911F22" w:rsidRPr="00911F22" w:rsidRDefault="00911F22" w:rsidP="00911F22">
      <w:pPr>
        <w:pStyle w:val="Heading3"/>
        <w:rPr>
          <w:lang w:val="en-US"/>
        </w:rPr>
      </w:pPr>
      <w:r w:rsidRPr="00911F22">
        <w:rPr>
          <w:lang w:val="en-US"/>
        </w:rPr>
        <w:t>Provide the services of a Qualified Aquatic Environmental Specialist (QAES) as defined in the Alberta Environment’s Code of Practice for Watercourse Crossings to do the following:</w:t>
      </w:r>
    </w:p>
    <w:p w:rsidR="00911F22" w:rsidRPr="00911F22" w:rsidRDefault="00911F22" w:rsidP="00911F22">
      <w:pPr>
        <w:pStyle w:val="Heading4"/>
        <w:rPr>
          <w:lang w:val="en-US"/>
        </w:rPr>
      </w:pPr>
      <w:r w:rsidRPr="00911F22">
        <w:rPr>
          <w:lang w:val="en-US"/>
        </w:rPr>
        <w:t>Determine the presence of fish.</w:t>
      </w:r>
    </w:p>
    <w:p w:rsidR="00911F22" w:rsidRPr="00911F22" w:rsidRDefault="00911F22" w:rsidP="00911F22">
      <w:pPr>
        <w:pStyle w:val="Heading4"/>
        <w:rPr>
          <w:lang w:val="en-US"/>
        </w:rPr>
      </w:pPr>
      <w:r w:rsidRPr="00911F22">
        <w:rPr>
          <w:lang w:val="en-US"/>
        </w:rPr>
        <w:t>Develop a written Fish Capture and Release (FC&amp;R) Management Plan outlining the following:</w:t>
      </w:r>
    </w:p>
    <w:p w:rsidR="00911F22" w:rsidRPr="00911F22" w:rsidRDefault="00911F22" w:rsidP="00911F22">
      <w:pPr>
        <w:pStyle w:val="Heading5"/>
        <w:rPr>
          <w:lang w:val="en-US"/>
        </w:rPr>
      </w:pPr>
      <w:r w:rsidRPr="00911F22">
        <w:rPr>
          <w:lang w:val="en-US"/>
        </w:rPr>
        <w:t>Site preparations for FC&amp;R.</w:t>
      </w:r>
    </w:p>
    <w:p w:rsidR="00911F22" w:rsidRPr="00911F22" w:rsidRDefault="00911F22" w:rsidP="00911F22">
      <w:pPr>
        <w:pStyle w:val="Heading5"/>
        <w:rPr>
          <w:lang w:val="en-US"/>
        </w:rPr>
      </w:pPr>
      <w:r w:rsidRPr="00911F22">
        <w:rPr>
          <w:lang w:val="en-US"/>
        </w:rPr>
        <w:t>The locations of fish capture.</w:t>
      </w:r>
    </w:p>
    <w:p w:rsidR="00911F22" w:rsidRPr="00911F22" w:rsidRDefault="00911F22" w:rsidP="00911F22">
      <w:pPr>
        <w:pStyle w:val="Heading5"/>
        <w:rPr>
          <w:lang w:val="en-US"/>
        </w:rPr>
      </w:pPr>
      <w:r w:rsidRPr="00911F22">
        <w:rPr>
          <w:lang w:val="en-US"/>
        </w:rPr>
        <w:t>The fish isolation methods.</w:t>
      </w:r>
    </w:p>
    <w:p w:rsidR="00911F22" w:rsidRPr="00911F22" w:rsidRDefault="00911F22" w:rsidP="00911F22">
      <w:pPr>
        <w:pStyle w:val="Heading5"/>
        <w:rPr>
          <w:lang w:val="en-US"/>
        </w:rPr>
      </w:pPr>
      <w:r w:rsidRPr="00911F22">
        <w:rPr>
          <w:lang w:val="en-US"/>
        </w:rPr>
        <w:t>The locations for cofferdams, nets, and other capture structures.</w:t>
      </w:r>
    </w:p>
    <w:p w:rsidR="00911F22" w:rsidRPr="00911F22" w:rsidRDefault="00911F22" w:rsidP="00911F22">
      <w:pPr>
        <w:pStyle w:val="Heading5"/>
        <w:rPr>
          <w:lang w:val="en-US"/>
        </w:rPr>
      </w:pPr>
      <w:r w:rsidRPr="00911F22">
        <w:rPr>
          <w:lang w:val="en-US"/>
        </w:rPr>
        <w:t>The locations for related equipment and set up.</w:t>
      </w:r>
    </w:p>
    <w:p w:rsidR="00911F22" w:rsidRPr="00911F22" w:rsidRDefault="00911F22" w:rsidP="00911F22">
      <w:pPr>
        <w:pStyle w:val="Heading5"/>
        <w:rPr>
          <w:lang w:val="en-US"/>
        </w:rPr>
      </w:pPr>
      <w:r w:rsidRPr="00911F22">
        <w:rPr>
          <w:lang w:val="en-US"/>
        </w:rPr>
        <w:t>The water depths required for fish capture including drainage of draw-down methods.</w:t>
      </w:r>
    </w:p>
    <w:p w:rsidR="00911F22" w:rsidRPr="00911F22" w:rsidRDefault="00911F22" w:rsidP="00911F22">
      <w:pPr>
        <w:pStyle w:val="Heading5"/>
        <w:rPr>
          <w:lang w:val="en-US"/>
        </w:rPr>
      </w:pPr>
      <w:r w:rsidRPr="00911F22">
        <w:rPr>
          <w:lang w:val="en-US"/>
        </w:rPr>
        <w:t>The fish capture, mobilization and release methods.</w:t>
      </w:r>
    </w:p>
    <w:p w:rsidR="00911F22" w:rsidRPr="00911F22" w:rsidRDefault="00911F22" w:rsidP="00911F22">
      <w:pPr>
        <w:pStyle w:val="Heading5"/>
        <w:rPr>
          <w:lang w:val="en-US"/>
        </w:rPr>
      </w:pPr>
      <w:r w:rsidRPr="00911F22">
        <w:rPr>
          <w:lang w:val="en-US"/>
        </w:rPr>
        <w:t>The fish release location.</w:t>
      </w:r>
    </w:p>
    <w:p w:rsidR="00911F22" w:rsidRPr="00911F22" w:rsidRDefault="00911F22" w:rsidP="00911F22">
      <w:pPr>
        <w:pStyle w:val="Heading5"/>
        <w:rPr>
          <w:lang w:val="en-US"/>
        </w:rPr>
      </w:pPr>
      <w:r w:rsidRPr="00911F22">
        <w:rPr>
          <w:lang w:val="en-US"/>
        </w:rPr>
        <w:t>The number of working days for fish capture activity.</w:t>
      </w:r>
    </w:p>
    <w:p w:rsidR="00911F22" w:rsidRPr="00911F22" w:rsidRDefault="00911F22" w:rsidP="00911F22">
      <w:pPr>
        <w:pStyle w:val="Heading5"/>
        <w:rPr>
          <w:lang w:val="en-US"/>
        </w:rPr>
      </w:pPr>
      <w:r w:rsidRPr="00911F22">
        <w:rPr>
          <w:lang w:val="en-US"/>
        </w:rPr>
        <w:t>The pump intake screens in accordance with Regulatory Requirements including the Department of Fisheries and Oceans.</w:t>
      </w:r>
    </w:p>
    <w:p w:rsidR="00911F22" w:rsidRPr="00911F22" w:rsidRDefault="00911F22" w:rsidP="00911F22">
      <w:pPr>
        <w:pStyle w:val="Heading5"/>
        <w:rPr>
          <w:lang w:val="en-US"/>
        </w:rPr>
      </w:pPr>
      <w:r w:rsidRPr="00911F22">
        <w:rPr>
          <w:lang w:val="en-US"/>
        </w:rPr>
        <w:t>The size and location of the ice-free pool for FC&amp;R operations.</w:t>
      </w:r>
    </w:p>
    <w:p w:rsidR="00911F22" w:rsidRPr="00911F22" w:rsidRDefault="00911F22" w:rsidP="00911F22">
      <w:pPr>
        <w:pStyle w:val="Heading5"/>
        <w:rPr>
          <w:lang w:val="en-US"/>
        </w:rPr>
      </w:pPr>
      <w:r w:rsidRPr="00911F22">
        <w:rPr>
          <w:lang w:val="en-US"/>
        </w:rPr>
        <w:t>The methods of protection of the fish during all operations of the FC&amp;R.</w:t>
      </w:r>
    </w:p>
    <w:p w:rsidR="00911F22" w:rsidRPr="00911F22" w:rsidRDefault="00911F22" w:rsidP="00911F22">
      <w:pPr>
        <w:pStyle w:val="Heading4"/>
        <w:rPr>
          <w:lang w:val="en-US"/>
        </w:rPr>
      </w:pPr>
      <w:r w:rsidRPr="00911F22">
        <w:rPr>
          <w:lang w:val="en-US"/>
        </w:rPr>
        <w:t>Obtain the Fish Research License from Alberta Sustainable Resource development.</w:t>
      </w:r>
    </w:p>
    <w:p w:rsidR="00911F22" w:rsidRPr="00911F22" w:rsidRDefault="00911F22" w:rsidP="00911F22">
      <w:pPr>
        <w:pStyle w:val="Heading4"/>
        <w:rPr>
          <w:lang w:val="en-US"/>
        </w:rPr>
      </w:pPr>
      <w:r w:rsidRPr="00911F22">
        <w:rPr>
          <w:lang w:val="en-US"/>
        </w:rPr>
        <w:t>Obtain and follow policies with respect to fish capture and release including Alberta Fisheries Management Policy respecting injuries to fish</w:t>
      </w:r>
    </w:p>
    <w:p w:rsidR="00911F22" w:rsidRPr="00911F22" w:rsidRDefault="00911F22" w:rsidP="00911F22">
      <w:pPr>
        <w:pStyle w:val="Heading4"/>
        <w:rPr>
          <w:lang w:val="en-US"/>
        </w:rPr>
      </w:pPr>
      <w:r w:rsidRPr="00911F22">
        <w:rPr>
          <w:lang w:val="en-US"/>
        </w:rPr>
        <w:t>Supervise the FC&amp;R operation in accordance with the FC&amp;R Management Plan, including on-site supervision for the capture and release activities.</w:t>
      </w:r>
    </w:p>
    <w:p w:rsidR="00911F22" w:rsidRPr="00911F22" w:rsidRDefault="00911F22" w:rsidP="00911F22">
      <w:pPr>
        <w:pStyle w:val="Heading4"/>
        <w:rPr>
          <w:lang w:val="en-US"/>
        </w:rPr>
      </w:pPr>
      <w:r w:rsidRPr="00911F22">
        <w:rPr>
          <w:lang w:val="en-US"/>
        </w:rPr>
        <w:t>Record fish capture and release activities and results and submit to the Minister.</w:t>
      </w:r>
    </w:p>
    <w:p w:rsidR="00911F22" w:rsidRPr="00911F22" w:rsidRDefault="00911F22" w:rsidP="00911F22">
      <w:pPr>
        <w:pStyle w:val="Heading4"/>
        <w:rPr>
          <w:lang w:val="en-US"/>
        </w:rPr>
      </w:pPr>
      <w:r w:rsidRPr="00911F22">
        <w:rPr>
          <w:lang w:val="en-US"/>
        </w:rPr>
        <w:lastRenderedPageBreak/>
        <w:t xml:space="preserve">The Contractor shall have the option of obtaining the services of the Minister’s QAES to perform the capture, salvage and release Work, provided the QAES is not a direct employee of the Minister’s Assistants.  The name and contact information of the Minister’s QAES will be provided by the Minister’s Assistants upon request. </w:t>
      </w:r>
    </w:p>
    <w:p w:rsidR="00911F22" w:rsidRPr="00911F22" w:rsidRDefault="00E74A16" w:rsidP="00911F22">
      <w:pPr>
        <w:pStyle w:val="Heading2"/>
        <w:rPr>
          <w:lang w:val="en-US"/>
        </w:rPr>
      </w:pPr>
      <w:r>
        <w:rPr>
          <w:lang w:val="en-US"/>
        </w:rPr>
        <w:t>References</w:t>
      </w:r>
    </w:p>
    <w:p w:rsidR="00911F22" w:rsidRPr="00911F22" w:rsidRDefault="00911F22" w:rsidP="00911F22">
      <w:pPr>
        <w:pStyle w:val="Heading3"/>
        <w:rPr>
          <w:lang w:val="en-US"/>
        </w:rPr>
      </w:pPr>
      <w:r w:rsidRPr="00911F22">
        <w:rPr>
          <w:lang w:val="en-US"/>
        </w:rPr>
        <w:t>Provide fish capture and release in accordance with the following standards (latest revision) except where specified otherwise.</w:t>
      </w:r>
    </w:p>
    <w:p w:rsidR="00911F22" w:rsidRPr="00911F22" w:rsidRDefault="00911F22" w:rsidP="00911F22">
      <w:pPr>
        <w:pStyle w:val="Heading3"/>
        <w:rPr>
          <w:lang w:val="en-US"/>
        </w:rPr>
      </w:pPr>
      <w:r w:rsidRPr="00911F22">
        <w:rPr>
          <w:lang w:val="en-US"/>
        </w:rPr>
        <w:t>Water Act [Definition of QAES].</w:t>
      </w:r>
    </w:p>
    <w:p w:rsidR="00911F22" w:rsidRPr="00911F22" w:rsidRDefault="00911F22" w:rsidP="00911F22">
      <w:pPr>
        <w:pStyle w:val="Heading3"/>
        <w:rPr>
          <w:lang w:val="en-US"/>
        </w:rPr>
      </w:pPr>
      <w:r w:rsidRPr="00911F22">
        <w:rPr>
          <w:lang w:val="en-US"/>
        </w:rPr>
        <w:t>Alberta Fisheries Management Policy [re:  injuries to fish].</w:t>
      </w:r>
    </w:p>
    <w:p w:rsidR="00911F22" w:rsidRPr="00911F22" w:rsidRDefault="00911F22" w:rsidP="00911F22">
      <w:pPr>
        <w:pStyle w:val="Heading3"/>
        <w:rPr>
          <w:lang w:val="en-US"/>
        </w:rPr>
      </w:pPr>
      <w:r w:rsidRPr="00911F22">
        <w:rPr>
          <w:lang w:val="en-US"/>
        </w:rPr>
        <w:t>[Policies regarding fish capture and release.]</w:t>
      </w:r>
    </w:p>
    <w:p w:rsidR="00911F22" w:rsidRPr="00911F22" w:rsidRDefault="00E74A16" w:rsidP="00911F22">
      <w:pPr>
        <w:pStyle w:val="Heading2"/>
      </w:pPr>
      <w:r>
        <w:t>Submittals</w:t>
      </w:r>
    </w:p>
    <w:p w:rsidR="00911F22" w:rsidRPr="00911F22" w:rsidRDefault="00911F22" w:rsidP="00911F22">
      <w:pPr>
        <w:pStyle w:val="Heading3"/>
      </w:pPr>
      <w:r w:rsidRPr="00911F22">
        <w:t>Provide the following submittals.</w:t>
      </w:r>
    </w:p>
    <w:p w:rsidR="00911F22" w:rsidRPr="00911F22" w:rsidRDefault="00911F22" w:rsidP="00911F22">
      <w:pPr>
        <w:pStyle w:val="Heading3"/>
      </w:pPr>
      <w:r w:rsidRPr="00911F22">
        <w:t>FC&amp;R Management Plan as outlined in clause 1.1.3.2, 7 days prior to commencement of FC&amp;R activities.</w:t>
      </w:r>
    </w:p>
    <w:p w:rsidR="00911F22" w:rsidRPr="00911F22" w:rsidRDefault="00911F22" w:rsidP="00911F22">
      <w:pPr>
        <w:pStyle w:val="Heading3"/>
      </w:pPr>
      <w:r w:rsidRPr="00911F22">
        <w:t>Field activity and results records and an additional copy as required by the Fish Research Licence upon completion of the FC&amp;R activities.</w:t>
      </w:r>
    </w:p>
    <w:p w:rsidR="00911F22" w:rsidRPr="00911F22" w:rsidRDefault="00E74A16" w:rsidP="00911F22">
      <w:pPr>
        <w:pStyle w:val="Heading2"/>
      </w:pPr>
      <w:r>
        <w:t>Payment</w:t>
      </w:r>
    </w:p>
    <w:p w:rsidR="00911F22" w:rsidRPr="00911F22" w:rsidRDefault="00911F22" w:rsidP="00911F22">
      <w:pPr>
        <w:pStyle w:val="Heading3"/>
        <w:rPr>
          <w:b/>
        </w:rPr>
      </w:pPr>
      <w:r w:rsidRPr="00911F22">
        <w:t xml:space="preserve">Fish capture and release </w:t>
      </w:r>
      <w:r w:rsidRPr="00911F22">
        <w:rPr>
          <w:lang w:val="en-US"/>
        </w:rPr>
        <w:t>will be valued in accordance with Section 00725 – General Conditions, clause 8.3 - Valuation of Changes in the Work.</w:t>
      </w:r>
      <w:r w:rsidRPr="00911F22">
        <w:t xml:space="preserve"> </w:t>
      </w:r>
    </w:p>
    <w:p w:rsidR="00911F22" w:rsidRPr="00911F22" w:rsidRDefault="00E74A16" w:rsidP="00911F22">
      <w:pPr>
        <w:pStyle w:val="Heading1"/>
      </w:pPr>
      <w:r>
        <w:t>Products</w:t>
      </w:r>
      <w:r w:rsidR="00911F22" w:rsidRPr="00911F22">
        <w:tab/>
        <w:t>-</w:t>
      </w:r>
      <w:r w:rsidR="00911F22" w:rsidRPr="00911F22">
        <w:tab/>
        <w:t>Not Used</w:t>
      </w:r>
    </w:p>
    <w:p w:rsidR="00911F22" w:rsidRPr="00911F22" w:rsidRDefault="00E74A16" w:rsidP="00911F22">
      <w:pPr>
        <w:pStyle w:val="Heading1"/>
      </w:pPr>
      <w:r>
        <w:t>Execution</w:t>
      </w:r>
      <w:r w:rsidR="00911F22" w:rsidRPr="00911F22">
        <w:tab/>
        <w:t>-</w:t>
      </w:r>
      <w:r w:rsidR="00911F22" w:rsidRPr="00911F22">
        <w:tab/>
        <w:t>Not Used</w:t>
      </w:r>
    </w:p>
    <w:p w:rsidR="00911F22" w:rsidRPr="00911F22" w:rsidRDefault="00911F22" w:rsidP="00911F22">
      <w:pPr>
        <w:spacing w:after="0"/>
      </w:pPr>
    </w:p>
    <w:p w:rsidR="00911F22" w:rsidRPr="00911F22" w:rsidRDefault="00911F22" w:rsidP="00911F22">
      <w:pPr>
        <w:spacing w:after="0"/>
      </w:pPr>
    </w:p>
    <w:p w:rsidR="00911F22" w:rsidRPr="00911F22" w:rsidRDefault="00911F22" w:rsidP="00911F22">
      <w:pPr>
        <w:spacing w:after="0"/>
        <w:rPr>
          <w:rFonts w:ascii="Arial" w:hAnsi="Arial" w:cs="Arial"/>
          <w:sz w:val="22"/>
        </w:rPr>
      </w:pPr>
      <w:r w:rsidRPr="00911F22">
        <w:rPr>
          <w:rFonts w:ascii="Arial" w:hAnsi="Arial" w:cs="Arial"/>
          <w:b/>
          <w:sz w:val="22"/>
          <w:lang w:val="en-US"/>
        </w:rPr>
        <w:t>END OF SECTION</w:t>
      </w:r>
    </w:p>
    <w:p w:rsidR="00911F22" w:rsidRDefault="00911F22" w:rsidP="00231ABF">
      <w:pPr>
        <w:spacing w:after="0"/>
        <w:sectPr w:rsidR="00911F22" w:rsidSect="000E649F">
          <w:headerReference w:type="default" r:id="rId34"/>
          <w:footerReference w:type="default" r:id="rId35"/>
          <w:pgSz w:w="12240" w:h="15840"/>
          <w:pgMar w:top="1080" w:right="1080" w:bottom="1080" w:left="1080" w:header="720" w:footer="720" w:gutter="0"/>
          <w:pgNumType w:start="1"/>
          <w:cols w:space="720"/>
          <w:docGrid w:linePitch="360"/>
        </w:sectPr>
      </w:pPr>
    </w:p>
    <w:p w:rsidR="00C87EE8" w:rsidRPr="00C87EE8" w:rsidRDefault="00C87EE8" w:rsidP="0096161B">
      <w:pPr>
        <w:spacing w:after="0"/>
        <w:jc w:val="both"/>
        <w:rPr>
          <w:lang w:val="en-US"/>
        </w:rPr>
      </w:pPr>
      <w:r w:rsidRPr="00C87EE8">
        <w:rPr>
          <w:lang w:val="en-US"/>
        </w:rPr>
        <w:lastRenderedPageBreak/>
        <w:t>Use this section to specify requirements for excavation.  This section is primarily applicable for those projects where most of the excavation involves soil materials, and only minor amounts of rock excavation is expected.</w:t>
      </w:r>
    </w:p>
    <w:p w:rsidR="00C87EE8" w:rsidRPr="00C87EE8" w:rsidRDefault="00C87EE8" w:rsidP="0096161B">
      <w:pPr>
        <w:spacing w:after="0"/>
        <w:jc w:val="both"/>
        <w:rPr>
          <w:lang w:val="en-US"/>
        </w:rPr>
      </w:pPr>
    </w:p>
    <w:p w:rsidR="00C87EE8" w:rsidRPr="00C87EE8" w:rsidRDefault="00C87EE8" w:rsidP="0096161B">
      <w:pPr>
        <w:spacing w:after="0"/>
        <w:jc w:val="both"/>
        <w:rPr>
          <w:lang w:val="en-US"/>
        </w:rPr>
      </w:pPr>
      <w:r w:rsidRPr="00C87EE8">
        <w:rPr>
          <w:lang w:val="en-US"/>
        </w:rPr>
        <w:t>For excavation required on canal rehabilitation projects, use Section 02316 – Excavation [Canal].</w:t>
      </w:r>
    </w:p>
    <w:p w:rsidR="00C87EE8" w:rsidRPr="00C87EE8" w:rsidRDefault="00C87EE8" w:rsidP="0096161B">
      <w:pPr>
        <w:spacing w:after="0"/>
        <w:jc w:val="both"/>
        <w:rPr>
          <w:lang w:val="en-US"/>
        </w:rPr>
      </w:pPr>
    </w:p>
    <w:p w:rsidR="00C87EE8" w:rsidRPr="00C87EE8" w:rsidRDefault="00C87EE8" w:rsidP="0096161B">
      <w:pPr>
        <w:spacing w:after="0"/>
        <w:jc w:val="both"/>
        <w:rPr>
          <w:lang w:val="en-US"/>
        </w:rPr>
      </w:pPr>
      <w:r w:rsidRPr="00C87EE8">
        <w:rPr>
          <w:lang w:val="en-US"/>
        </w:rPr>
        <w:t xml:space="preserve">For excavation required by the Minister beyond the specified lines, grades, slopes, and elevations, the preference is that this excavation be classified by the Minister and measured and paid for under the applicable Unit Price.  The use of the term, Authorized Over-Excavation, should be avoided so that the conditions in the Contract authorizing Changes in the Work are not compromised.  However, for canal rehabilitation contracts, Structure Excavation is typically included in the Lump Sum price of the structure. In this case the inclusion of Authorized Structure Over-Excavation paid for under an unforeseen work allowance may be required.  </w:t>
      </w:r>
    </w:p>
    <w:p w:rsidR="00C87EE8" w:rsidRPr="00C87EE8" w:rsidRDefault="00C87EE8" w:rsidP="0096161B">
      <w:pPr>
        <w:spacing w:after="0"/>
        <w:jc w:val="both"/>
      </w:pPr>
    </w:p>
    <w:p w:rsidR="00C87EE8" w:rsidRPr="00C87EE8" w:rsidRDefault="00C87EE8" w:rsidP="0096161B">
      <w:pPr>
        <w:spacing w:after="0"/>
        <w:jc w:val="both"/>
        <w:rPr>
          <w:lang w:val="en-US"/>
        </w:rPr>
      </w:pPr>
      <w:r w:rsidRPr="00C87EE8">
        <w:rPr>
          <w:lang w:val="en-US"/>
        </w:rPr>
        <w:t>Carefully co-ordinate this section with Section 01275 – Measurement Rules, Section 01280 – Measurement Schedule and Section 02332 – Waste Fill Placement.</w:t>
      </w:r>
    </w:p>
    <w:p w:rsidR="00C87EE8" w:rsidRPr="00C87EE8" w:rsidRDefault="00C87EE8" w:rsidP="00C87EE8">
      <w:pPr>
        <w:spacing w:after="0"/>
        <w:rPr>
          <w:lang w:val="en-US"/>
        </w:rPr>
      </w:pPr>
    </w:p>
    <w:p w:rsidR="00C87EE8" w:rsidRPr="00C87EE8" w:rsidRDefault="00C87EE8" w:rsidP="00C87EE8">
      <w:pPr>
        <w:spacing w:after="0"/>
        <w:rPr>
          <w:lang w:val="en-US"/>
        </w:rPr>
      </w:pPr>
      <w:r w:rsidRPr="00C87EE8">
        <w:rPr>
          <w:lang w:val="en-US"/>
        </w:rPr>
        <w:t>Edit this section to suit the Contract requirements.</w:t>
      </w:r>
    </w:p>
    <w:p w:rsidR="00C87EE8" w:rsidRPr="00C87EE8" w:rsidRDefault="00C87EE8" w:rsidP="00C87EE8">
      <w:pPr>
        <w:spacing w:after="0"/>
        <w:rPr>
          <w:lang w:val="en-US"/>
        </w:rPr>
      </w:pPr>
    </w:p>
    <w:tbl>
      <w:tblPr>
        <w:tblW w:w="0" w:type="auto"/>
        <w:tblLayout w:type="fixed"/>
        <w:tblLook w:val="0000" w:firstRow="0" w:lastRow="0" w:firstColumn="0" w:lastColumn="0" w:noHBand="0" w:noVBand="0"/>
      </w:tblPr>
      <w:tblGrid>
        <w:gridCol w:w="4522"/>
        <w:gridCol w:w="5760"/>
      </w:tblGrid>
      <w:tr w:rsidR="00C87EE8" w:rsidRPr="00C87EE8" w:rsidTr="00C87EE8">
        <w:trPr>
          <w:tblHeader/>
        </w:trPr>
        <w:tc>
          <w:tcPr>
            <w:tcW w:w="4522" w:type="dxa"/>
          </w:tcPr>
          <w:p w:rsidR="00C87EE8" w:rsidRPr="00C87EE8" w:rsidRDefault="00C87EE8" w:rsidP="0062659D">
            <w:pPr>
              <w:spacing w:after="0" w:line="240" w:lineRule="auto"/>
              <w:rPr>
                <w:b/>
                <w:u w:val="single"/>
                <w:lang w:val="en-US"/>
              </w:rPr>
            </w:pPr>
            <w:r w:rsidRPr="00C87EE8">
              <w:rPr>
                <w:b/>
                <w:u w:val="single"/>
                <w:lang w:val="en-US"/>
              </w:rPr>
              <w:t>Heading of Specification Text</w:t>
            </w:r>
          </w:p>
        </w:tc>
        <w:tc>
          <w:tcPr>
            <w:tcW w:w="5760" w:type="dxa"/>
          </w:tcPr>
          <w:p w:rsidR="00C87EE8" w:rsidRPr="00C87EE8" w:rsidRDefault="00C87EE8" w:rsidP="00852E45">
            <w:pPr>
              <w:spacing w:after="0" w:line="240" w:lineRule="auto"/>
              <w:jc w:val="both"/>
              <w:rPr>
                <w:b/>
                <w:u w:val="single"/>
                <w:lang w:val="en-US"/>
              </w:rPr>
            </w:pPr>
            <w:r w:rsidRPr="00C87EE8">
              <w:rPr>
                <w:b/>
                <w:u w:val="single"/>
                <w:lang w:val="en-US"/>
              </w:rPr>
              <w:t>Specification Note</w:t>
            </w: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Part 1</w:t>
            </w:r>
            <w:r w:rsidRPr="00C87EE8">
              <w:rPr>
                <w:lang w:val="en-US"/>
              </w:rPr>
              <w:tab/>
              <w:t>General</w:t>
            </w: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1.1</w:t>
            </w:r>
            <w:r w:rsidRPr="00C87EE8">
              <w:rPr>
                <w:lang w:val="en-US"/>
              </w:rPr>
              <w:tab/>
              <w:t>Definitions</w:t>
            </w: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ab/>
              <w:t>.1</w:t>
            </w:r>
          </w:p>
        </w:tc>
        <w:tc>
          <w:tcPr>
            <w:tcW w:w="5760" w:type="dxa"/>
          </w:tcPr>
          <w:p w:rsidR="00C87EE8" w:rsidRPr="00C87EE8" w:rsidRDefault="00C87EE8" w:rsidP="00852E45">
            <w:pPr>
              <w:spacing w:after="0" w:line="240" w:lineRule="auto"/>
              <w:jc w:val="both"/>
              <w:rPr>
                <w:lang w:val="en-US"/>
              </w:rPr>
            </w:pPr>
            <w:r w:rsidRPr="00C87EE8">
              <w:rPr>
                <w:lang w:val="en-US"/>
              </w:rPr>
              <w:t>Edit as required.</w:t>
            </w: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ab/>
              <w:t>[.4]</w:t>
            </w:r>
          </w:p>
        </w:tc>
        <w:tc>
          <w:tcPr>
            <w:tcW w:w="5760" w:type="dxa"/>
          </w:tcPr>
          <w:p w:rsidR="00C87EE8" w:rsidRPr="00C87EE8" w:rsidRDefault="00C87EE8" w:rsidP="00852E45">
            <w:pPr>
              <w:spacing w:after="0" w:line="240" w:lineRule="auto"/>
              <w:jc w:val="both"/>
              <w:rPr>
                <w:lang w:val="en-US"/>
              </w:rPr>
            </w:pPr>
            <w:r w:rsidRPr="00C87EE8">
              <w:rPr>
                <w:lang w:val="en-US"/>
              </w:rPr>
              <w:t>Include if required, and co-ordinate with clause 3.3.4 and clause 3.6.</w:t>
            </w: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ab/>
              <w:t>[.6]</w:t>
            </w:r>
          </w:p>
        </w:tc>
        <w:tc>
          <w:tcPr>
            <w:tcW w:w="5760" w:type="dxa"/>
          </w:tcPr>
          <w:p w:rsidR="00C87EE8" w:rsidRPr="00C87EE8" w:rsidRDefault="00C87EE8" w:rsidP="00852E45">
            <w:pPr>
              <w:spacing w:after="0" w:line="240" w:lineRule="auto"/>
              <w:jc w:val="both"/>
              <w:rPr>
                <w:lang w:val="en-US"/>
              </w:rPr>
            </w:pPr>
            <w:r w:rsidRPr="00C87EE8">
              <w:rPr>
                <w:lang w:val="en-US"/>
              </w:rPr>
              <w:t>Include if required, and co-ordinate with Section 02330 – Earthwork Materials.</w:t>
            </w: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1.3</w:t>
            </w:r>
            <w:r w:rsidRPr="00C87EE8">
              <w:rPr>
                <w:lang w:val="en-US"/>
              </w:rPr>
              <w:tab/>
              <w:t>Submittals</w:t>
            </w: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Part 2</w:t>
            </w:r>
            <w:r w:rsidRPr="00C87EE8">
              <w:rPr>
                <w:lang w:val="en-US"/>
              </w:rPr>
              <w:tab/>
              <w:t>Products</w:t>
            </w:r>
            <w:r w:rsidRPr="00C87EE8">
              <w:rPr>
                <w:lang w:val="en-US"/>
              </w:rPr>
              <w:tab/>
              <w:t>-</w:t>
            </w:r>
            <w:r w:rsidRPr="00C87EE8">
              <w:rPr>
                <w:lang w:val="en-US"/>
              </w:rPr>
              <w:tab/>
              <w:t>Not Used</w:t>
            </w: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Part 3</w:t>
            </w:r>
            <w:r w:rsidRPr="00C87EE8">
              <w:rPr>
                <w:lang w:val="en-US"/>
              </w:rPr>
              <w:tab/>
              <w:t>Execution</w:t>
            </w: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3.1</w:t>
            </w:r>
            <w:r w:rsidRPr="00C87EE8">
              <w:rPr>
                <w:lang w:val="en-US"/>
              </w:rPr>
              <w:tab/>
              <w:t>Excavation - General</w:t>
            </w: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3.2</w:t>
            </w:r>
            <w:r w:rsidRPr="00C87EE8">
              <w:rPr>
                <w:lang w:val="en-US"/>
              </w:rPr>
              <w:tab/>
              <w:t>Excavation Lines</w:t>
            </w: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3.3</w:t>
            </w:r>
            <w:r w:rsidRPr="00C87EE8">
              <w:rPr>
                <w:lang w:val="en-US"/>
              </w:rPr>
              <w:tab/>
              <w:t xml:space="preserve">Protection </w:t>
            </w: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ab/>
              <w:t>[.4]</w:t>
            </w:r>
          </w:p>
        </w:tc>
        <w:tc>
          <w:tcPr>
            <w:tcW w:w="5760" w:type="dxa"/>
          </w:tcPr>
          <w:p w:rsidR="00C87EE8" w:rsidRPr="00C87EE8" w:rsidRDefault="00C87EE8" w:rsidP="00852E45">
            <w:pPr>
              <w:spacing w:after="0" w:line="240" w:lineRule="auto"/>
              <w:jc w:val="both"/>
              <w:rPr>
                <w:lang w:val="en-US"/>
              </w:rPr>
            </w:pPr>
            <w:r w:rsidRPr="00C87EE8">
              <w:rPr>
                <w:lang w:val="en-US"/>
              </w:rPr>
              <w:t>Include if required, and co-ordinate with clause 1.1.4 and clause 3.6.</w:t>
            </w: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3.4</w:t>
            </w:r>
            <w:r w:rsidRPr="00C87EE8">
              <w:rPr>
                <w:lang w:val="en-US"/>
              </w:rPr>
              <w:tab/>
              <w:t>Common Excavation</w:t>
            </w: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ab/>
              <w:t>.3, .4, &amp; .5</w:t>
            </w:r>
          </w:p>
        </w:tc>
        <w:tc>
          <w:tcPr>
            <w:tcW w:w="5760" w:type="dxa"/>
          </w:tcPr>
          <w:p w:rsidR="00C87EE8" w:rsidRPr="00C87EE8" w:rsidRDefault="00C87EE8" w:rsidP="00852E45">
            <w:pPr>
              <w:spacing w:after="0" w:line="240" w:lineRule="auto"/>
              <w:jc w:val="both"/>
              <w:rPr>
                <w:lang w:val="en-US"/>
              </w:rPr>
            </w:pPr>
            <w:r w:rsidRPr="00C87EE8">
              <w:rPr>
                <w:lang w:val="en-US"/>
              </w:rPr>
              <w:t>Edit as required.</w:t>
            </w: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3.5</w:t>
            </w:r>
            <w:r w:rsidRPr="00C87EE8">
              <w:rPr>
                <w:lang w:val="en-US"/>
              </w:rPr>
              <w:tab/>
              <w:t>Borrow Area Excavation</w:t>
            </w: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ab/>
              <w:t>.1, .3, &amp; .6</w:t>
            </w:r>
          </w:p>
        </w:tc>
        <w:tc>
          <w:tcPr>
            <w:tcW w:w="5760" w:type="dxa"/>
          </w:tcPr>
          <w:p w:rsidR="00C87EE8" w:rsidRPr="00C87EE8" w:rsidRDefault="00C87EE8" w:rsidP="00852E45">
            <w:pPr>
              <w:spacing w:after="0" w:line="240" w:lineRule="auto"/>
              <w:jc w:val="both"/>
              <w:rPr>
                <w:lang w:val="en-US"/>
              </w:rPr>
            </w:pPr>
            <w:r w:rsidRPr="00C87EE8">
              <w:rPr>
                <w:lang w:val="en-US"/>
              </w:rPr>
              <w:t>Edit as required.</w:t>
            </w: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3.6</w:t>
            </w:r>
            <w:r w:rsidRPr="00C87EE8">
              <w:rPr>
                <w:lang w:val="en-US"/>
              </w:rPr>
              <w:tab/>
              <w:t>[Structure Excavation]</w:t>
            </w:r>
          </w:p>
        </w:tc>
        <w:tc>
          <w:tcPr>
            <w:tcW w:w="5760" w:type="dxa"/>
          </w:tcPr>
          <w:p w:rsidR="00C87EE8" w:rsidRPr="00C87EE8" w:rsidRDefault="00C87EE8" w:rsidP="00852E45">
            <w:pPr>
              <w:spacing w:after="0" w:line="240" w:lineRule="auto"/>
              <w:jc w:val="both"/>
              <w:rPr>
                <w:lang w:val="en-US"/>
              </w:rPr>
            </w:pPr>
            <w:r w:rsidRPr="00C87EE8">
              <w:rPr>
                <w:lang w:val="en-US"/>
              </w:rPr>
              <w:t>Include and edit as required.  Co-ordinate with clauses 1.1.4 and 3.3.4.</w:t>
            </w: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3.7</w:t>
            </w:r>
            <w:r w:rsidRPr="00C87EE8">
              <w:rPr>
                <w:lang w:val="en-US"/>
              </w:rPr>
              <w:tab/>
              <w:t>Rock Excavation</w:t>
            </w: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3.8</w:t>
            </w:r>
            <w:r w:rsidRPr="00C87EE8">
              <w:rPr>
                <w:lang w:val="en-US"/>
              </w:rPr>
              <w:tab/>
              <w:t xml:space="preserve">[Stockpile Excavation of Minister </w:t>
            </w:r>
            <w:r w:rsidR="00852E45">
              <w:rPr>
                <w:lang w:val="en-US"/>
              </w:rPr>
              <w:tab/>
            </w:r>
            <w:r w:rsidRPr="00C87EE8">
              <w:rPr>
                <w:lang w:val="en-US"/>
              </w:rPr>
              <w:t>Supplied Materials]</w:t>
            </w:r>
          </w:p>
        </w:tc>
        <w:tc>
          <w:tcPr>
            <w:tcW w:w="5760" w:type="dxa"/>
          </w:tcPr>
          <w:p w:rsidR="00C87EE8" w:rsidRPr="00C87EE8" w:rsidRDefault="00C87EE8" w:rsidP="00852E45">
            <w:pPr>
              <w:spacing w:after="0" w:line="240" w:lineRule="auto"/>
              <w:jc w:val="both"/>
              <w:rPr>
                <w:lang w:val="en-US"/>
              </w:rPr>
            </w:pPr>
            <w:r w:rsidRPr="00C87EE8">
              <w:rPr>
                <w:lang w:val="en-US"/>
              </w:rPr>
              <w:t>Include if required, and co-ordinate with clause 1.1.6.</w:t>
            </w:r>
          </w:p>
        </w:tc>
      </w:tr>
      <w:tr w:rsidR="00C87EE8" w:rsidRPr="00C87EE8" w:rsidTr="00C87EE8">
        <w:tc>
          <w:tcPr>
            <w:tcW w:w="4522" w:type="dxa"/>
          </w:tcPr>
          <w:p w:rsidR="00C87EE8" w:rsidRPr="00C87EE8" w:rsidRDefault="00C87EE8" w:rsidP="0062659D">
            <w:pPr>
              <w:spacing w:after="0" w:line="240" w:lineRule="auto"/>
              <w:rPr>
                <w:lang w:val="en-US"/>
              </w:rPr>
            </w:pPr>
          </w:p>
        </w:tc>
        <w:tc>
          <w:tcPr>
            <w:tcW w:w="5760" w:type="dxa"/>
          </w:tcPr>
          <w:p w:rsidR="00C87EE8" w:rsidRPr="00C87EE8" w:rsidRDefault="00C87EE8" w:rsidP="00852E45">
            <w:pPr>
              <w:spacing w:after="0" w:line="240" w:lineRule="auto"/>
              <w:jc w:val="both"/>
              <w:rPr>
                <w:lang w:val="en-US"/>
              </w:rPr>
            </w:pPr>
          </w:p>
        </w:tc>
      </w:tr>
      <w:tr w:rsidR="00C87EE8" w:rsidRPr="00C87EE8" w:rsidTr="00C87EE8">
        <w:tc>
          <w:tcPr>
            <w:tcW w:w="4522" w:type="dxa"/>
          </w:tcPr>
          <w:p w:rsidR="00C87EE8" w:rsidRPr="00C87EE8" w:rsidRDefault="00C87EE8" w:rsidP="0062659D">
            <w:pPr>
              <w:spacing w:after="0" w:line="240" w:lineRule="auto"/>
              <w:rPr>
                <w:lang w:val="en-US"/>
              </w:rPr>
            </w:pPr>
            <w:r w:rsidRPr="00C87EE8">
              <w:rPr>
                <w:lang w:val="en-US"/>
              </w:rPr>
              <w:t>3.9</w:t>
            </w:r>
            <w:r w:rsidRPr="00C87EE8">
              <w:rPr>
                <w:lang w:val="en-US"/>
              </w:rPr>
              <w:tab/>
              <w:t>Excavation Tolerances</w:t>
            </w:r>
          </w:p>
        </w:tc>
        <w:tc>
          <w:tcPr>
            <w:tcW w:w="5760" w:type="dxa"/>
          </w:tcPr>
          <w:p w:rsidR="00C87EE8" w:rsidRPr="00C87EE8" w:rsidRDefault="00C87EE8" w:rsidP="00852E45">
            <w:pPr>
              <w:spacing w:after="0" w:line="240" w:lineRule="auto"/>
              <w:jc w:val="both"/>
              <w:rPr>
                <w:lang w:val="en-US"/>
              </w:rPr>
            </w:pPr>
          </w:p>
        </w:tc>
      </w:tr>
    </w:tbl>
    <w:p w:rsidR="00C87EE8" w:rsidRPr="00C87EE8" w:rsidRDefault="00C87EE8" w:rsidP="00C87EE8">
      <w:pPr>
        <w:spacing w:after="0"/>
      </w:pPr>
    </w:p>
    <w:p w:rsidR="00C87EE8" w:rsidRPr="00C87EE8" w:rsidRDefault="00C87EE8" w:rsidP="00C87EE8">
      <w:pPr>
        <w:spacing w:after="0"/>
      </w:pPr>
    </w:p>
    <w:p w:rsidR="00C87EE8" w:rsidRPr="00C87EE8" w:rsidRDefault="00C87EE8" w:rsidP="00C87EE8">
      <w:pPr>
        <w:spacing w:after="0"/>
      </w:pPr>
    </w:p>
    <w:p w:rsidR="00E74A16" w:rsidRDefault="00C87EE8" w:rsidP="00C87EE8">
      <w:pPr>
        <w:spacing w:after="0"/>
      </w:pPr>
      <w:r w:rsidRPr="00C87EE8">
        <w:rPr>
          <w:b/>
          <w:lang w:val="en-US"/>
        </w:rPr>
        <w:t>END OF COVER SHEE</w:t>
      </w:r>
      <w:r>
        <w:rPr>
          <w:b/>
          <w:lang w:val="en-US"/>
        </w:rPr>
        <w:t>T</w:t>
      </w:r>
    </w:p>
    <w:p w:rsidR="00E74A16" w:rsidRDefault="00E74A16" w:rsidP="00231ABF">
      <w:pPr>
        <w:spacing w:after="0"/>
        <w:sectPr w:rsidR="00E74A16" w:rsidSect="000E649F">
          <w:headerReference w:type="default" r:id="rId36"/>
          <w:footerReference w:type="default" r:id="rId37"/>
          <w:pgSz w:w="12240" w:h="15840"/>
          <w:pgMar w:top="1080" w:right="1080" w:bottom="1080" w:left="1080" w:header="720" w:footer="720" w:gutter="0"/>
          <w:pgNumType w:start="1"/>
          <w:cols w:space="720"/>
          <w:docGrid w:linePitch="360"/>
        </w:sectPr>
      </w:pPr>
    </w:p>
    <w:p w:rsidR="00C87EE8" w:rsidRPr="00C87EE8" w:rsidRDefault="001F0F36" w:rsidP="0062659D">
      <w:pPr>
        <w:pStyle w:val="Heading1"/>
        <w:numPr>
          <w:ilvl w:val="0"/>
          <w:numId w:val="10"/>
        </w:numPr>
      </w:pPr>
      <w:r>
        <w:lastRenderedPageBreak/>
        <w:t>General</w:t>
      </w:r>
    </w:p>
    <w:p w:rsidR="00C87EE8" w:rsidRPr="00C87EE8" w:rsidRDefault="001F0F36" w:rsidP="00C87EE8">
      <w:pPr>
        <w:pStyle w:val="Heading2"/>
      </w:pPr>
      <w:r>
        <w:t>Definitions</w:t>
      </w:r>
    </w:p>
    <w:p w:rsidR="00C87EE8" w:rsidRPr="00C87EE8" w:rsidRDefault="00C87EE8" w:rsidP="00C87EE8">
      <w:pPr>
        <w:pStyle w:val="Heading3"/>
      </w:pPr>
      <w:r w:rsidRPr="00C87EE8">
        <w:t xml:space="preserve">“Common Excavation” means the excavation of on-Site soils required by the Contract Documents, excluding Topsoil and Subsoil Stripping, Borrow Area Excavation, [Structure Excavation], Rock Excavation, and [Stockpile Excavation of Minister Supplied Materials]. </w:t>
      </w:r>
    </w:p>
    <w:p w:rsidR="00C87EE8" w:rsidRPr="00C87EE8" w:rsidRDefault="00C87EE8" w:rsidP="00C87EE8">
      <w:pPr>
        <w:pStyle w:val="Heading3"/>
      </w:pPr>
      <w:r w:rsidRPr="00C87EE8">
        <w:t>“Topsoil and Subsoil Stripping” means the excavation of Topsoil and Subsoil defined in Section 02234 – Topsoil and Subsoil Stripping.</w:t>
      </w:r>
    </w:p>
    <w:p w:rsidR="00C87EE8" w:rsidRPr="00C87EE8" w:rsidRDefault="00C87EE8" w:rsidP="00C87EE8">
      <w:pPr>
        <w:pStyle w:val="Heading3"/>
      </w:pPr>
      <w:r w:rsidRPr="00C87EE8">
        <w:t>“Borrow Area Excavation” means the excavation of soil materials in the specified borrow areas required by the Contract Documents, excluding Topsoil and Subsoil Stripping.</w:t>
      </w:r>
    </w:p>
    <w:p w:rsidR="00C87EE8" w:rsidRPr="00C87EE8" w:rsidRDefault="00C87EE8" w:rsidP="00C87EE8">
      <w:pPr>
        <w:pStyle w:val="Heading3"/>
      </w:pPr>
      <w:r w:rsidRPr="00C87EE8">
        <w:t>“Structure Excavation” means the excavation of on-Site soil materials including trenching required by the Contract Documents to demolish and remove an existing structure or to construct a new structure.</w:t>
      </w:r>
    </w:p>
    <w:p w:rsidR="00C87EE8" w:rsidRPr="00C87EE8" w:rsidRDefault="00C87EE8" w:rsidP="00C87EE8">
      <w:pPr>
        <w:pStyle w:val="Heading3"/>
      </w:pPr>
      <w:r w:rsidRPr="00C87EE8">
        <w:t>“Rock Excavation” means the excavation of on-Site rock materials required by the Contract Documents that, in an unfrozen state, cannot be ripped into individual detached masses smaller than 1.5 m</w:t>
      </w:r>
      <w:r w:rsidRPr="00C87EE8">
        <w:rPr>
          <w:vertAlign w:val="superscript"/>
        </w:rPr>
        <w:t>3</w:t>
      </w:r>
      <w:r w:rsidRPr="00C87EE8">
        <w:t xml:space="preserve"> in size with a single tooth ripper mounted on a Caterpillar D8 or equivalent Group 10 Crawler Tractor as outlined in the Alberta Roadbuilders and Heavy Construction Association Equipment Rental Rates Guide or boulders larger than 1.5 m</w:t>
      </w:r>
      <w:r w:rsidRPr="00C87EE8">
        <w:rPr>
          <w:vertAlign w:val="superscript"/>
        </w:rPr>
        <w:t>3</w:t>
      </w:r>
      <w:r w:rsidRPr="00C87EE8">
        <w:rPr>
          <w:vertAlign w:val="subscript"/>
        </w:rPr>
        <w:t xml:space="preserve"> </w:t>
      </w:r>
      <w:r w:rsidRPr="00C87EE8">
        <w:t>in size.</w:t>
      </w:r>
    </w:p>
    <w:p w:rsidR="00C87EE8" w:rsidRPr="00C87EE8" w:rsidRDefault="00C87EE8" w:rsidP="00C87EE8">
      <w:pPr>
        <w:pStyle w:val="Heading3"/>
      </w:pPr>
      <w:r w:rsidRPr="00C87EE8">
        <w:t xml:space="preserve">“Stockpile Excavation of Minister Supplied Materials” means the excavation from stockpiles of materials, supplied by the Minister, for use in areas specified in the Contract Documents.  </w:t>
      </w:r>
    </w:p>
    <w:p w:rsidR="00C87EE8" w:rsidRPr="00C87EE8" w:rsidRDefault="00C87EE8" w:rsidP="00C87EE8">
      <w:pPr>
        <w:pStyle w:val="Heading3"/>
      </w:pPr>
      <w:r w:rsidRPr="00C87EE8">
        <w:t>The Minister will classify the above excavations.  Co-operate with the Minister and conduct the excavation operations in a manner that will permit classifying by the Minister.</w:t>
      </w:r>
    </w:p>
    <w:p w:rsidR="00C87EE8" w:rsidRPr="00C87EE8" w:rsidRDefault="001F0F36" w:rsidP="00C87EE8">
      <w:pPr>
        <w:pStyle w:val="Heading2"/>
      </w:pPr>
      <w:r>
        <w:t>Submittals</w:t>
      </w:r>
    </w:p>
    <w:p w:rsidR="00C87EE8" w:rsidRPr="00C87EE8" w:rsidRDefault="00C87EE8" w:rsidP="00C87EE8">
      <w:pPr>
        <w:pStyle w:val="Heading3"/>
      </w:pPr>
      <w:r w:rsidRPr="00C87EE8">
        <w:t>Provide the following submittals.</w:t>
      </w:r>
      <w:r w:rsidRPr="00C87EE8">
        <w:tab/>
      </w:r>
    </w:p>
    <w:p w:rsidR="00C87EE8" w:rsidRPr="00C87EE8" w:rsidRDefault="00C87EE8" w:rsidP="00C87EE8">
      <w:pPr>
        <w:pStyle w:val="Heading3"/>
      </w:pPr>
      <w:r w:rsidRPr="00C87EE8">
        <w:t>A Borrow Area Excavation Plan for each borrow area at least 10 days prior to commencing Borrow Area Excavation.  Indicate the following on the plan:</w:t>
      </w:r>
    </w:p>
    <w:p w:rsidR="00C87EE8" w:rsidRPr="00C87EE8" w:rsidRDefault="00C87EE8" w:rsidP="00C87EE8">
      <w:pPr>
        <w:pStyle w:val="Heading4"/>
      </w:pPr>
      <w:r w:rsidRPr="00C87EE8">
        <w:t>A schedule of the proposed excavation sequence, volumes, and corresponding material utilization locations.</w:t>
      </w:r>
    </w:p>
    <w:p w:rsidR="00C87EE8" w:rsidRPr="00C87EE8" w:rsidRDefault="00C87EE8" w:rsidP="00C87EE8">
      <w:pPr>
        <w:pStyle w:val="Heading4"/>
      </w:pPr>
      <w:r w:rsidRPr="00C87EE8">
        <w:t>The proposed borrow area access/egress locations and ramp configurations.</w:t>
      </w:r>
    </w:p>
    <w:p w:rsidR="00C87EE8" w:rsidRPr="00C87EE8" w:rsidRDefault="00C87EE8" w:rsidP="00C87EE8">
      <w:pPr>
        <w:pStyle w:val="Heading4"/>
      </w:pPr>
      <w:r w:rsidRPr="00C87EE8">
        <w:t>The proposed depths of excavation and side slopes.</w:t>
      </w:r>
    </w:p>
    <w:p w:rsidR="00C87EE8" w:rsidRPr="00C87EE8" w:rsidRDefault="00C87EE8" w:rsidP="00C87EE8">
      <w:pPr>
        <w:pStyle w:val="Heading4"/>
      </w:pPr>
      <w:r w:rsidRPr="00C87EE8">
        <w:t>The anticipated temporary stockpiling requirements.</w:t>
      </w:r>
    </w:p>
    <w:p w:rsidR="00C87EE8" w:rsidRPr="00C87EE8" w:rsidRDefault="00C87EE8" w:rsidP="00C87EE8">
      <w:pPr>
        <w:pStyle w:val="Heading4"/>
      </w:pPr>
      <w:r w:rsidRPr="00C87EE8">
        <w:t>The proposed material working and conditioning procedures in the borrow area, if applicable.</w:t>
      </w:r>
    </w:p>
    <w:p w:rsidR="00C87EE8" w:rsidRPr="00C87EE8" w:rsidRDefault="00C87EE8" w:rsidP="00C87EE8">
      <w:pPr>
        <w:pStyle w:val="Heading4"/>
      </w:pPr>
      <w:r w:rsidRPr="00C87EE8">
        <w:lastRenderedPageBreak/>
        <w:t>The proposed care of water measures providing for drainage of the borrow area and control of sediment transport.</w:t>
      </w:r>
    </w:p>
    <w:p w:rsidR="00C87EE8" w:rsidRPr="00C87EE8" w:rsidRDefault="00C87EE8" w:rsidP="00C87EE8">
      <w:pPr>
        <w:pStyle w:val="Heading4"/>
      </w:pPr>
      <w:r w:rsidRPr="00C87EE8">
        <w:t>The proposed measures to separate materials from the borrow area that are suitable for use as different materials.</w:t>
      </w:r>
    </w:p>
    <w:p w:rsidR="00C87EE8" w:rsidRPr="00C87EE8" w:rsidRDefault="00C87EE8" w:rsidP="00C87EE8">
      <w:pPr>
        <w:pStyle w:val="Heading4"/>
      </w:pPr>
      <w:r w:rsidRPr="00C87EE8">
        <w:t>The proposed measures to provide ongoing safety and stability in the borrow area.</w:t>
      </w:r>
    </w:p>
    <w:p w:rsidR="00C87EE8" w:rsidRPr="00C87EE8" w:rsidRDefault="00C87EE8" w:rsidP="00C87EE8">
      <w:pPr>
        <w:pStyle w:val="Heading4"/>
      </w:pPr>
      <w:r w:rsidRPr="00C87EE8">
        <w:t>The proposed measures to protect suitable fill materials within the borrow area from becoming frozen.</w:t>
      </w:r>
    </w:p>
    <w:p w:rsidR="00C87EE8" w:rsidRPr="00C87EE8" w:rsidRDefault="00C87EE8" w:rsidP="00C87EE8">
      <w:pPr>
        <w:pStyle w:val="Heading4"/>
      </w:pPr>
      <w:r w:rsidRPr="00C87EE8">
        <w:t>The proposed restoration and final grading of the borrow area.</w:t>
      </w:r>
    </w:p>
    <w:p w:rsidR="00C87EE8" w:rsidRPr="00C87EE8" w:rsidRDefault="00C87EE8" w:rsidP="00C87EE8">
      <w:pPr>
        <w:pStyle w:val="Heading3"/>
      </w:pPr>
      <w:r w:rsidRPr="00C87EE8">
        <w:t>The revised plan, if changes to the Borrow Area Excavation Plan are proposed, at least 5 days prior to changing Borrow Area Excavation operations.</w:t>
      </w:r>
    </w:p>
    <w:p w:rsidR="00C87EE8" w:rsidRPr="00C87EE8" w:rsidRDefault="001F0F36" w:rsidP="00C87EE8">
      <w:pPr>
        <w:pStyle w:val="Heading1"/>
      </w:pPr>
      <w:r>
        <w:t>Products</w:t>
      </w:r>
      <w:r w:rsidR="00C87EE8" w:rsidRPr="00C87EE8">
        <w:tab/>
        <w:t>–</w:t>
      </w:r>
      <w:r w:rsidR="00C87EE8" w:rsidRPr="00C87EE8">
        <w:tab/>
        <w:t>NOT USED</w:t>
      </w:r>
    </w:p>
    <w:p w:rsidR="00C87EE8" w:rsidRPr="00C87EE8" w:rsidRDefault="001F0F36" w:rsidP="00C87EE8">
      <w:pPr>
        <w:pStyle w:val="Heading1"/>
      </w:pPr>
      <w:r>
        <w:t>Execution</w:t>
      </w:r>
    </w:p>
    <w:p w:rsidR="00C87EE8" w:rsidRPr="00C87EE8" w:rsidRDefault="001F0F36" w:rsidP="00C87EE8">
      <w:pPr>
        <w:pStyle w:val="Heading2"/>
      </w:pPr>
      <w:r>
        <w:t>Excavation - General</w:t>
      </w:r>
    </w:p>
    <w:p w:rsidR="00C87EE8" w:rsidRPr="00C87EE8" w:rsidRDefault="00C87EE8" w:rsidP="00C87EE8">
      <w:pPr>
        <w:pStyle w:val="Heading3"/>
      </w:pPr>
      <w:r w:rsidRPr="00C87EE8">
        <w:t>Sequence, schedule and perform excavation and fill placement operations to make the best use of all excavated material, and to minimize the volume of Borrow Area Excavation.</w:t>
      </w:r>
    </w:p>
    <w:p w:rsidR="00C87EE8" w:rsidRPr="00C87EE8" w:rsidRDefault="00C87EE8" w:rsidP="00C87EE8">
      <w:pPr>
        <w:pStyle w:val="Heading3"/>
      </w:pPr>
      <w:r w:rsidRPr="00C87EE8">
        <w:t>Locate and protect utility lines, survey reference points, instrumentation, fencing, and other facilities.</w:t>
      </w:r>
    </w:p>
    <w:p w:rsidR="00C87EE8" w:rsidRPr="00C87EE8" w:rsidRDefault="00C87EE8" w:rsidP="00C87EE8">
      <w:pPr>
        <w:pStyle w:val="Heading3"/>
      </w:pPr>
      <w:r w:rsidRPr="00C87EE8">
        <w:t>Remove and dispose of all snow, surface ice, and excess water pr</w:t>
      </w:r>
      <w:r>
        <w:t>ior to starting the excavation.</w:t>
      </w:r>
    </w:p>
    <w:p w:rsidR="00C87EE8" w:rsidRPr="00C87EE8" w:rsidRDefault="001F0F36" w:rsidP="00C87EE8">
      <w:pPr>
        <w:pStyle w:val="Heading2"/>
      </w:pPr>
      <w:r>
        <w:t>Excavation Lines</w:t>
      </w:r>
    </w:p>
    <w:p w:rsidR="00C87EE8" w:rsidRPr="00C87EE8" w:rsidRDefault="00C87EE8" w:rsidP="00C87EE8">
      <w:pPr>
        <w:pStyle w:val="Heading3"/>
      </w:pPr>
      <w:r w:rsidRPr="00C87EE8">
        <w:t>Excavate to the lines, grades, slopes, and elevations specified in the Contract Documents, unless established otherwise by the Minister.</w:t>
      </w:r>
    </w:p>
    <w:p w:rsidR="00C87EE8" w:rsidRPr="00C87EE8" w:rsidRDefault="00C87EE8" w:rsidP="00C87EE8">
      <w:pPr>
        <w:pStyle w:val="Heading3"/>
      </w:pPr>
      <w:r w:rsidRPr="00C87EE8">
        <w:t>The Minister will determine if unsuitable bearing soils are encountered at the specified foundation level.  Carry the excavation deeper to remove unsuitable bearing soils and replace excavated soil with materials as directed by the Minister.</w:t>
      </w:r>
    </w:p>
    <w:p w:rsidR="00C87EE8" w:rsidRPr="00C87EE8" w:rsidRDefault="00C87EE8" w:rsidP="00C87EE8">
      <w:pPr>
        <w:pStyle w:val="Heading3"/>
      </w:pPr>
      <w:r w:rsidRPr="00C87EE8">
        <w:t>The Minister will determine if suitable bearing conditions are found above the specified lines.  Adjust excavation lines as directed by the Minister to accommodate the raised foundation.</w:t>
      </w:r>
    </w:p>
    <w:p w:rsidR="00C87EE8" w:rsidRDefault="00C87EE8" w:rsidP="00C87EE8">
      <w:pPr>
        <w:pStyle w:val="Heading3"/>
      </w:pPr>
      <w:r w:rsidRPr="00C87EE8">
        <w:t>Fill unauthorized over-excavation to the lines, grades, slopes, and elevations specified in the Contract Documents using materials as directed by the Minister.</w:t>
      </w:r>
    </w:p>
    <w:p w:rsidR="00852E45" w:rsidRPr="00852E45" w:rsidRDefault="00852E45" w:rsidP="00852E45"/>
    <w:p w:rsidR="00C87EE8" w:rsidRPr="00C87EE8" w:rsidRDefault="001F0F36" w:rsidP="00C87EE8">
      <w:pPr>
        <w:pStyle w:val="Heading2"/>
      </w:pPr>
      <w:r>
        <w:lastRenderedPageBreak/>
        <w:t>Protection</w:t>
      </w:r>
    </w:p>
    <w:p w:rsidR="00C87EE8" w:rsidRPr="00C87EE8" w:rsidRDefault="00C87EE8" w:rsidP="00C87EE8">
      <w:pPr>
        <w:pStyle w:val="Heading3"/>
      </w:pPr>
      <w:r w:rsidRPr="00C87EE8">
        <w:t>Protect excavations throughout the Work by temporary shoring, bracing, or other suitable methods, if required, to provide safe working conditions and to prevent cave-ins and loose soil from falling into the excavations.</w:t>
      </w:r>
    </w:p>
    <w:p w:rsidR="00C87EE8" w:rsidRPr="00C87EE8" w:rsidRDefault="00C87EE8" w:rsidP="00C87EE8">
      <w:pPr>
        <w:pStyle w:val="Heading3"/>
      </w:pPr>
      <w:r w:rsidRPr="00C87EE8">
        <w:t>Remove boulders, loose rock, soil blocks, and other fragments that may slide or roll into excavated areas, which, in the opinion of the Minister or the Contractor, are unsafe or appear to endanger persons, work, or property.</w:t>
      </w:r>
    </w:p>
    <w:p w:rsidR="00C87EE8" w:rsidRPr="00C87EE8" w:rsidRDefault="00C87EE8" w:rsidP="00C87EE8">
      <w:pPr>
        <w:pStyle w:val="Heading3"/>
      </w:pPr>
      <w:r w:rsidRPr="00C87EE8">
        <w:t>In cold weather, protect excavated surfaces against which fill materials will be placed from freezing by sequencing stripping to minimize the exposed area, by using a temporary layer of soil or insulating materials, or other means authorized by the Minister. Remove protection only when the Contractor is ready to place fill.</w:t>
      </w:r>
    </w:p>
    <w:p w:rsidR="00C87EE8" w:rsidRPr="00C87EE8" w:rsidRDefault="00C87EE8" w:rsidP="00C87EE8">
      <w:pPr>
        <w:pStyle w:val="Heading3"/>
        <w:rPr>
          <w:lang w:val="en-US"/>
        </w:rPr>
      </w:pPr>
      <w:r w:rsidRPr="00C87EE8">
        <w:rPr>
          <w:lang w:val="en-US"/>
        </w:rPr>
        <w:t>In cold weather, protect excavated foundation surfaces against which structures or pipes will be placed from freezing.  Use a temporary layer of soil, insulating materials, heating and hoarding, or other means authorized by the Minister.  Remove protection only when the Contractor is ready to install the structure or to place fill.</w:t>
      </w:r>
    </w:p>
    <w:p w:rsidR="00C87EE8" w:rsidRPr="00C87EE8" w:rsidRDefault="00C87EE8" w:rsidP="00C87EE8">
      <w:pPr>
        <w:pStyle w:val="Heading3"/>
      </w:pPr>
      <w:r w:rsidRPr="00C87EE8">
        <w:rPr>
          <w:lang w:val="en-US"/>
        </w:rPr>
        <w:t xml:space="preserve">In cold weather, protect borrow area materials from freezing by sequencing Subsoil stripping to minimize the exposed areas and by placing a </w:t>
      </w:r>
      <w:r w:rsidRPr="00C87EE8">
        <w:t xml:space="preserve">temporary layer of soil on exposed areas.  Remove </w:t>
      </w:r>
      <w:r w:rsidRPr="00C87EE8">
        <w:rPr>
          <w:lang w:val="en-US"/>
        </w:rPr>
        <w:t>protection only when the Contractor is ready to place materials excavated from borrow areas.</w:t>
      </w:r>
      <w:r w:rsidRPr="00C87EE8">
        <w:t xml:space="preserve"> </w:t>
      </w:r>
    </w:p>
    <w:p w:rsidR="00C87EE8" w:rsidRPr="00C87EE8" w:rsidRDefault="001F0F36" w:rsidP="00C87EE8">
      <w:pPr>
        <w:pStyle w:val="Heading2"/>
      </w:pPr>
      <w:r>
        <w:t>Common Excavation</w:t>
      </w:r>
    </w:p>
    <w:p w:rsidR="00C87EE8" w:rsidRPr="00C87EE8" w:rsidRDefault="00C87EE8" w:rsidP="00C87EE8">
      <w:pPr>
        <w:pStyle w:val="Heading3"/>
      </w:pPr>
      <w:r w:rsidRPr="00C87EE8">
        <w:t>Provide Common Excavation at the locations, and to the lines, grades, slopes, and elevations specified in the Contract Documents.</w:t>
      </w:r>
    </w:p>
    <w:p w:rsidR="00C87EE8" w:rsidRPr="00C87EE8" w:rsidRDefault="00C87EE8" w:rsidP="00C87EE8">
      <w:pPr>
        <w:pStyle w:val="Heading3"/>
      </w:pPr>
      <w:r w:rsidRPr="00C87EE8">
        <w:t>Load, haul, and dump all Common Excavation materials at the appropriate fill placement zones, waste disposal areas or other locations as directed by the Minister.</w:t>
      </w:r>
    </w:p>
    <w:p w:rsidR="00C87EE8" w:rsidRPr="00C87EE8" w:rsidRDefault="00C87EE8" w:rsidP="00C87EE8">
      <w:pPr>
        <w:pStyle w:val="Heading3"/>
      </w:pPr>
      <w:r w:rsidRPr="00C87EE8">
        <w:t>Do not place any Common Excavation materials in waste disposal areas that can be worked to meet the specified requirements for [Impervious Fill Zone 1A and Random Fill Zone 2A].</w:t>
      </w:r>
    </w:p>
    <w:p w:rsidR="00C87EE8" w:rsidRPr="00C87EE8" w:rsidRDefault="00C87EE8" w:rsidP="00C87EE8">
      <w:pPr>
        <w:pStyle w:val="Heading3"/>
      </w:pPr>
      <w:r w:rsidRPr="00C87EE8">
        <w:t>Sequence and schedule the Common Excavation and fill placement operations so as to maximize the quantity of [Impervious Fill Zone 1A and Random Fill Zone 2A] that is incorporated within the fill zones.</w:t>
      </w:r>
    </w:p>
    <w:p w:rsidR="00C87EE8" w:rsidRPr="00C87EE8" w:rsidRDefault="00C87EE8" w:rsidP="00C87EE8">
      <w:pPr>
        <w:pStyle w:val="Heading3"/>
      </w:pPr>
      <w:r w:rsidRPr="00C87EE8">
        <w:t xml:space="preserve">If necessary, temporarily stockpile materials derived from Common Excavations that are suitable for use in the [Impervious Fill Zone 1A and Random Fill Zone 2A].  </w:t>
      </w:r>
      <w:proofErr w:type="spellStart"/>
      <w:r w:rsidRPr="00C87EE8">
        <w:t>Rehandle</w:t>
      </w:r>
      <w:proofErr w:type="spellEnd"/>
      <w:r w:rsidRPr="00C87EE8">
        <w:t xml:space="preserve"> if required, and incorporate these materials in appropriate fill zones prior to obtaining similar materials from borrow areas.</w:t>
      </w:r>
    </w:p>
    <w:p w:rsidR="00C87EE8" w:rsidRPr="00C87EE8" w:rsidRDefault="001F0F36" w:rsidP="00C87EE8">
      <w:pPr>
        <w:pStyle w:val="Heading2"/>
      </w:pPr>
      <w:r>
        <w:t>Borrow Area Excavation</w:t>
      </w:r>
    </w:p>
    <w:p w:rsidR="00C87EE8" w:rsidRPr="00C87EE8" w:rsidRDefault="00C87EE8" w:rsidP="00C87EE8">
      <w:pPr>
        <w:pStyle w:val="Heading3"/>
      </w:pPr>
      <w:r w:rsidRPr="00C87EE8">
        <w:t>Conduct the Borrow Area Excavation in accordance with the Borrow Area Excavation Plan to provide [Impervious Fill Zone 1A and Random Fill Zone 2A].</w:t>
      </w:r>
    </w:p>
    <w:p w:rsidR="00C87EE8" w:rsidRPr="00C87EE8" w:rsidRDefault="00C87EE8" w:rsidP="00C87EE8">
      <w:pPr>
        <w:pStyle w:val="Heading3"/>
      </w:pPr>
      <w:r w:rsidRPr="00C87EE8">
        <w:lastRenderedPageBreak/>
        <w:t>Excavate materials in a manner that provides for positive drainage and avoids ponding of water from rainfall and snowmelt, run-off, or seepage in the borrow area.  When excavation operations are suspended, trim excavation surfaces to a smooth, even condition at a minimum 1% drainage gradient.</w:t>
      </w:r>
    </w:p>
    <w:p w:rsidR="00C87EE8" w:rsidRPr="00C87EE8" w:rsidRDefault="00C87EE8" w:rsidP="00C87EE8">
      <w:pPr>
        <w:pStyle w:val="Heading3"/>
      </w:pPr>
      <w:r w:rsidRPr="00C87EE8">
        <w:t>Maintain excavation side slopes in the borrow area in a safe and neat condition at all times.  Do not excavate side slopes steeper than [2H:1V].</w:t>
      </w:r>
    </w:p>
    <w:p w:rsidR="00C87EE8" w:rsidRPr="00C87EE8" w:rsidRDefault="00C87EE8" w:rsidP="00C87EE8">
      <w:pPr>
        <w:pStyle w:val="Heading3"/>
      </w:pPr>
      <w:r w:rsidRPr="00C87EE8">
        <w:t>Load, haul, and dump borrow area materials at the appropriate fill placement locations in accordance with the authorized Borrow Area Excavation Plan.</w:t>
      </w:r>
    </w:p>
    <w:p w:rsidR="00C87EE8" w:rsidRPr="00C87EE8" w:rsidRDefault="00C87EE8" w:rsidP="00C87EE8">
      <w:pPr>
        <w:pStyle w:val="Heading3"/>
      </w:pPr>
      <w:r w:rsidRPr="00C87EE8">
        <w:t>Temporarily stockpile unsuitable fill materials.</w:t>
      </w:r>
    </w:p>
    <w:p w:rsidR="00C87EE8" w:rsidRPr="00C87EE8" w:rsidRDefault="00C87EE8" w:rsidP="00C87EE8">
      <w:pPr>
        <w:pStyle w:val="Heading3"/>
      </w:pPr>
      <w:r w:rsidRPr="00C87EE8">
        <w:t>Regrade finished side slopes within the borrow area to [3H:1V].</w:t>
      </w:r>
    </w:p>
    <w:p w:rsidR="00C87EE8" w:rsidRPr="00C87EE8" w:rsidRDefault="0062659D" w:rsidP="00C87EE8">
      <w:pPr>
        <w:pStyle w:val="Heading2"/>
      </w:pPr>
      <w:r>
        <w:t>Structure Excavation</w:t>
      </w:r>
    </w:p>
    <w:p w:rsidR="00C87EE8" w:rsidRPr="00C87EE8" w:rsidRDefault="00C87EE8" w:rsidP="00C87EE8">
      <w:pPr>
        <w:pStyle w:val="Heading3"/>
      </w:pPr>
      <w:r w:rsidRPr="00C87EE8">
        <w:t xml:space="preserve">Where the demolition of existing structures is specified in the Contract Documents, provide Structure Excavations of sufficient size and depth to permit the complete removal of the structure, and the subsequent backfill with materials specified in the Contract Documents. </w:t>
      </w:r>
    </w:p>
    <w:p w:rsidR="00C87EE8" w:rsidRPr="00C87EE8" w:rsidRDefault="00C87EE8" w:rsidP="00C87EE8">
      <w:pPr>
        <w:pStyle w:val="Heading3"/>
      </w:pPr>
      <w:r w:rsidRPr="00C87EE8">
        <w:t>For new structures, provide Structure Excavations at the locations, and to the lines, grades, slopes, and elevations specified in the Contract Documents, as established by the Minister, or as required by the Contractor to permit subsequent construction and backfill with fill materials specified in the Contract Documents.</w:t>
      </w:r>
    </w:p>
    <w:p w:rsidR="00C87EE8" w:rsidRPr="00C87EE8" w:rsidRDefault="00C87EE8" w:rsidP="00C87EE8">
      <w:pPr>
        <w:pStyle w:val="Heading3"/>
      </w:pPr>
      <w:r w:rsidRPr="00C87EE8">
        <w:t xml:space="preserve">If required, temporarily stockpile materials derived from Structure Excavations that are suitable for use as [Impervious Fill Zone 1A and Random Fill Zone 2A].  </w:t>
      </w:r>
      <w:proofErr w:type="spellStart"/>
      <w:r w:rsidRPr="00C87EE8">
        <w:t>Rehandle</w:t>
      </w:r>
      <w:proofErr w:type="spellEnd"/>
      <w:r w:rsidRPr="00C87EE8">
        <w:t xml:space="preserve"> if required, and incorporate these materials in appropriate fill zones prior to obtaining similar materials from borrow areas.</w:t>
      </w:r>
    </w:p>
    <w:p w:rsidR="00C87EE8" w:rsidRPr="00C87EE8" w:rsidRDefault="0062659D" w:rsidP="00C87EE8">
      <w:pPr>
        <w:pStyle w:val="Heading2"/>
      </w:pPr>
      <w:r>
        <w:t>Rock Excavation</w:t>
      </w:r>
    </w:p>
    <w:p w:rsidR="00C87EE8" w:rsidRPr="00C87EE8" w:rsidRDefault="00C87EE8" w:rsidP="00C87EE8">
      <w:pPr>
        <w:pStyle w:val="Heading3"/>
      </w:pPr>
      <w:r w:rsidRPr="00C87EE8">
        <w:t xml:space="preserve">Use methods and techniques that produce excavated surfaces with a minimum of overhang, fracturing, and </w:t>
      </w:r>
      <w:proofErr w:type="spellStart"/>
      <w:r w:rsidRPr="00C87EE8">
        <w:t>overbreak</w:t>
      </w:r>
      <w:proofErr w:type="spellEnd"/>
      <w:r w:rsidRPr="00C87EE8">
        <w:t>.</w:t>
      </w:r>
    </w:p>
    <w:p w:rsidR="00C87EE8" w:rsidRPr="00C87EE8" w:rsidRDefault="00C87EE8" w:rsidP="00C87EE8">
      <w:pPr>
        <w:pStyle w:val="Heading3"/>
      </w:pPr>
      <w:r w:rsidRPr="00C87EE8">
        <w:t>Use mechanical techniques, such as tractors with rippers or pneumatic or hydraulic breakers, to excavate rock to the lines, grades, slopes, and elevations specified in the Contract Documents.  Rock Excavation will be valued in accordance with Section 00725 – General Conditions, clause 8.3 – Valuation of Changes in the Work.</w:t>
      </w:r>
    </w:p>
    <w:p w:rsidR="00C87EE8" w:rsidRPr="00C87EE8" w:rsidRDefault="00C87EE8" w:rsidP="00C87EE8">
      <w:pPr>
        <w:pStyle w:val="Heading3"/>
      </w:pPr>
      <w:r w:rsidRPr="00C87EE8">
        <w:t>Blasting is not permitted.</w:t>
      </w:r>
    </w:p>
    <w:p w:rsidR="00C87EE8" w:rsidRPr="00C87EE8" w:rsidRDefault="00C87EE8" w:rsidP="00C87EE8">
      <w:pPr>
        <w:pStyle w:val="Heading3"/>
      </w:pPr>
      <w:r w:rsidRPr="00C87EE8">
        <w:t>Remove shattered layers and any loose or disturbed material to provide a sound base for structure and pipe foundations.</w:t>
      </w:r>
    </w:p>
    <w:p w:rsidR="00C87EE8" w:rsidRDefault="00C87EE8" w:rsidP="00C87EE8">
      <w:pPr>
        <w:pStyle w:val="Heading3"/>
      </w:pPr>
      <w:r w:rsidRPr="00C87EE8">
        <w:t>Load, haul, and dump Rock Excavation materials at the specified waste areas.</w:t>
      </w:r>
    </w:p>
    <w:p w:rsidR="00852E45" w:rsidRPr="00852E45" w:rsidRDefault="00852E45" w:rsidP="00852E45"/>
    <w:p w:rsidR="00C87EE8" w:rsidRPr="00C87EE8" w:rsidRDefault="0062659D" w:rsidP="00C87EE8">
      <w:pPr>
        <w:pStyle w:val="Heading2"/>
      </w:pPr>
      <w:r>
        <w:lastRenderedPageBreak/>
        <w:t>Stockpile Excavatio</w:t>
      </w:r>
      <w:r w:rsidR="00852E45">
        <w:t>n of Minster Supplied Materials</w:t>
      </w:r>
    </w:p>
    <w:p w:rsidR="00C87EE8" w:rsidRPr="00C87EE8" w:rsidRDefault="00C87EE8" w:rsidP="00C87EE8">
      <w:pPr>
        <w:pStyle w:val="Heading3"/>
      </w:pPr>
      <w:r w:rsidRPr="00C87EE8">
        <w:t>Sequence and schedule Stockpile Excavation of Minister Supplied [Impervious Fill Zone 1A] so that these materials are completely incorporated into appropriate fill zones prior to obtaining similar materials from borrow areas.</w:t>
      </w:r>
    </w:p>
    <w:p w:rsidR="00C87EE8" w:rsidRPr="00C87EE8" w:rsidRDefault="00C87EE8" w:rsidP="00C87EE8">
      <w:pPr>
        <w:pStyle w:val="Heading3"/>
      </w:pPr>
      <w:r w:rsidRPr="00C87EE8">
        <w:t>Sequence and schedule Stockpile Excavation of Minister Supplied [Gravel Armour Zone 5C] so that these materials are completely incorporated into the Work [prior to utilizing Contractor supplied [Gravel Armour Zone 5C]].</w:t>
      </w:r>
    </w:p>
    <w:p w:rsidR="00C87EE8" w:rsidRDefault="00C87EE8" w:rsidP="00C87EE8">
      <w:pPr>
        <w:pStyle w:val="Heading3"/>
      </w:pPr>
      <w:r w:rsidRPr="00C87EE8">
        <w:t>[</w:t>
      </w:r>
      <w:r w:rsidRPr="00C87EE8">
        <w:tab/>
        <w:t>].</w:t>
      </w:r>
    </w:p>
    <w:p w:rsidR="00C87EE8" w:rsidRPr="00C87EE8" w:rsidRDefault="00C87EE8" w:rsidP="00C87EE8"/>
    <w:p w:rsidR="00C87EE8" w:rsidRPr="00C87EE8" w:rsidRDefault="0062659D" w:rsidP="00C87EE8">
      <w:pPr>
        <w:pStyle w:val="Heading2"/>
      </w:pPr>
      <w:r>
        <w:t>Excavation Tolerances</w:t>
      </w:r>
    </w:p>
    <w:p w:rsidR="00C87EE8" w:rsidRPr="00C87EE8" w:rsidRDefault="00C87EE8" w:rsidP="00C87EE8">
      <w:pPr>
        <w:pStyle w:val="Heading3"/>
      </w:pPr>
      <w:r w:rsidRPr="00C87EE8">
        <w:t xml:space="preserve">Provide finished excavation surfaces that are smooth, regular, and uniform.  </w:t>
      </w:r>
    </w:p>
    <w:p w:rsidR="00C87EE8" w:rsidRPr="00C87EE8" w:rsidRDefault="00C87EE8" w:rsidP="00C87EE8">
      <w:pPr>
        <w:pStyle w:val="Heading3"/>
      </w:pPr>
      <w:r w:rsidRPr="00C87EE8">
        <w:t xml:space="preserve">For finished excavation surfaces, a deviation measured normal to the excavated surface of +/-100 mm will be permitted between the finished excavated surface and the lines, grades, slopes, and elevations specified in the Contract Documents or as established by the Minister.  Limit the maximum rate of change in deviation from the specified grade of any surface to a ratio of height to length of 1:50.  The height and length of the gradual irregularity will be measured normal and parallel, respectively, to the specified grade.  </w:t>
      </w:r>
    </w:p>
    <w:p w:rsidR="00C87EE8" w:rsidRPr="00C87EE8" w:rsidRDefault="00C87EE8" w:rsidP="00C87EE8">
      <w:pPr>
        <w:spacing w:after="0"/>
      </w:pPr>
    </w:p>
    <w:p w:rsidR="00C87EE8" w:rsidRPr="00C87EE8" w:rsidRDefault="00C87EE8" w:rsidP="00C87EE8">
      <w:pPr>
        <w:spacing w:after="0"/>
      </w:pPr>
    </w:p>
    <w:p w:rsidR="00C87EE8" w:rsidRPr="00C87EE8" w:rsidRDefault="00C87EE8" w:rsidP="00C87EE8">
      <w:pPr>
        <w:spacing w:after="0"/>
      </w:pPr>
    </w:p>
    <w:p w:rsidR="00E74A16" w:rsidRPr="00C87EE8" w:rsidRDefault="00C87EE8" w:rsidP="00C87EE8">
      <w:pPr>
        <w:spacing w:after="0"/>
        <w:rPr>
          <w:rFonts w:ascii="Arial" w:hAnsi="Arial" w:cs="Arial"/>
          <w:b/>
          <w:sz w:val="22"/>
        </w:rPr>
      </w:pPr>
      <w:r w:rsidRPr="00C87EE8">
        <w:rPr>
          <w:rFonts w:ascii="Arial" w:hAnsi="Arial" w:cs="Arial"/>
          <w:b/>
          <w:sz w:val="22"/>
        </w:rPr>
        <w:t>END OF SECTION</w:t>
      </w:r>
    </w:p>
    <w:p w:rsidR="00E74A16" w:rsidRDefault="00E74A16" w:rsidP="00231ABF">
      <w:pPr>
        <w:spacing w:after="0"/>
      </w:pPr>
    </w:p>
    <w:p w:rsidR="00C87EE8" w:rsidRDefault="00C87EE8" w:rsidP="00231ABF">
      <w:pPr>
        <w:spacing w:after="0"/>
        <w:sectPr w:rsidR="00C87EE8" w:rsidSect="000E649F">
          <w:headerReference w:type="default" r:id="rId38"/>
          <w:footerReference w:type="default" r:id="rId39"/>
          <w:pgSz w:w="12240" w:h="15840"/>
          <w:pgMar w:top="1080" w:right="1080" w:bottom="1080" w:left="1080" w:header="720" w:footer="720" w:gutter="0"/>
          <w:pgNumType w:start="1"/>
          <w:cols w:space="720"/>
          <w:docGrid w:linePitch="360"/>
        </w:sectPr>
      </w:pPr>
    </w:p>
    <w:p w:rsidR="0062659D" w:rsidRPr="0062659D" w:rsidRDefault="0062659D" w:rsidP="0096161B">
      <w:pPr>
        <w:spacing w:after="0"/>
        <w:jc w:val="both"/>
        <w:rPr>
          <w:lang w:val="en-US"/>
        </w:rPr>
      </w:pPr>
      <w:r w:rsidRPr="0062659D">
        <w:rPr>
          <w:lang w:val="en-US"/>
        </w:rPr>
        <w:lastRenderedPageBreak/>
        <w:t>Use this section to specify requirements for excavation on canal rehabilitation contracts that are undertaken during the non-irrigation (winter) season; and, where large quantities of rock excavation are not required.</w:t>
      </w:r>
    </w:p>
    <w:p w:rsidR="0062659D" w:rsidRPr="0062659D" w:rsidRDefault="0062659D" w:rsidP="0096161B">
      <w:pPr>
        <w:spacing w:after="0"/>
        <w:jc w:val="both"/>
        <w:rPr>
          <w:lang w:val="en-US"/>
        </w:rPr>
      </w:pPr>
    </w:p>
    <w:p w:rsidR="0062659D" w:rsidRPr="0062659D" w:rsidRDefault="0062659D" w:rsidP="0096161B">
      <w:pPr>
        <w:spacing w:after="0"/>
        <w:jc w:val="both"/>
        <w:rPr>
          <w:lang w:val="en-US"/>
        </w:rPr>
      </w:pPr>
      <w:r w:rsidRPr="0062659D">
        <w:rPr>
          <w:lang w:val="en-US"/>
        </w:rPr>
        <w:t>This section is based on the premise that Wet Excavation materials will be classified as:</w:t>
      </w:r>
    </w:p>
    <w:p w:rsidR="0062659D" w:rsidRPr="0062659D" w:rsidRDefault="0062659D" w:rsidP="0096161B">
      <w:pPr>
        <w:spacing w:after="0"/>
        <w:jc w:val="both"/>
        <w:rPr>
          <w:lang w:val="en-US"/>
        </w:rPr>
      </w:pPr>
    </w:p>
    <w:p w:rsidR="0062659D" w:rsidRPr="0062659D" w:rsidRDefault="0062659D" w:rsidP="0096161B">
      <w:pPr>
        <w:spacing w:after="0"/>
        <w:jc w:val="both"/>
        <w:rPr>
          <w:lang w:val="en-US"/>
        </w:rPr>
      </w:pPr>
      <w:r w:rsidRPr="0062659D">
        <w:rPr>
          <w:lang w:val="en-US"/>
        </w:rPr>
        <w:t>.1</w:t>
      </w:r>
      <w:r w:rsidRPr="0062659D">
        <w:rPr>
          <w:lang w:val="en-US"/>
        </w:rPr>
        <w:tab/>
        <w:t xml:space="preserve">Wet Excavation - Type 1 which consists of Wet Excavation materials that are used or disposed of locally, within a 50 m </w:t>
      </w:r>
      <w:proofErr w:type="spellStart"/>
      <w:r w:rsidRPr="0062659D">
        <w:rPr>
          <w:lang w:val="en-US"/>
        </w:rPr>
        <w:t>Freehaul</w:t>
      </w:r>
      <w:proofErr w:type="spellEnd"/>
      <w:r w:rsidRPr="0062659D">
        <w:rPr>
          <w:lang w:val="en-US"/>
        </w:rPr>
        <w:t xml:space="preserve"> Distance, in fills (if the material is suitable), or in Waste Fill zones against the outside slope of the new canal banks and in nearby waste disposal areas (if the material is unsuitable); or</w:t>
      </w:r>
    </w:p>
    <w:p w:rsidR="0062659D" w:rsidRPr="0062659D" w:rsidRDefault="0062659D" w:rsidP="0096161B">
      <w:pPr>
        <w:spacing w:after="0"/>
        <w:jc w:val="both"/>
        <w:rPr>
          <w:lang w:val="en-US"/>
        </w:rPr>
      </w:pPr>
    </w:p>
    <w:p w:rsidR="0062659D" w:rsidRPr="0062659D" w:rsidRDefault="0062659D" w:rsidP="0096161B">
      <w:pPr>
        <w:spacing w:after="0"/>
        <w:jc w:val="both"/>
        <w:rPr>
          <w:lang w:val="en-US"/>
        </w:rPr>
      </w:pPr>
      <w:r w:rsidRPr="0062659D">
        <w:rPr>
          <w:lang w:val="en-US"/>
        </w:rPr>
        <w:t>.2</w:t>
      </w:r>
      <w:r w:rsidRPr="0062659D">
        <w:rPr>
          <w:lang w:val="en-US"/>
        </w:rPr>
        <w:tab/>
        <w:t xml:space="preserve">Wet Excavation - Type 2 which consists of Wet Excavation materials that are used or disposed of if fills (if the material is suitable), or in waste disposal areas (if the material is unsuitable) located beyond 50 m.  Wet Excavation - Type 2 will normally include a 500 m </w:t>
      </w:r>
      <w:proofErr w:type="spellStart"/>
      <w:r w:rsidRPr="0062659D">
        <w:rPr>
          <w:lang w:val="en-US"/>
        </w:rPr>
        <w:t>Freehaul</w:t>
      </w:r>
      <w:proofErr w:type="spellEnd"/>
      <w:r w:rsidRPr="0062659D">
        <w:rPr>
          <w:lang w:val="en-US"/>
        </w:rPr>
        <w:t xml:space="preserve"> Distance which Overhaul will apply.</w:t>
      </w:r>
    </w:p>
    <w:p w:rsidR="0062659D" w:rsidRPr="0062659D" w:rsidRDefault="0062659D" w:rsidP="0096161B">
      <w:pPr>
        <w:spacing w:after="0"/>
        <w:jc w:val="both"/>
        <w:rPr>
          <w:lang w:val="en-US"/>
        </w:rPr>
      </w:pPr>
    </w:p>
    <w:p w:rsidR="0062659D" w:rsidRPr="0062659D" w:rsidRDefault="0062659D" w:rsidP="0096161B">
      <w:pPr>
        <w:spacing w:after="0"/>
        <w:jc w:val="both"/>
        <w:rPr>
          <w:lang w:val="en-US"/>
        </w:rPr>
      </w:pPr>
      <w:r w:rsidRPr="0062659D">
        <w:rPr>
          <w:lang w:val="en-US"/>
        </w:rPr>
        <w:t xml:space="preserve">The designer must carefully assess and estimate the extent and quantities of Wet Excavation - Type 1 and Wet Excavation - Type 2.  The assessment should consider subsurface conditions, required construction equipment, Wet Excavation quantities, and available room within the Site Limits for temporary stockpiling, and within the right-of way for final deposition.  The design extent of Wet Excavation - Type 1 and Wet Excavation - Type 2 should be delineated on the Drawings.  In general, the final classification of Wet Excavation - Type 1 and Wet Excavation - Type 2 will be made on-Site by the Minister.   </w:t>
      </w:r>
    </w:p>
    <w:p w:rsidR="0062659D" w:rsidRPr="0062659D" w:rsidRDefault="0062659D" w:rsidP="0096161B">
      <w:pPr>
        <w:spacing w:after="0"/>
        <w:jc w:val="both"/>
        <w:rPr>
          <w:lang w:val="en-US"/>
        </w:rPr>
      </w:pPr>
    </w:p>
    <w:p w:rsidR="0062659D" w:rsidRPr="0062659D" w:rsidRDefault="0062659D" w:rsidP="0096161B">
      <w:pPr>
        <w:spacing w:after="0"/>
        <w:jc w:val="both"/>
        <w:rPr>
          <w:lang w:val="en-US"/>
        </w:rPr>
      </w:pPr>
      <w:r w:rsidRPr="0062659D">
        <w:rPr>
          <w:lang w:val="en-US"/>
        </w:rPr>
        <w:t>Overhaul is incorporated because the Site normally extends over a significant distance, and the Work requires sorting and hauling of excavated materials over long distances to fill placement or waste disposal areas.  The inclusion of Overhaul reduces the risk assigned to the Contractor, and also provides the Minister with the flexibility to use and dispose of excavated materials in the best locations.  In this section Overhaul will only apply to Wet Excavation - Type 2, Common Excavation, and Borrow Area Excavation materials.  This section is also based on the premise that Topsoil and Subsoil Stripping can be temporarily stockpiled locally (i.e., within the canal right of way or within the borrow area) without requiring any Overhaul.  This should be confirmed by the designer for canal rehabilitation contracts that have tight Site Limits where local stockpiling of Topsoil, particularly with the canal right of way, may not be possible.</w:t>
      </w:r>
    </w:p>
    <w:p w:rsidR="0062659D" w:rsidRPr="0062659D" w:rsidRDefault="0062659D" w:rsidP="0096161B">
      <w:pPr>
        <w:spacing w:after="0"/>
        <w:jc w:val="both"/>
        <w:rPr>
          <w:lang w:val="en-US"/>
        </w:rPr>
      </w:pPr>
    </w:p>
    <w:p w:rsidR="0062659D" w:rsidRPr="0062659D" w:rsidRDefault="0062659D" w:rsidP="0096161B">
      <w:pPr>
        <w:spacing w:after="0"/>
        <w:jc w:val="both"/>
        <w:rPr>
          <w:lang w:val="en-US"/>
        </w:rPr>
      </w:pPr>
      <w:r w:rsidRPr="0062659D">
        <w:rPr>
          <w:lang w:val="en-US"/>
        </w:rPr>
        <w:t xml:space="preserve">For excavation required by the Minister beyond the specified lines, grades, slopes, and elevations, the preference is that this excavation be classified by the Minister and measured and paid for under the applicable Unit Price.  The use of the term, Authorized Over-Excavation, should be avoided so that the </w:t>
      </w:r>
      <w:r w:rsidRPr="0062659D">
        <w:rPr>
          <w:lang w:val="en-US"/>
        </w:rPr>
        <w:lastRenderedPageBreak/>
        <w:t>conditions in the Contract authorizing Changes in the Work are not compromised.  However, for canal rehabilitation contracts, Structure Excavation is typically included in the Lump Sum price of the structure. In this case the inclusion of Authorized Structure Over-Excavation paid for under an unforeseen work allowance may be required.</w:t>
      </w:r>
    </w:p>
    <w:p w:rsidR="0062659D" w:rsidRPr="0062659D" w:rsidRDefault="0062659D" w:rsidP="0096161B">
      <w:pPr>
        <w:spacing w:after="0"/>
        <w:jc w:val="both"/>
        <w:rPr>
          <w:lang w:val="en-US"/>
        </w:rPr>
      </w:pPr>
    </w:p>
    <w:p w:rsidR="0062659D" w:rsidRPr="0062659D" w:rsidRDefault="0062659D" w:rsidP="0096161B">
      <w:pPr>
        <w:spacing w:after="0"/>
        <w:jc w:val="both"/>
        <w:rPr>
          <w:lang w:val="en-US"/>
        </w:rPr>
      </w:pPr>
      <w:r w:rsidRPr="0062659D">
        <w:rPr>
          <w:lang w:val="en-US"/>
        </w:rPr>
        <w:t>Carefully co-ordinate this section with Section 01275 – Measurement Rules, Section 01280 – Measurement Schedule and Section 02332 – Waste Fill Placement.</w:t>
      </w:r>
    </w:p>
    <w:p w:rsidR="0062659D" w:rsidRPr="0062659D" w:rsidRDefault="0062659D" w:rsidP="0062659D">
      <w:pPr>
        <w:spacing w:after="0"/>
        <w:rPr>
          <w:lang w:val="en-US"/>
        </w:rPr>
      </w:pPr>
    </w:p>
    <w:p w:rsidR="0062659D" w:rsidRPr="0062659D" w:rsidRDefault="0062659D" w:rsidP="0062659D">
      <w:pPr>
        <w:spacing w:after="0"/>
        <w:rPr>
          <w:lang w:val="en-US"/>
        </w:rPr>
      </w:pPr>
      <w:r w:rsidRPr="0062659D">
        <w:rPr>
          <w:lang w:val="en-US"/>
        </w:rPr>
        <w:t>Edit this section to suit the Contract requirements.</w:t>
      </w:r>
    </w:p>
    <w:p w:rsidR="0062659D" w:rsidRPr="0062659D" w:rsidRDefault="0062659D" w:rsidP="0062659D">
      <w:pPr>
        <w:spacing w:after="0"/>
        <w:rPr>
          <w:lang w:val="en-US"/>
        </w:rPr>
      </w:pPr>
    </w:p>
    <w:tbl>
      <w:tblPr>
        <w:tblW w:w="0" w:type="auto"/>
        <w:tblLayout w:type="fixed"/>
        <w:tblLook w:val="0000" w:firstRow="0" w:lastRow="0" w:firstColumn="0" w:lastColumn="0" w:noHBand="0" w:noVBand="0"/>
      </w:tblPr>
      <w:tblGrid>
        <w:gridCol w:w="4522"/>
        <w:gridCol w:w="5760"/>
      </w:tblGrid>
      <w:tr w:rsidR="0062659D" w:rsidRPr="0062659D" w:rsidTr="00B063AE">
        <w:trPr>
          <w:tblHeader/>
        </w:trPr>
        <w:tc>
          <w:tcPr>
            <w:tcW w:w="4522" w:type="dxa"/>
          </w:tcPr>
          <w:p w:rsidR="0062659D" w:rsidRPr="0062659D" w:rsidRDefault="0062659D" w:rsidP="0062659D">
            <w:pPr>
              <w:spacing w:after="0" w:line="240" w:lineRule="auto"/>
              <w:rPr>
                <w:b/>
                <w:u w:val="single"/>
                <w:lang w:val="en-US"/>
              </w:rPr>
            </w:pPr>
            <w:r w:rsidRPr="0062659D">
              <w:rPr>
                <w:b/>
                <w:u w:val="single"/>
                <w:lang w:val="en-US"/>
              </w:rPr>
              <w:t>Heading of Specification Text</w:t>
            </w:r>
          </w:p>
        </w:tc>
        <w:tc>
          <w:tcPr>
            <w:tcW w:w="5760" w:type="dxa"/>
          </w:tcPr>
          <w:p w:rsidR="0062659D" w:rsidRPr="0062659D" w:rsidRDefault="0062659D" w:rsidP="00852E45">
            <w:pPr>
              <w:spacing w:after="0" w:line="240" w:lineRule="auto"/>
              <w:jc w:val="both"/>
              <w:rPr>
                <w:b/>
                <w:u w:val="single"/>
                <w:lang w:val="en-US"/>
              </w:rPr>
            </w:pPr>
            <w:r w:rsidRPr="0062659D">
              <w:rPr>
                <w:b/>
                <w:u w:val="single"/>
                <w:lang w:val="en-US"/>
              </w:rPr>
              <w:t>Specification Note</w:t>
            </w: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Header</w:t>
            </w:r>
          </w:p>
        </w:tc>
        <w:tc>
          <w:tcPr>
            <w:tcW w:w="5760" w:type="dxa"/>
          </w:tcPr>
          <w:p w:rsidR="0062659D" w:rsidRPr="0062659D" w:rsidRDefault="0062659D" w:rsidP="00852E45">
            <w:pPr>
              <w:spacing w:after="0" w:line="240" w:lineRule="auto"/>
              <w:jc w:val="both"/>
              <w:rPr>
                <w:lang w:val="en-US"/>
              </w:rPr>
            </w:pPr>
            <w:r w:rsidRPr="0062659D">
              <w:rPr>
                <w:lang w:val="en-US"/>
              </w:rPr>
              <w:t>Delete [Canal] in the Section name.</w:t>
            </w: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Part 1</w:t>
            </w:r>
            <w:r w:rsidRPr="0062659D">
              <w:rPr>
                <w:lang w:val="en-US"/>
              </w:rPr>
              <w:tab/>
              <w:t>General</w:t>
            </w: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1.1</w:t>
            </w:r>
            <w:r w:rsidRPr="0062659D">
              <w:rPr>
                <w:lang w:val="en-US"/>
              </w:rPr>
              <w:tab/>
              <w:t>Detail Drawings</w:t>
            </w:r>
          </w:p>
        </w:tc>
        <w:tc>
          <w:tcPr>
            <w:tcW w:w="5760" w:type="dxa"/>
          </w:tcPr>
          <w:p w:rsidR="0062659D" w:rsidRPr="0062659D" w:rsidRDefault="0062659D" w:rsidP="00852E45">
            <w:pPr>
              <w:spacing w:after="0" w:line="240" w:lineRule="auto"/>
              <w:jc w:val="both"/>
              <w:rPr>
                <w:lang w:val="en-US"/>
              </w:rPr>
            </w:pPr>
            <w:r w:rsidRPr="0062659D">
              <w:rPr>
                <w:lang w:val="en-US"/>
              </w:rPr>
              <w:t>Ensure that the correct detail drawing is attached to this section.</w:t>
            </w: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1.2</w:t>
            </w:r>
            <w:r w:rsidRPr="0062659D">
              <w:rPr>
                <w:lang w:val="en-US"/>
              </w:rPr>
              <w:tab/>
              <w:t>Definitions</w:t>
            </w: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ab/>
              <w:t>.1</w:t>
            </w:r>
          </w:p>
        </w:tc>
        <w:tc>
          <w:tcPr>
            <w:tcW w:w="5760" w:type="dxa"/>
          </w:tcPr>
          <w:p w:rsidR="0062659D" w:rsidRPr="0062659D" w:rsidRDefault="0062659D" w:rsidP="00852E45">
            <w:pPr>
              <w:spacing w:after="0" w:line="240" w:lineRule="auto"/>
              <w:jc w:val="both"/>
              <w:rPr>
                <w:lang w:val="en-US"/>
              </w:rPr>
            </w:pPr>
            <w:r w:rsidRPr="0062659D">
              <w:rPr>
                <w:lang w:val="en-US"/>
              </w:rPr>
              <w:t>Edit as required.</w:t>
            </w: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ab/>
              <w:t>.3</w:t>
            </w:r>
          </w:p>
        </w:tc>
        <w:tc>
          <w:tcPr>
            <w:tcW w:w="5760" w:type="dxa"/>
          </w:tcPr>
          <w:p w:rsidR="0062659D" w:rsidRPr="0062659D" w:rsidRDefault="0062659D" w:rsidP="00852E45">
            <w:pPr>
              <w:spacing w:after="0" w:line="240" w:lineRule="auto"/>
              <w:jc w:val="both"/>
              <w:rPr>
                <w:lang w:val="en-US"/>
              </w:rPr>
            </w:pPr>
            <w:r w:rsidRPr="0062659D">
              <w:t>Ensure that Section 02234 – Topsoil and Subsoil Stripping is included in the Contract, or copy the definition.</w:t>
            </w: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ab/>
              <w:t>.4</w:t>
            </w:r>
          </w:p>
        </w:tc>
        <w:tc>
          <w:tcPr>
            <w:tcW w:w="5760" w:type="dxa"/>
          </w:tcPr>
          <w:p w:rsidR="0062659D" w:rsidRPr="0062659D" w:rsidRDefault="0062659D" w:rsidP="00852E45">
            <w:pPr>
              <w:spacing w:after="0" w:line="240" w:lineRule="auto"/>
              <w:jc w:val="both"/>
              <w:rPr>
                <w:lang w:val="en-US"/>
              </w:rPr>
            </w:pPr>
            <w:r w:rsidRPr="0062659D">
              <w:rPr>
                <w:lang w:val="en-US"/>
              </w:rPr>
              <w:t xml:space="preserve">Co-ordinate with clause 3.5. Delineate the design extent of Wet Excavation - Type 1 and 2 on the Drawings. </w:t>
            </w: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ab/>
              <w:t>[.8]</w:t>
            </w:r>
          </w:p>
        </w:tc>
        <w:tc>
          <w:tcPr>
            <w:tcW w:w="5760" w:type="dxa"/>
          </w:tcPr>
          <w:p w:rsidR="0062659D" w:rsidRPr="0062659D" w:rsidRDefault="0062659D" w:rsidP="00852E45">
            <w:pPr>
              <w:spacing w:after="0" w:line="240" w:lineRule="auto"/>
              <w:jc w:val="both"/>
              <w:rPr>
                <w:lang w:val="en-US"/>
              </w:rPr>
            </w:pPr>
            <w:r w:rsidRPr="0062659D">
              <w:rPr>
                <w:lang w:val="en-US"/>
              </w:rPr>
              <w:t>Include if required, and co-ordinate with clause 3.9 and Section 02330 – Earthwork Materials.</w:t>
            </w: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ab/>
              <w:t>[.9]</w:t>
            </w:r>
          </w:p>
        </w:tc>
        <w:tc>
          <w:tcPr>
            <w:tcW w:w="5760" w:type="dxa"/>
          </w:tcPr>
          <w:p w:rsidR="0062659D" w:rsidRPr="0062659D" w:rsidRDefault="0062659D" w:rsidP="00852E45">
            <w:pPr>
              <w:spacing w:after="0" w:line="240" w:lineRule="auto"/>
              <w:jc w:val="both"/>
              <w:rPr>
                <w:lang w:val="en-US"/>
              </w:rPr>
            </w:pPr>
            <w:r w:rsidRPr="0062659D">
              <w:rPr>
                <w:lang w:val="en-US"/>
              </w:rPr>
              <w:t>Include Authorized Structure Over-Excavation only where Structure Excavation is included in the Lump Sum for the structure.  Co-ordinate with Authorized Fill Placement in Section 02331 – Fill Placement.</w:t>
            </w: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ab/>
              <w:t>.11</w:t>
            </w:r>
          </w:p>
        </w:tc>
        <w:tc>
          <w:tcPr>
            <w:tcW w:w="5760" w:type="dxa"/>
          </w:tcPr>
          <w:p w:rsidR="0062659D" w:rsidRPr="0062659D" w:rsidRDefault="0062659D" w:rsidP="00852E45">
            <w:pPr>
              <w:spacing w:after="0" w:line="240" w:lineRule="auto"/>
              <w:jc w:val="both"/>
              <w:rPr>
                <w:lang w:val="en-US"/>
              </w:rPr>
            </w:pPr>
            <w:r w:rsidRPr="0062659D">
              <w:rPr>
                <w:lang w:val="en-US"/>
              </w:rPr>
              <w:t xml:space="preserve">Co-ordinate with clause 1.2.8 and edit as required. </w:t>
            </w: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ab/>
              <w:t>.12</w:t>
            </w:r>
          </w:p>
        </w:tc>
        <w:tc>
          <w:tcPr>
            <w:tcW w:w="5760" w:type="dxa"/>
          </w:tcPr>
          <w:p w:rsidR="0062659D" w:rsidRPr="0062659D" w:rsidRDefault="0062659D" w:rsidP="00852E45">
            <w:pPr>
              <w:spacing w:after="0" w:line="240" w:lineRule="auto"/>
              <w:jc w:val="both"/>
              <w:rPr>
                <w:lang w:val="en-US"/>
              </w:rPr>
            </w:pPr>
            <w:r w:rsidRPr="0062659D">
              <w:rPr>
                <w:lang w:val="en-US"/>
              </w:rPr>
              <w:t>Co-ordinate with clause 1.2.8 and edit as required.</w:t>
            </w: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lastRenderedPageBreak/>
              <w:t>1.3</w:t>
            </w:r>
            <w:r w:rsidRPr="0062659D">
              <w:rPr>
                <w:lang w:val="en-US"/>
              </w:rPr>
              <w:tab/>
              <w:t>Submittals</w:t>
            </w: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Part 2</w:t>
            </w:r>
            <w:r w:rsidRPr="0062659D">
              <w:rPr>
                <w:lang w:val="en-US"/>
              </w:rPr>
              <w:tab/>
              <w:t>Products</w:t>
            </w:r>
            <w:r w:rsidRPr="0062659D">
              <w:rPr>
                <w:lang w:val="en-US"/>
              </w:rPr>
              <w:tab/>
              <w:t>-</w:t>
            </w:r>
            <w:r w:rsidRPr="0062659D">
              <w:rPr>
                <w:lang w:val="en-US"/>
              </w:rPr>
              <w:tab/>
              <w:t>Not Used</w:t>
            </w: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Part 3</w:t>
            </w:r>
            <w:r w:rsidRPr="0062659D">
              <w:rPr>
                <w:lang w:val="en-US"/>
              </w:rPr>
              <w:tab/>
              <w:t>Execution</w:t>
            </w: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3.1</w:t>
            </w:r>
            <w:r w:rsidRPr="0062659D">
              <w:rPr>
                <w:lang w:val="en-US"/>
              </w:rPr>
              <w:tab/>
              <w:t>Excavation and Overhaul - General</w:t>
            </w: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3.2</w:t>
            </w:r>
            <w:r w:rsidRPr="0062659D">
              <w:rPr>
                <w:lang w:val="en-US"/>
              </w:rPr>
              <w:tab/>
              <w:t>Excavation Lines</w:t>
            </w: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3.3</w:t>
            </w:r>
            <w:r w:rsidRPr="0062659D">
              <w:rPr>
                <w:lang w:val="en-US"/>
              </w:rPr>
              <w:tab/>
              <w:t>Protection</w:t>
            </w: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3.4</w:t>
            </w:r>
            <w:r w:rsidRPr="0062659D">
              <w:rPr>
                <w:lang w:val="en-US"/>
              </w:rPr>
              <w:tab/>
              <w:t>Common Excavation</w:t>
            </w: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ab/>
              <w:t>.2, .3, .4 &amp; .5</w:t>
            </w:r>
          </w:p>
        </w:tc>
        <w:tc>
          <w:tcPr>
            <w:tcW w:w="5760" w:type="dxa"/>
          </w:tcPr>
          <w:p w:rsidR="0062659D" w:rsidRPr="0062659D" w:rsidRDefault="0062659D" w:rsidP="00852E45">
            <w:pPr>
              <w:spacing w:after="0" w:line="240" w:lineRule="auto"/>
              <w:jc w:val="both"/>
              <w:rPr>
                <w:lang w:val="en-US"/>
              </w:rPr>
            </w:pPr>
            <w:r w:rsidRPr="0062659D">
              <w:rPr>
                <w:lang w:val="en-US"/>
              </w:rPr>
              <w:t>Edit as required.</w:t>
            </w: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3.5</w:t>
            </w:r>
            <w:r w:rsidRPr="0062659D">
              <w:rPr>
                <w:lang w:val="en-US"/>
              </w:rPr>
              <w:tab/>
              <w:t>Wet Excavation</w:t>
            </w: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ab/>
              <w:t>.2 &amp; .3</w:t>
            </w:r>
          </w:p>
        </w:tc>
        <w:tc>
          <w:tcPr>
            <w:tcW w:w="5760" w:type="dxa"/>
          </w:tcPr>
          <w:p w:rsidR="0062659D" w:rsidRPr="0062659D" w:rsidRDefault="0062659D" w:rsidP="00852E45">
            <w:pPr>
              <w:spacing w:after="0" w:line="240" w:lineRule="auto"/>
              <w:jc w:val="both"/>
              <w:rPr>
                <w:lang w:val="en-US"/>
              </w:rPr>
            </w:pPr>
            <w:r w:rsidRPr="0062659D">
              <w:rPr>
                <w:lang w:val="en-US"/>
              </w:rPr>
              <w:t>Edit as required.</w:t>
            </w: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3.6</w:t>
            </w:r>
            <w:r w:rsidRPr="0062659D">
              <w:rPr>
                <w:lang w:val="en-US"/>
              </w:rPr>
              <w:tab/>
              <w:t>Borrow Area Excavation</w:t>
            </w: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ab/>
              <w:t>.1, .3, .4 &amp; .6</w:t>
            </w:r>
          </w:p>
        </w:tc>
        <w:tc>
          <w:tcPr>
            <w:tcW w:w="5760" w:type="dxa"/>
          </w:tcPr>
          <w:p w:rsidR="0062659D" w:rsidRPr="0062659D" w:rsidRDefault="0062659D" w:rsidP="00852E45">
            <w:pPr>
              <w:spacing w:after="0" w:line="240" w:lineRule="auto"/>
              <w:jc w:val="both"/>
              <w:rPr>
                <w:lang w:val="en-US"/>
              </w:rPr>
            </w:pPr>
            <w:r w:rsidRPr="0062659D">
              <w:rPr>
                <w:lang w:val="en-US"/>
              </w:rPr>
              <w:t>Edit as required.</w:t>
            </w: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3.7</w:t>
            </w:r>
            <w:r w:rsidRPr="0062659D">
              <w:rPr>
                <w:lang w:val="en-US"/>
              </w:rPr>
              <w:tab/>
              <w:t>Structure Excavation</w:t>
            </w: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ab/>
              <w:t>[.3]</w:t>
            </w:r>
          </w:p>
        </w:tc>
        <w:tc>
          <w:tcPr>
            <w:tcW w:w="5760" w:type="dxa"/>
          </w:tcPr>
          <w:p w:rsidR="0062659D" w:rsidRPr="0062659D" w:rsidRDefault="0062659D" w:rsidP="00852E45">
            <w:pPr>
              <w:spacing w:after="0" w:line="240" w:lineRule="auto"/>
              <w:jc w:val="both"/>
              <w:rPr>
                <w:lang w:val="en-US"/>
              </w:rPr>
            </w:pPr>
            <w:r w:rsidRPr="0062659D">
              <w:rPr>
                <w:lang w:val="en-US"/>
              </w:rPr>
              <w:t>Include if required.  Co-ordinate with 1.2.9.</w:t>
            </w: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ab/>
              <w:t>.4</w:t>
            </w:r>
          </w:p>
        </w:tc>
        <w:tc>
          <w:tcPr>
            <w:tcW w:w="5760" w:type="dxa"/>
          </w:tcPr>
          <w:p w:rsidR="0062659D" w:rsidRPr="0062659D" w:rsidRDefault="0062659D" w:rsidP="00852E45">
            <w:pPr>
              <w:spacing w:after="0" w:line="240" w:lineRule="auto"/>
              <w:jc w:val="both"/>
              <w:rPr>
                <w:lang w:val="en-US"/>
              </w:rPr>
            </w:pPr>
            <w:r w:rsidRPr="0062659D">
              <w:rPr>
                <w:lang w:val="en-US"/>
              </w:rPr>
              <w:t>Edit as required.</w:t>
            </w: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3.8</w:t>
            </w:r>
            <w:r w:rsidRPr="0062659D">
              <w:rPr>
                <w:lang w:val="en-US"/>
              </w:rPr>
              <w:tab/>
              <w:t>Rock Excavation</w:t>
            </w: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3.9</w:t>
            </w:r>
            <w:r w:rsidRPr="0062659D">
              <w:rPr>
                <w:lang w:val="en-US"/>
              </w:rPr>
              <w:tab/>
              <w:t xml:space="preserve">[Stockpile Excavation of Minister </w:t>
            </w:r>
            <w:r w:rsidR="00852E45">
              <w:rPr>
                <w:lang w:val="en-US"/>
              </w:rPr>
              <w:tab/>
            </w:r>
            <w:r w:rsidRPr="0062659D">
              <w:rPr>
                <w:lang w:val="en-US"/>
              </w:rPr>
              <w:t>Supplied Materials]</w:t>
            </w:r>
          </w:p>
        </w:tc>
        <w:tc>
          <w:tcPr>
            <w:tcW w:w="5760" w:type="dxa"/>
          </w:tcPr>
          <w:p w:rsidR="0062659D" w:rsidRPr="0062659D" w:rsidRDefault="0062659D" w:rsidP="00852E45">
            <w:pPr>
              <w:spacing w:after="0" w:line="240" w:lineRule="auto"/>
              <w:jc w:val="both"/>
              <w:rPr>
                <w:lang w:val="en-US"/>
              </w:rPr>
            </w:pPr>
            <w:r w:rsidRPr="0062659D">
              <w:rPr>
                <w:lang w:val="en-US"/>
              </w:rPr>
              <w:t>Include and edit this clause where stockpiles of Minister Supplied Materials are to be incorporated into the Work. Co-ordinate with clause 1.2.8.</w:t>
            </w: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3.10</w:t>
            </w:r>
            <w:r w:rsidRPr="0062659D">
              <w:rPr>
                <w:lang w:val="en-US"/>
              </w:rPr>
              <w:tab/>
              <w:t>Excavation Tolerances</w:t>
            </w: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p>
        </w:tc>
        <w:tc>
          <w:tcPr>
            <w:tcW w:w="5760" w:type="dxa"/>
          </w:tcPr>
          <w:p w:rsidR="0062659D" w:rsidRPr="0062659D" w:rsidRDefault="0062659D" w:rsidP="00852E45">
            <w:pPr>
              <w:spacing w:after="0" w:line="240" w:lineRule="auto"/>
              <w:jc w:val="both"/>
              <w:rPr>
                <w:lang w:val="en-US"/>
              </w:rPr>
            </w:pPr>
          </w:p>
        </w:tc>
      </w:tr>
      <w:tr w:rsidR="0062659D" w:rsidRPr="0062659D" w:rsidTr="00B063AE">
        <w:tc>
          <w:tcPr>
            <w:tcW w:w="4522" w:type="dxa"/>
          </w:tcPr>
          <w:p w:rsidR="0062659D" w:rsidRPr="0062659D" w:rsidRDefault="0062659D" w:rsidP="0062659D">
            <w:pPr>
              <w:spacing w:after="0" w:line="240" w:lineRule="auto"/>
              <w:rPr>
                <w:lang w:val="en-US"/>
              </w:rPr>
            </w:pPr>
            <w:r w:rsidRPr="0062659D">
              <w:rPr>
                <w:lang w:val="en-US"/>
              </w:rPr>
              <w:tab/>
              <w:t>.2 &amp; .4</w:t>
            </w:r>
          </w:p>
        </w:tc>
        <w:tc>
          <w:tcPr>
            <w:tcW w:w="5760" w:type="dxa"/>
          </w:tcPr>
          <w:p w:rsidR="0062659D" w:rsidRPr="0062659D" w:rsidRDefault="0062659D" w:rsidP="00852E45">
            <w:pPr>
              <w:spacing w:after="0" w:line="240" w:lineRule="auto"/>
              <w:jc w:val="both"/>
              <w:rPr>
                <w:lang w:val="en-US"/>
              </w:rPr>
            </w:pPr>
            <w:r w:rsidRPr="0062659D">
              <w:rPr>
                <w:lang w:val="en-US"/>
              </w:rPr>
              <w:t>Edit as required.</w:t>
            </w:r>
          </w:p>
        </w:tc>
      </w:tr>
    </w:tbl>
    <w:p w:rsidR="0062659D" w:rsidRDefault="0062659D" w:rsidP="0062659D">
      <w:pPr>
        <w:spacing w:after="0"/>
      </w:pPr>
    </w:p>
    <w:p w:rsidR="0062659D" w:rsidRPr="0062659D" w:rsidRDefault="0062659D" w:rsidP="0062659D">
      <w:pPr>
        <w:spacing w:after="0"/>
      </w:pPr>
    </w:p>
    <w:p w:rsidR="0062659D" w:rsidRDefault="0062659D" w:rsidP="00231ABF">
      <w:pPr>
        <w:spacing w:after="0"/>
      </w:pPr>
      <w:r w:rsidRPr="0062659D">
        <w:rPr>
          <w:b/>
          <w:lang w:val="en-US"/>
        </w:rPr>
        <w:t>END OF COVER SHEE</w:t>
      </w:r>
      <w:r>
        <w:rPr>
          <w:b/>
          <w:lang w:val="en-US"/>
        </w:rPr>
        <w:t>T</w:t>
      </w:r>
    </w:p>
    <w:p w:rsidR="0062659D" w:rsidRDefault="0062659D" w:rsidP="00231ABF">
      <w:pPr>
        <w:spacing w:after="0"/>
        <w:sectPr w:rsidR="0062659D" w:rsidSect="000E649F">
          <w:headerReference w:type="default" r:id="rId40"/>
          <w:footerReference w:type="default" r:id="rId41"/>
          <w:pgSz w:w="12240" w:h="15840"/>
          <w:pgMar w:top="1080" w:right="1080" w:bottom="1080" w:left="1080" w:header="720" w:footer="720" w:gutter="0"/>
          <w:pgNumType w:start="1"/>
          <w:cols w:space="720"/>
          <w:docGrid w:linePitch="360"/>
        </w:sectPr>
      </w:pPr>
    </w:p>
    <w:p w:rsidR="00FA1402" w:rsidRPr="00FA1402" w:rsidRDefault="00866229" w:rsidP="003F3B6A">
      <w:pPr>
        <w:pStyle w:val="Heading1"/>
        <w:numPr>
          <w:ilvl w:val="0"/>
          <w:numId w:val="11"/>
        </w:numPr>
      </w:pPr>
      <w:r>
        <w:lastRenderedPageBreak/>
        <w:t>General</w:t>
      </w:r>
    </w:p>
    <w:p w:rsidR="00FA1402" w:rsidRPr="00FA1402" w:rsidRDefault="00866229" w:rsidP="00FA1402">
      <w:pPr>
        <w:pStyle w:val="Heading2"/>
      </w:pPr>
      <w:r>
        <w:t>Detail Drawings</w:t>
      </w:r>
    </w:p>
    <w:p w:rsidR="00FA1402" w:rsidRPr="00FA1402" w:rsidRDefault="00FA1402" w:rsidP="00FA1402">
      <w:pPr>
        <w:pStyle w:val="Heading3"/>
      </w:pPr>
      <w:r w:rsidRPr="00FA1402">
        <w:t>The following detail drawing is appended hereto and forms part of this section to illustrate the location and types of excavations and fill zones within the canal cross section.</w:t>
      </w:r>
    </w:p>
    <w:p w:rsidR="00FA1402" w:rsidRPr="00852E45" w:rsidRDefault="00FA1402" w:rsidP="00FA1402">
      <w:pPr>
        <w:pStyle w:val="Heading3"/>
        <w:numPr>
          <w:ilvl w:val="0"/>
          <w:numId w:val="0"/>
        </w:numPr>
        <w:ind w:left="1080"/>
        <w:rPr>
          <w:b/>
          <w:u w:val="single"/>
        </w:rPr>
      </w:pPr>
      <w:r w:rsidRPr="00852E45">
        <w:rPr>
          <w:b/>
          <w:u w:val="single"/>
        </w:rPr>
        <w:t>Number</w:t>
      </w:r>
      <w:r w:rsidRPr="00852E45">
        <w:rPr>
          <w:b/>
          <w:u w:val="single"/>
        </w:rPr>
        <w:tab/>
      </w:r>
      <w:r w:rsidR="00852E45" w:rsidRPr="00852E45">
        <w:rPr>
          <w:b/>
          <w:u w:val="single"/>
        </w:rPr>
        <w:tab/>
      </w:r>
      <w:r w:rsidRPr="00852E45">
        <w:rPr>
          <w:b/>
          <w:u w:val="single"/>
        </w:rPr>
        <w:t>Title</w:t>
      </w:r>
      <w:r w:rsidR="00852E45">
        <w:rPr>
          <w:b/>
          <w:u w:val="single"/>
        </w:rPr>
        <w:tab/>
      </w:r>
      <w:r w:rsidR="00852E45">
        <w:rPr>
          <w:b/>
          <w:u w:val="single"/>
        </w:rPr>
        <w:tab/>
      </w:r>
      <w:r w:rsidR="00852E45">
        <w:rPr>
          <w:b/>
          <w:u w:val="single"/>
        </w:rPr>
        <w:tab/>
      </w:r>
      <w:r w:rsidR="00852E45">
        <w:rPr>
          <w:b/>
          <w:u w:val="single"/>
        </w:rPr>
        <w:tab/>
      </w:r>
      <w:r w:rsidR="00852E45">
        <w:rPr>
          <w:b/>
          <w:u w:val="single"/>
        </w:rPr>
        <w:tab/>
      </w:r>
    </w:p>
    <w:p w:rsidR="00FA1402" w:rsidRPr="00FA1402" w:rsidRDefault="00FA1402" w:rsidP="00852E45">
      <w:pPr>
        <w:pStyle w:val="Heading3"/>
        <w:numPr>
          <w:ilvl w:val="0"/>
          <w:numId w:val="0"/>
        </w:numPr>
        <w:ind w:left="2520" w:firstLine="360"/>
      </w:pPr>
      <w:r w:rsidRPr="00FA1402">
        <w:t>[Typical Canal Cross Section]</w:t>
      </w:r>
    </w:p>
    <w:p w:rsidR="00FA1402" w:rsidRPr="00FA1402" w:rsidRDefault="00866229" w:rsidP="00FA1402">
      <w:pPr>
        <w:pStyle w:val="Heading2"/>
      </w:pPr>
      <w:r>
        <w:t>Definitions</w:t>
      </w:r>
    </w:p>
    <w:p w:rsidR="00FA1402" w:rsidRPr="00FA1402" w:rsidRDefault="00FA1402" w:rsidP="00FA1402">
      <w:pPr>
        <w:pStyle w:val="Heading3"/>
      </w:pPr>
      <w:r w:rsidRPr="00FA1402">
        <w:t>“Common Excavation” is the excavation of on-Site soil materials required by the Contract Documents, excluding Topsoil and Subsoil Stripping, Unsuitable Organic Soils Excavation, Wet Excavation, Borrow Area Excavation, Structure Excavation, Rock Excavation, and [Stockpile Excavation of Minister Supplied Materials].</w:t>
      </w:r>
    </w:p>
    <w:p w:rsidR="00FA1402" w:rsidRPr="00FA1402" w:rsidRDefault="00FA1402" w:rsidP="00FA1402">
      <w:pPr>
        <w:pStyle w:val="Heading3"/>
      </w:pPr>
      <w:r w:rsidRPr="00FA1402">
        <w:t xml:space="preserve">“Topsoil and Subsoil Stripping” is the excavation of Topsoil and Subsoil defined in Section 02234 – Topsoil and Subsoil Stripping. </w:t>
      </w:r>
    </w:p>
    <w:p w:rsidR="00FA1402" w:rsidRPr="00FA1402" w:rsidRDefault="00FA1402" w:rsidP="00FA1402">
      <w:pPr>
        <w:pStyle w:val="Heading3"/>
      </w:pPr>
      <w:r w:rsidRPr="00FA1402">
        <w:t>“Unsuitable Organic Soils Excavation” is the excavation of Unsuitable Organic Soils defined in Section 02234 – Topsoil and Subsoil Stripping.</w:t>
      </w:r>
    </w:p>
    <w:p w:rsidR="00FA1402" w:rsidRPr="00FA1402" w:rsidRDefault="00FA1402" w:rsidP="00FA1402">
      <w:pPr>
        <w:pStyle w:val="Heading3"/>
      </w:pPr>
      <w:r w:rsidRPr="00FA1402">
        <w:t>“Wet Excavation” is the excavation of on-Site soil materials from the inside side slopes [and bed] of the existing canal [located below the existing canal full supply level] as specified in the Contract Documents. It includes Wet Excavation - Type 1 and Wet Excavation - Type 2.</w:t>
      </w:r>
      <w:r w:rsidR="006175B8">
        <w:t xml:space="preserve">  Type 1 consists of Wet Excavation materials that are used or disposed of locally in fills (if the materials is suitable), or in Waste Fill zones against the outside slope of the new canal banks and in nearby waste disposal areas (if the material is unsuitable). Type 2 consists of Wet Excavation materials that are used or disposed of in fills (if the material is suitable), or in waste disposal areas (if the material is unsuitable) located beyond 50 m. </w:t>
      </w:r>
    </w:p>
    <w:p w:rsidR="00FA1402" w:rsidRPr="00FA1402" w:rsidRDefault="00FA1402" w:rsidP="00FA1402">
      <w:pPr>
        <w:pStyle w:val="Heading3"/>
      </w:pPr>
      <w:r w:rsidRPr="00FA1402">
        <w:t>“Borrow Area Excavation” is the excavation of soil materials in the specified borrow areas required by the Contract Documents, excluding Topsoil and Subsoil Stripping.</w:t>
      </w:r>
    </w:p>
    <w:p w:rsidR="00FA1402" w:rsidRPr="00FA1402" w:rsidRDefault="00FA1402" w:rsidP="00FA1402">
      <w:pPr>
        <w:pStyle w:val="Heading3"/>
      </w:pPr>
      <w:r w:rsidRPr="00FA1402">
        <w:t>“Structure Excavation” is the excavation of on-Site soil materials including trenching required by the Contract Documents to demolish and remove an existing structure or to construct a new structure.</w:t>
      </w:r>
    </w:p>
    <w:p w:rsidR="00FA1402" w:rsidRPr="00FA1402" w:rsidRDefault="00FA1402" w:rsidP="00FA1402">
      <w:pPr>
        <w:pStyle w:val="Heading3"/>
      </w:pPr>
      <w:r w:rsidRPr="00FA1402">
        <w:t>“Rock Excavation” is the excavation of on-Site rock materials required by the Contract Documents that, in an unfrozen state, cannot be ripped into individual detached masses smaller than 1.5 m</w:t>
      </w:r>
      <w:r w:rsidRPr="00FA1402">
        <w:rPr>
          <w:vertAlign w:val="superscript"/>
        </w:rPr>
        <w:t>3</w:t>
      </w:r>
      <w:r w:rsidRPr="00FA1402">
        <w:t xml:space="preserve"> in size with a single tooth ripper mounted on a Caterpillar D8 or equivalent Group 10 Crawler Tractor as outlined in the Alberta Roadbuilders and Heavy Construction Association Equipment Rental Rates Guide, or boulders larger than 1.5 m</w:t>
      </w:r>
      <w:r w:rsidRPr="00FA1402">
        <w:rPr>
          <w:vertAlign w:val="superscript"/>
        </w:rPr>
        <w:t>3</w:t>
      </w:r>
      <w:r w:rsidRPr="00FA1402">
        <w:rPr>
          <w:vertAlign w:val="subscript"/>
        </w:rPr>
        <w:t xml:space="preserve"> </w:t>
      </w:r>
      <w:r w:rsidRPr="00FA1402">
        <w:t>in size.</w:t>
      </w:r>
    </w:p>
    <w:p w:rsidR="00FA1402" w:rsidRPr="00FA1402" w:rsidRDefault="00FA1402" w:rsidP="00FA1402">
      <w:pPr>
        <w:pStyle w:val="Heading3"/>
      </w:pPr>
      <w:r w:rsidRPr="00FA1402">
        <w:t xml:space="preserve">“Stockpile Excavation of Minister Supplied Materials” is the excavation from stockpiles of materials, supplied by the Minister, for use in areas specified in the Contract Documents. </w:t>
      </w:r>
    </w:p>
    <w:p w:rsidR="00FA1402" w:rsidRPr="00FA1402" w:rsidRDefault="00FA1402" w:rsidP="00FA1402">
      <w:pPr>
        <w:pStyle w:val="Heading3"/>
      </w:pPr>
      <w:r w:rsidRPr="00FA1402">
        <w:lastRenderedPageBreak/>
        <w:t xml:space="preserve">“Authorized Structure Over-Excavation” is excavation beyond the Structure Excavation lines, grades, slopes and elevations specified in the Contract Documents to remove unsuitable, unfrozen bearing soils when requested by the Minister. </w:t>
      </w:r>
    </w:p>
    <w:p w:rsidR="00FA1402" w:rsidRPr="00FA1402" w:rsidRDefault="00FA1402" w:rsidP="00FA1402">
      <w:pPr>
        <w:pStyle w:val="Heading3"/>
      </w:pPr>
      <w:r w:rsidRPr="00FA1402">
        <w:t>The Minister will classify the above excavations.  Co-operate with the Minister and conduct the excavation operations in a manner that will permit classifying by the Minister.</w:t>
      </w:r>
    </w:p>
    <w:p w:rsidR="00FA1402" w:rsidRPr="00FA1402" w:rsidRDefault="00FA1402" w:rsidP="00FA1402">
      <w:pPr>
        <w:pStyle w:val="Heading3"/>
      </w:pPr>
      <w:r w:rsidRPr="00FA1402">
        <w:t xml:space="preserve">“Overhaul” is the hauling of on-Site excavated material derived from Common Excavation and Wet Excavation - Type 2 beyond the specified </w:t>
      </w:r>
      <w:proofErr w:type="spellStart"/>
      <w:r w:rsidRPr="00FA1402">
        <w:t>Freehaul</w:t>
      </w:r>
      <w:proofErr w:type="spellEnd"/>
      <w:r w:rsidRPr="00FA1402">
        <w:t xml:space="preserve"> Distance.  It does not include any hauling of Topsoil, Subsoil, Wet Excavation - Type 1 [and Minister Supplied Materials specified in Section 02330 – Earthwork Materials].</w:t>
      </w:r>
    </w:p>
    <w:p w:rsidR="00FA1402" w:rsidRPr="00FA1402" w:rsidRDefault="00FA1402" w:rsidP="00FA1402">
      <w:pPr>
        <w:pStyle w:val="Heading3"/>
      </w:pPr>
      <w:r w:rsidRPr="00FA1402">
        <w:t xml:space="preserve">“Borrow Overhaul” is the hauling of on-Site excavated material derived from Borrow Area Excavation beyond the specified </w:t>
      </w:r>
      <w:proofErr w:type="spellStart"/>
      <w:r w:rsidRPr="00FA1402">
        <w:t>Freehaul</w:t>
      </w:r>
      <w:proofErr w:type="spellEnd"/>
      <w:r w:rsidRPr="00FA1402">
        <w:t xml:space="preserve"> Distance.  It does not include any hauling of Topsoil, Subsoil, [and Minister Supplied Materials specified in Section 02330 – Earthwork Materials].</w:t>
      </w:r>
    </w:p>
    <w:p w:rsidR="00FA1402" w:rsidRPr="00FA1402" w:rsidRDefault="00FA1402" w:rsidP="00FA1402">
      <w:pPr>
        <w:pStyle w:val="Heading3"/>
      </w:pPr>
      <w:r w:rsidRPr="00FA1402">
        <w:t xml:space="preserve">“Haul Distance” is the calculated shortest distance, between stations along the design centreline of the canal, between the centre of volume of the material in-place before excavation and the centre of volume of this material at its final point of deposition.  </w:t>
      </w:r>
    </w:p>
    <w:p w:rsidR="00FA1402" w:rsidRPr="00FA1402" w:rsidRDefault="00FA1402" w:rsidP="00FA1402">
      <w:pPr>
        <w:pStyle w:val="Heading3"/>
      </w:pPr>
      <w:r w:rsidRPr="00FA1402">
        <w:t>“Borrow Haul Distance” is the calculated shortest distance, perpendicular to and between stations along the design centreline of the canal, between the centre of volume of the material in-place before Borrow Area Excavation and the centre of volume of this material at its final point of deposition.</w:t>
      </w:r>
    </w:p>
    <w:p w:rsidR="00FA1402" w:rsidRPr="00FA1402" w:rsidRDefault="00FA1402" w:rsidP="00FA1402">
      <w:pPr>
        <w:pStyle w:val="Heading3"/>
      </w:pPr>
      <w:r w:rsidRPr="00FA1402">
        <w:t>“</w:t>
      </w:r>
      <w:proofErr w:type="spellStart"/>
      <w:r w:rsidRPr="00FA1402">
        <w:t>Freehaul</w:t>
      </w:r>
      <w:proofErr w:type="spellEnd"/>
      <w:r w:rsidRPr="00FA1402">
        <w:t xml:space="preserve"> Distance” for Common Excavation, Wet Excavation - Type 2, and Borrow Area Excavation is 500 m, and for Wet Excavation - Type 1 is 50 m.</w:t>
      </w:r>
    </w:p>
    <w:p w:rsidR="00FA1402" w:rsidRPr="00FA1402" w:rsidRDefault="00866229" w:rsidP="00FA1402">
      <w:pPr>
        <w:pStyle w:val="Heading2"/>
      </w:pPr>
      <w:r>
        <w:t>Submittals</w:t>
      </w:r>
    </w:p>
    <w:p w:rsidR="00FA1402" w:rsidRPr="00FA1402" w:rsidRDefault="00FA1402" w:rsidP="00FA1402">
      <w:pPr>
        <w:pStyle w:val="Heading3"/>
      </w:pPr>
      <w:r w:rsidRPr="00FA1402">
        <w:t>Provide the following submittals.</w:t>
      </w:r>
    </w:p>
    <w:p w:rsidR="00FA1402" w:rsidRPr="00FA1402" w:rsidRDefault="00FA1402" w:rsidP="00FA1402">
      <w:pPr>
        <w:pStyle w:val="Heading3"/>
      </w:pPr>
      <w:r w:rsidRPr="00FA1402">
        <w:t>A Borrow Area Excavation Plan for each borrow area at least 10 days prior to commencing Borrow Area Excavation.  Indicate the following on the plan:</w:t>
      </w:r>
    </w:p>
    <w:p w:rsidR="00FA1402" w:rsidRPr="00FA1402" w:rsidRDefault="00FA1402" w:rsidP="00FA1402">
      <w:pPr>
        <w:pStyle w:val="Heading4"/>
      </w:pPr>
      <w:r w:rsidRPr="00FA1402">
        <w:t>A schedule of the proposed excavation sequence, volumes, and corresponding material utilization locations.</w:t>
      </w:r>
    </w:p>
    <w:p w:rsidR="00FA1402" w:rsidRPr="00FA1402" w:rsidRDefault="00FA1402" w:rsidP="00FA1402">
      <w:pPr>
        <w:pStyle w:val="Heading4"/>
      </w:pPr>
      <w:r w:rsidRPr="00FA1402">
        <w:t>The proposed borrow area access/egress locations and ramp configurations.</w:t>
      </w:r>
    </w:p>
    <w:p w:rsidR="00FA1402" w:rsidRPr="00FA1402" w:rsidRDefault="00FA1402" w:rsidP="00FA1402">
      <w:pPr>
        <w:pStyle w:val="Heading4"/>
      </w:pPr>
      <w:r w:rsidRPr="00FA1402">
        <w:t>The proposed depths of excavation and side slopes.</w:t>
      </w:r>
    </w:p>
    <w:p w:rsidR="00FA1402" w:rsidRPr="00FA1402" w:rsidRDefault="00FA1402" w:rsidP="00FA1402">
      <w:pPr>
        <w:pStyle w:val="Heading4"/>
      </w:pPr>
      <w:r w:rsidRPr="00FA1402">
        <w:t>The anticipated temporary stockpiling requirements.</w:t>
      </w:r>
    </w:p>
    <w:p w:rsidR="00FA1402" w:rsidRPr="00FA1402" w:rsidRDefault="00FA1402" w:rsidP="00FA1402">
      <w:pPr>
        <w:pStyle w:val="Heading4"/>
      </w:pPr>
      <w:r w:rsidRPr="00FA1402">
        <w:t>The proposed material working and conditioning procedures in the borrow area, if applicable.</w:t>
      </w:r>
    </w:p>
    <w:p w:rsidR="00FA1402" w:rsidRPr="00FA1402" w:rsidRDefault="00FA1402" w:rsidP="00FA1402">
      <w:pPr>
        <w:pStyle w:val="Heading4"/>
      </w:pPr>
      <w:r w:rsidRPr="00FA1402">
        <w:t>The proposed care of water measures providing for drainage of the borrow area and control of sediment transport.</w:t>
      </w:r>
    </w:p>
    <w:p w:rsidR="00FA1402" w:rsidRPr="00FA1402" w:rsidRDefault="00FA1402" w:rsidP="00FA1402">
      <w:pPr>
        <w:pStyle w:val="Heading4"/>
      </w:pPr>
      <w:r w:rsidRPr="00FA1402">
        <w:t>The proposed measures to separate materials from the borrow area that are suitable for use as different types of fill material.</w:t>
      </w:r>
    </w:p>
    <w:p w:rsidR="00FA1402" w:rsidRPr="00FA1402" w:rsidRDefault="00FA1402" w:rsidP="00FA1402">
      <w:pPr>
        <w:pStyle w:val="Heading4"/>
      </w:pPr>
      <w:r w:rsidRPr="00FA1402">
        <w:lastRenderedPageBreak/>
        <w:t>The proposed measures to provide ongoing safety and stability in the borrow area.</w:t>
      </w:r>
    </w:p>
    <w:p w:rsidR="00FA1402" w:rsidRPr="00FA1402" w:rsidRDefault="00FA1402" w:rsidP="00FA1402">
      <w:pPr>
        <w:pStyle w:val="Heading4"/>
      </w:pPr>
      <w:r w:rsidRPr="00FA1402">
        <w:t>The proposed measures to protect suitable fill materials within the borrow area from becoming frozen.</w:t>
      </w:r>
    </w:p>
    <w:p w:rsidR="00FA1402" w:rsidRPr="00FA1402" w:rsidRDefault="00FA1402" w:rsidP="00FA1402">
      <w:pPr>
        <w:pStyle w:val="Heading4"/>
      </w:pPr>
      <w:r w:rsidRPr="00FA1402">
        <w:t>The proposed restoration and final grading of the borrow area.</w:t>
      </w:r>
    </w:p>
    <w:p w:rsidR="00FA1402" w:rsidRPr="00FA1402" w:rsidRDefault="00FA1402" w:rsidP="00FA1402">
      <w:pPr>
        <w:pStyle w:val="Heading3"/>
      </w:pPr>
      <w:r w:rsidRPr="00FA1402">
        <w:t>The revised plan, if changes to the Borrow Area Excavation Plan are proposed, at least 5 days prior to changing Borrow Area Excavation operations.</w:t>
      </w:r>
    </w:p>
    <w:p w:rsidR="00FA1402" w:rsidRPr="00FA1402" w:rsidRDefault="00866229" w:rsidP="00FA1402">
      <w:pPr>
        <w:pStyle w:val="Heading1"/>
      </w:pPr>
      <w:r>
        <w:t>Products</w:t>
      </w:r>
      <w:r w:rsidR="00FA1402" w:rsidRPr="00FA1402">
        <w:tab/>
      </w:r>
      <w:r w:rsidR="00FA1402" w:rsidRPr="00FA1402">
        <w:tab/>
        <w:t>NOT USED</w:t>
      </w:r>
    </w:p>
    <w:p w:rsidR="00FA1402" w:rsidRPr="00FA1402" w:rsidRDefault="00866229" w:rsidP="00FA1402">
      <w:pPr>
        <w:pStyle w:val="Heading1"/>
      </w:pPr>
      <w:r>
        <w:t>Execution</w:t>
      </w:r>
    </w:p>
    <w:p w:rsidR="00FA1402" w:rsidRPr="00FA1402" w:rsidRDefault="00866229" w:rsidP="00FA1402">
      <w:pPr>
        <w:pStyle w:val="Heading2"/>
      </w:pPr>
      <w:r>
        <w:t>Excavation and Overhaul - General</w:t>
      </w:r>
    </w:p>
    <w:p w:rsidR="00FA1402" w:rsidRPr="00FA1402" w:rsidRDefault="00FA1402" w:rsidP="00FA1402">
      <w:pPr>
        <w:pStyle w:val="Heading3"/>
      </w:pPr>
      <w:r w:rsidRPr="00FA1402">
        <w:t xml:space="preserve">Sequence, schedule and perform excavation and fill placement operations to make the best use of all excavated material, protect and prevent suitable materials from becoming unsuitable, and minimize the volume of Borrow Area Excavation. </w:t>
      </w:r>
    </w:p>
    <w:p w:rsidR="00FA1402" w:rsidRPr="00FA1402" w:rsidRDefault="00FA1402" w:rsidP="00FA1402">
      <w:pPr>
        <w:pStyle w:val="Heading3"/>
      </w:pPr>
      <w:r w:rsidRPr="00FA1402">
        <w:t>Locate and protect utility lines, survey reference points, instrumentation, fencing, and other facilities.</w:t>
      </w:r>
    </w:p>
    <w:p w:rsidR="00FA1402" w:rsidRPr="00FA1402" w:rsidRDefault="00FA1402" w:rsidP="00FA1402">
      <w:pPr>
        <w:pStyle w:val="Heading3"/>
      </w:pPr>
      <w:r w:rsidRPr="00FA1402">
        <w:t>Remove and dispose of all snow, surface ice, and excess water prior to starting the excavation.</w:t>
      </w:r>
    </w:p>
    <w:p w:rsidR="00FA1402" w:rsidRPr="00FA1402" w:rsidRDefault="00FA1402" w:rsidP="00FA1402">
      <w:pPr>
        <w:pStyle w:val="Heading3"/>
      </w:pPr>
      <w:r w:rsidRPr="00FA1402">
        <w:t>Do not perform Overhaul and Borrow Overhaul without prior authorization of the Minister.</w:t>
      </w:r>
    </w:p>
    <w:p w:rsidR="00FA1402" w:rsidRPr="00FA1402" w:rsidRDefault="00FA1402" w:rsidP="00FA1402">
      <w:pPr>
        <w:pStyle w:val="Heading3"/>
      </w:pPr>
      <w:r w:rsidRPr="00FA1402">
        <w:t xml:space="preserve">The Minister will calculate the Haul Distance and the Borrow Haul Distance. </w:t>
      </w:r>
    </w:p>
    <w:p w:rsidR="00FA1402" w:rsidRPr="00FA1402" w:rsidRDefault="00866229" w:rsidP="00FA1402">
      <w:pPr>
        <w:pStyle w:val="Heading2"/>
      </w:pPr>
      <w:r>
        <w:t>Excavation Lines</w:t>
      </w:r>
    </w:p>
    <w:p w:rsidR="00FA1402" w:rsidRPr="00FA1402" w:rsidRDefault="00FA1402" w:rsidP="00FA1402">
      <w:pPr>
        <w:pStyle w:val="Heading3"/>
      </w:pPr>
      <w:r w:rsidRPr="00FA1402">
        <w:t>Excavate to the lines, grades, slopes and elevations specified in the Contract Documents, unless established otherwise by the Minister.</w:t>
      </w:r>
    </w:p>
    <w:p w:rsidR="00FA1402" w:rsidRPr="00FA1402" w:rsidRDefault="00FA1402" w:rsidP="00FA1402">
      <w:pPr>
        <w:pStyle w:val="Heading3"/>
      </w:pPr>
      <w:r w:rsidRPr="00FA1402">
        <w:t>The Minister will identify unsuitable bearing soils when encountered at the specified foundation level.  Carry the excavation deeper to remove unsuitable bearing soils and replace excavated soil with materials as directed by the Minister.</w:t>
      </w:r>
    </w:p>
    <w:p w:rsidR="00FA1402" w:rsidRPr="00FA1402" w:rsidRDefault="00FA1402" w:rsidP="00FA1402">
      <w:pPr>
        <w:pStyle w:val="Heading3"/>
      </w:pPr>
      <w:r w:rsidRPr="00FA1402">
        <w:t>The Minister will determine if suitable bearing conditions are found above the lines, grades, slopes, and elevations specified in the Contract Documents.  Adjust excavation lines as directed by the Minister to accommodate the raised foundation.</w:t>
      </w:r>
    </w:p>
    <w:p w:rsidR="00FA1402" w:rsidRPr="00FA1402" w:rsidRDefault="00FA1402" w:rsidP="00FA1402">
      <w:pPr>
        <w:pStyle w:val="Heading3"/>
      </w:pPr>
      <w:r w:rsidRPr="00FA1402">
        <w:t>Excavate frozen materials from surfaces against which fill materials, structures or pipes will be placed as specified in the Contract Documents.  Excavate frozen materials located beyond the excavation lines, grades, slopes, and elevations specified in the Contract Documents, and replace with fill materials as directed by the Minister at no cost to the Minister.</w:t>
      </w:r>
    </w:p>
    <w:p w:rsidR="00FA1402" w:rsidRDefault="00FA1402" w:rsidP="00FA1402">
      <w:pPr>
        <w:pStyle w:val="Heading3"/>
      </w:pPr>
      <w:r w:rsidRPr="00FA1402">
        <w:lastRenderedPageBreak/>
        <w:t>Fill unauthorized over-excavation to the lines, grades, slopes, and elevations specified in the Contract Documents using materials as directed by the Minister at no cost to the Minister.</w:t>
      </w:r>
    </w:p>
    <w:p w:rsidR="00D027F3" w:rsidRPr="00D027F3" w:rsidRDefault="00D027F3" w:rsidP="00D027F3"/>
    <w:p w:rsidR="00FA1402" w:rsidRPr="00FA1402" w:rsidRDefault="00866229" w:rsidP="00FA1402">
      <w:pPr>
        <w:pStyle w:val="Heading2"/>
      </w:pPr>
      <w:r>
        <w:t>Protection</w:t>
      </w:r>
    </w:p>
    <w:p w:rsidR="00FA1402" w:rsidRPr="00FA1402" w:rsidRDefault="00FA1402" w:rsidP="00FA1402">
      <w:pPr>
        <w:pStyle w:val="Heading3"/>
      </w:pPr>
      <w:r w:rsidRPr="00FA1402">
        <w:t xml:space="preserve">Protect excavations throughout the Work by temporary shoring, bracing, or other suitable methods, if required, to provide safe working conditions and to prevent </w:t>
      </w:r>
      <w:proofErr w:type="spellStart"/>
      <w:r w:rsidRPr="00FA1402">
        <w:t>caveins</w:t>
      </w:r>
      <w:proofErr w:type="spellEnd"/>
      <w:r w:rsidRPr="00FA1402">
        <w:t xml:space="preserve"> and loose soil from falling into the excavations.</w:t>
      </w:r>
    </w:p>
    <w:p w:rsidR="00FA1402" w:rsidRPr="00FA1402" w:rsidRDefault="00FA1402" w:rsidP="00FA1402">
      <w:pPr>
        <w:pStyle w:val="Heading3"/>
      </w:pPr>
      <w:r w:rsidRPr="00FA1402">
        <w:t>Remove boulders, loose rock, soil blocks, and other fragments that may slide or roll into excavated areas, which, in the opinion of the Minister or the Contractor, are unsafe or appear to endanger persons, work, or property.</w:t>
      </w:r>
    </w:p>
    <w:p w:rsidR="00FA1402" w:rsidRPr="00FA1402" w:rsidRDefault="00FA1402" w:rsidP="00FA1402">
      <w:pPr>
        <w:pStyle w:val="Heading3"/>
      </w:pPr>
      <w:r w:rsidRPr="00FA1402">
        <w:t>Minimize the depth of frost penetration into the underlying materials in required excavation and borrow areas by sequencing stripping to minimize the exposed areas, and by keeping equipment traffic to a minimum.</w:t>
      </w:r>
    </w:p>
    <w:p w:rsidR="00FA1402" w:rsidRPr="00FA1402" w:rsidRDefault="00FA1402" w:rsidP="00FA1402">
      <w:pPr>
        <w:pStyle w:val="Heading3"/>
      </w:pPr>
      <w:r w:rsidRPr="00FA1402">
        <w:t>In cold weather, protect excavated surfaces against which fill materials will be placed from freezing by sequencing stripping to minimize the exposed area, by using a temporary layer of soil or insulating materials, or other means authorized by the Minister. Remove protection only when the Contractor is ready to place fill and authorization is provided by the Minister.</w:t>
      </w:r>
    </w:p>
    <w:p w:rsidR="00FA1402" w:rsidRPr="00FA1402" w:rsidRDefault="00FA1402" w:rsidP="00FA1402">
      <w:pPr>
        <w:pStyle w:val="Heading3"/>
      </w:pPr>
      <w:r w:rsidRPr="00FA1402">
        <w:t>In cold weather, protect excavated foundation surfaces against which structures or pipes will be placed from freezing.  Use a temporary layer of soil, insulating materials, heating and hoarding, or other means authorized by the Minister.  Remove protection only when the Contractor is ready to install the structure or to place fill and authorization is provided by the Minister.</w:t>
      </w:r>
    </w:p>
    <w:p w:rsidR="00FA1402" w:rsidRPr="00FA1402" w:rsidRDefault="00FA1402" w:rsidP="00FA1402">
      <w:pPr>
        <w:pStyle w:val="Heading3"/>
      </w:pPr>
      <w:r w:rsidRPr="00FA1402">
        <w:t xml:space="preserve">In cold weather, protect borrow area materials from freezing by sequencing </w:t>
      </w:r>
      <w:r w:rsidRPr="00FA1402">
        <w:rPr>
          <w:lang w:val="en-US"/>
        </w:rPr>
        <w:t xml:space="preserve">stripping operations to minimize the exposed areas and by </w:t>
      </w:r>
      <w:r w:rsidRPr="00FA1402">
        <w:t>placing a temporary layer of soil on exposed areas.  Remove protection only when the Contractor is ready to place materials excavated from borrow areas and authorization is provided by the Minister.</w:t>
      </w:r>
    </w:p>
    <w:p w:rsidR="00FA1402" w:rsidRPr="00FA1402" w:rsidRDefault="00FA1402" w:rsidP="00FA1402">
      <w:pPr>
        <w:pStyle w:val="Heading3"/>
      </w:pPr>
      <w:r w:rsidRPr="00FA1402">
        <w:t>In cold weather, perform excavating, loading, hauling, dumping, spreading and compacting in a continuous operation to avoid freezing of the materials before the specified compaction has been achieved.</w:t>
      </w:r>
    </w:p>
    <w:p w:rsidR="00FA1402" w:rsidRPr="00FA1402" w:rsidRDefault="00866229" w:rsidP="00FA1402">
      <w:pPr>
        <w:pStyle w:val="Heading2"/>
      </w:pPr>
      <w:r>
        <w:t>Common Excavation</w:t>
      </w:r>
    </w:p>
    <w:p w:rsidR="00FA1402" w:rsidRPr="00FA1402" w:rsidRDefault="00FA1402" w:rsidP="00FA1402">
      <w:pPr>
        <w:pStyle w:val="Heading3"/>
      </w:pPr>
      <w:r w:rsidRPr="00FA1402">
        <w:t>Provide Common Excavations at the locations, and to the lines, grades, slopes, and elevations specified in the Contract Documents.</w:t>
      </w:r>
    </w:p>
    <w:p w:rsidR="00FA1402" w:rsidRPr="00FA1402" w:rsidRDefault="00FA1402" w:rsidP="00FA1402">
      <w:pPr>
        <w:pStyle w:val="Heading3"/>
      </w:pPr>
      <w:r w:rsidRPr="00FA1402">
        <w:t xml:space="preserve">Load, haul, and dump Common Excavation materials at the appropriate fill placement zones, waste disposal areas, [Waste Fill zones] or other locations as directed by the Minister.  </w:t>
      </w:r>
    </w:p>
    <w:p w:rsidR="00FA1402" w:rsidRPr="00FA1402" w:rsidRDefault="00FA1402" w:rsidP="00FA1402">
      <w:pPr>
        <w:pStyle w:val="Heading3"/>
      </w:pPr>
      <w:r w:rsidRPr="00FA1402">
        <w:t xml:space="preserve">Do not place any Common Excavation materials in waste disposal areas [or Waste Fill zones] that can be worked to meet the specified requirements for [Impervious Fill Zone 1A and Random Fill Zone 2A]. </w:t>
      </w:r>
    </w:p>
    <w:p w:rsidR="00FA1402" w:rsidRPr="00FA1402" w:rsidRDefault="00FA1402" w:rsidP="00FA1402">
      <w:pPr>
        <w:pStyle w:val="Heading3"/>
      </w:pPr>
      <w:r w:rsidRPr="00FA1402">
        <w:t>Sequence and schedule the Common Excavation and fill placement operations so as to maximize the quantity of [Impervious Fill Zone 1A and Random Fill Zone 2A] that is incorporated within the fill zones.</w:t>
      </w:r>
    </w:p>
    <w:p w:rsidR="00866229" w:rsidRDefault="00FA1402" w:rsidP="00D027F3">
      <w:pPr>
        <w:pStyle w:val="Heading3"/>
      </w:pPr>
      <w:r w:rsidRPr="00FA1402">
        <w:lastRenderedPageBreak/>
        <w:t xml:space="preserve">If required, temporarily stockpile materials derived from Common Excavations that are suitable for use as [Impervious Fill Zone 1A and Random Fill Zone 2A].  </w:t>
      </w:r>
      <w:proofErr w:type="spellStart"/>
      <w:r w:rsidRPr="00FA1402">
        <w:t>Rehandle</w:t>
      </w:r>
      <w:proofErr w:type="spellEnd"/>
      <w:r w:rsidRPr="00FA1402">
        <w:t xml:space="preserve"> if required, and incorporate these materials in appropriate fill zones prior to obtaining similar materials from borrow areas.</w:t>
      </w:r>
    </w:p>
    <w:p w:rsidR="00FA1402" w:rsidRPr="00FA1402" w:rsidRDefault="00866229" w:rsidP="00FA1402">
      <w:pPr>
        <w:pStyle w:val="Heading2"/>
      </w:pPr>
      <w:r>
        <w:t>Wet Excavation</w:t>
      </w:r>
    </w:p>
    <w:p w:rsidR="00FA1402" w:rsidRPr="00FA1402" w:rsidRDefault="00FA1402" w:rsidP="00FA1402">
      <w:pPr>
        <w:pStyle w:val="Heading3"/>
      </w:pPr>
      <w:r w:rsidRPr="00FA1402">
        <w:t>Provide Wet Excavation at the locations, and to the lines, grades, slopes, and elevations specified in the Contract Documents.</w:t>
      </w:r>
    </w:p>
    <w:p w:rsidR="00FA1402" w:rsidRPr="00FA1402" w:rsidRDefault="00FA1402" w:rsidP="00FA1402">
      <w:pPr>
        <w:pStyle w:val="Heading3"/>
      </w:pPr>
      <w:r w:rsidRPr="00FA1402">
        <w:t xml:space="preserve">Temporarily stockpile and subsequently incorporate suitable materials from Wet Excavation - Type 1 in [adjacent Random Fill Zone 2A fills], and unsuitable materials in  [waste disposal areas] [Waste Fill zones on the outside of the new canal banks] that are located within the specified </w:t>
      </w:r>
      <w:proofErr w:type="spellStart"/>
      <w:r w:rsidRPr="00FA1402">
        <w:t>Freehaul</w:t>
      </w:r>
      <w:proofErr w:type="spellEnd"/>
      <w:r w:rsidRPr="00FA1402">
        <w:t xml:space="preserve"> Distance.</w:t>
      </w:r>
    </w:p>
    <w:p w:rsidR="00FA1402" w:rsidRPr="00FA1402" w:rsidRDefault="00FA1402" w:rsidP="00FA1402">
      <w:pPr>
        <w:pStyle w:val="Heading3"/>
      </w:pPr>
      <w:r w:rsidRPr="00FA1402">
        <w:t xml:space="preserve">Load, haul, and incorporate suitable materials from Wet Excavation - Type 2 in [Random Fill Zone 2A fills], and unsuitable materials in waste disposal areas.  </w:t>
      </w:r>
    </w:p>
    <w:p w:rsidR="00FA1402" w:rsidRPr="00FA1402" w:rsidRDefault="00866229" w:rsidP="00FA1402">
      <w:pPr>
        <w:pStyle w:val="Heading2"/>
      </w:pPr>
      <w:r>
        <w:t>Borrow Area Excavation</w:t>
      </w:r>
    </w:p>
    <w:p w:rsidR="00FA1402" w:rsidRPr="00FA1402" w:rsidRDefault="00FA1402" w:rsidP="00FA1402">
      <w:pPr>
        <w:pStyle w:val="Heading3"/>
      </w:pPr>
      <w:r w:rsidRPr="00FA1402">
        <w:t>Conduct the Borrow Area Excavation in accordance with the Borrow Area Excavation Plan to provide [Impervious Fill Zone 1A and Random Fill Zone 2A].</w:t>
      </w:r>
    </w:p>
    <w:p w:rsidR="00FA1402" w:rsidRPr="00FA1402" w:rsidRDefault="00FA1402" w:rsidP="00FA1402">
      <w:pPr>
        <w:pStyle w:val="Heading3"/>
      </w:pPr>
      <w:r w:rsidRPr="00FA1402">
        <w:t>Excavate materials in a manner that provides for positive drainage, and avoids ponding of water from rainfall and snowmelt, run-off, or seepage in the borrow area.  When excavation operations are suspended, trim excavation surfaces to a smooth, even condition at a minimum 1% drainage gradient.</w:t>
      </w:r>
    </w:p>
    <w:p w:rsidR="00FA1402" w:rsidRPr="00FA1402" w:rsidRDefault="00FA1402" w:rsidP="00FA1402">
      <w:pPr>
        <w:pStyle w:val="Heading3"/>
      </w:pPr>
      <w:r w:rsidRPr="00FA1402">
        <w:t>Perform Borrow Area Excavation to obtain [Impervious Fill Zone 1A and Random Fill Zone 2A] with a minimal volume of excavation.  This may require excavating in selected areas such that suitable materials are not contaminated and made unsuitable, or, conditioning, mixing, and blending materials to avoid depletion of a strata of material.</w:t>
      </w:r>
    </w:p>
    <w:p w:rsidR="00FA1402" w:rsidRPr="00FA1402" w:rsidRDefault="00FA1402" w:rsidP="00FA1402">
      <w:pPr>
        <w:pStyle w:val="Heading3"/>
      </w:pPr>
      <w:r w:rsidRPr="00FA1402">
        <w:t>Maintain excavation side slopes in the borrow area in a safe and neat condition at all times.  Do not excavate side slopes steeper than [2H:1V].</w:t>
      </w:r>
    </w:p>
    <w:p w:rsidR="00FA1402" w:rsidRPr="00FA1402" w:rsidRDefault="00FA1402" w:rsidP="00FA1402">
      <w:pPr>
        <w:pStyle w:val="Heading3"/>
      </w:pPr>
      <w:r w:rsidRPr="00FA1402">
        <w:t>Load, haul, and dump borrow area materials at the appropriate fill placement locations in accordance with the authorized Borrow Area Excavation Plan.</w:t>
      </w:r>
    </w:p>
    <w:p w:rsidR="00FA1402" w:rsidRPr="00FA1402" w:rsidRDefault="00FA1402" w:rsidP="00FA1402">
      <w:pPr>
        <w:pStyle w:val="Heading3"/>
      </w:pPr>
      <w:r w:rsidRPr="00FA1402">
        <w:t xml:space="preserve">Temporarily stockpile unsuitable fill materials. </w:t>
      </w:r>
    </w:p>
    <w:p w:rsidR="00FA1402" w:rsidRPr="00FA1402" w:rsidRDefault="00FA1402" w:rsidP="00FA1402">
      <w:pPr>
        <w:pStyle w:val="Heading3"/>
      </w:pPr>
      <w:r w:rsidRPr="00FA1402">
        <w:t>Regrade finished side slopes within the borrow area to [3H:1V].</w:t>
      </w:r>
    </w:p>
    <w:p w:rsidR="00FA1402" w:rsidRPr="00FA1402" w:rsidRDefault="00866229" w:rsidP="00FA1402">
      <w:pPr>
        <w:pStyle w:val="Heading2"/>
      </w:pPr>
      <w:r>
        <w:t>Structure Excavation</w:t>
      </w:r>
    </w:p>
    <w:p w:rsidR="00FA1402" w:rsidRPr="00FA1402" w:rsidRDefault="00FA1402" w:rsidP="00FA1402">
      <w:pPr>
        <w:pStyle w:val="Heading3"/>
      </w:pPr>
      <w:r w:rsidRPr="00FA1402">
        <w:t xml:space="preserve">Where the demolition of existing structures are specified in the Contract Documents, provide Structure Excavations of sufficient size and depth to permit the complete removal of the structure, and the subsequent backfill with materials specified in the Contract Documents. </w:t>
      </w:r>
    </w:p>
    <w:p w:rsidR="00FA1402" w:rsidRPr="00FA1402" w:rsidRDefault="00FA1402" w:rsidP="00FA1402">
      <w:pPr>
        <w:pStyle w:val="Heading3"/>
      </w:pPr>
      <w:r w:rsidRPr="00FA1402">
        <w:lastRenderedPageBreak/>
        <w:t>For new structures, provide Structure Excavations at the locations, and to the lines, grades, slopes, and elevations specified in the Contract Documents, as established by the Minister, or as required by the Contractor to permit subsequent construction and backfill with fill materials specified in the Contract Documents</w:t>
      </w:r>
    </w:p>
    <w:p w:rsidR="00FA1402" w:rsidRPr="00FA1402" w:rsidRDefault="00FA1402" w:rsidP="00FA1402">
      <w:pPr>
        <w:pStyle w:val="Heading3"/>
      </w:pPr>
      <w:r w:rsidRPr="00FA1402">
        <w:t xml:space="preserve">The Minister will identify unsuitable bearing soils when encountered at the earth foundation level.  When requested by the Minister, perform Authorized Structure Over-Excavation to remove unsuitable, unfrozen bearing soils and replace with Authorized Fill Materials. </w:t>
      </w:r>
      <w:r w:rsidRPr="00FA1402">
        <w:rPr>
          <w:lang w:val="en-US"/>
        </w:rPr>
        <w:t xml:space="preserve">Authorized Structure Over-Excavation and </w:t>
      </w:r>
      <w:r w:rsidRPr="00FA1402">
        <w:t>Authorized Fill Materials</w:t>
      </w:r>
      <w:r w:rsidRPr="00FA1402">
        <w:rPr>
          <w:lang w:val="en-US"/>
        </w:rPr>
        <w:t xml:space="preserve"> will be valued in accordance with Section 00725 – General Conditions, clause 8.3 - Valuation of Changes in the Work.</w:t>
      </w:r>
    </w:p>
    <w:p w:rsidR="00FA1402" w:rsidRPr="00FA1402" w:rsidRDefault="00FA1402" w:rsidP="00FA1402">
      <w:pPr>
        <w:pStyle w:val="Heading3"/>
      </w:pPr>
      <w:r w:rsidRPr="00FA1402">
        <w:t xml:space="preserve">If required, temporarily stockpile materials derived from Structure Excavations that are suitable for use as [Impervious Fill Zone 1A and Random Fill Zone 2A].  </w:t>
      </w:r>
      <w:proofErr w:type="spellStart"/>
      <w:r w:rsidRPr="00FA1402">
        <w:t>Rehandle</w:t>
      </w:r>
      <w:proofErr w:type="spellEnd"/>
      <w:r w:rsidRPr="00FA1402">
        <w:t xml:space="preserve"> if required, and incorporate these materials in appropriate fill zones prior to obtaining similar materials from borrow areas.</w:t>
      </w:r>
    </w:p>
    <w:p w:rsidR="00FA1402" w:rsidRPr="00FA1402" w:rsidRDefault="00866229" w:rsidP="00FA1402">
      <w:pPr>
        <w:pStyle w:val="Heading2"/>
      </w:pPr>
      <w:r>
        <w:t>Rock Excavation</w:t>
      </w:r>
    </w:p>
    <w:p w:rsidR="00FA1402" w:rsidRPr="00FA1402" w:rsidRDefault="00FA1402" w:rsidP="00FA1402">
      <w:pPr>
        <w:pStyle w:val="Heading3"/>
      </w:pPr>
      <w:r w:rsidRPr="00FA1402">
        <w:t xml:space="preserve">Use methods and techniques that produce excavated surfaces with a minimum of overhang, fracturing, and </w:t>
      </w:r>
      <w:proofErr w:type="spellStart"/>
      <w:r w:rsidRPr="00FA1402">
        <w:t>overbreak</w:t>
      </w:r>
      <w:proofErr w:type="spellEnd"/>
      <w:r w:rsidRPr="00FA1402">
        <w:t>.</w:t>
      </w:r>
    </w:p>
    <w:p w:rsidR="00FA1402" w:rsidRPr="00FA1402" w:rsidRDefault="00FA1402" w:rsidP="00FA1402">
      <w:pPr>
        <w:pStyle w:val="Heading3"/>
      </w:pPr>
      <w:r w:rsidRPr="00FA1402">
        <w:t xml:space="preserve">Use mechanical techniques, such as tractors with rippers or pneumatic or hydraulic breakers, to excavate rock to the lines, grades, slopes, and elevations specified in the Contract Documents.  Rock </w:t>
      </w:r>
      <w:r w:rsidRPr="00FA1402">
        <w:rPr>
          <w:lang w:val="en-US"/>
        </w:rPr>
        <w:t>Excavation will be valued in accordance with Section 00725 – General Conditions, clause 8.3 - Valuation of Changes in the Work.</w:t>
      </w:r>
    </w:p>
    <w:p w:rsidR="00FA1402" w:rsidRPr="00FA1402" w:rsidRDefault="00FA1402" w:rsidP="00FA1402">
      <w:pPr>
        <w:pStyle w:val="Heading3"/>
      </w:pPr>
      <w:r w:rsidRPr="00FA1402">
        <w:t>Blasting is not permitted.</w:t>
      </w:r>
    </w:p>
    <w:p w:rsidR="00FA1402" w:rsidRPr="00FA1402" w:rsidRDefault="00FA1402" w:rsidP="00FA1402">
      <w:pPr>
        <w:pStyle w:val="Heading3"/>
      </w:pPr>
      <w:r w:rsidRPr="00FA1402">
        <w:t xml:space="preserve">Remove shattered layers and any loose or disturbed material to provide a sound foundation for structures and pipes. </w:t>
      </w:r>
    </w:p>
    <w:p w:rsidR="00FA1402" w:rsidRPr="00FA1402" w:rsidRDefault="00FA1402" w:rsidP="00FA1402">
      <w:pPr>
        <w:pStyle w:val="Heading3"/>
      </w:pPr>
      <w:r w:rsidRPr="00FA1402">
        <w:t>Load, haul, and dump Rock Excavation materials at the specified waste disposal areas and bury under a minimum cover of 1 000 mm of mineral soil.</w:t>
      </w:r>
    </w:p>
    <w:p w:rsidR="00FA1402" w:rsidRPr="00FA1402" w:rsidRDefault="00866229" w:rsidP="00FA1402">
      <w:pPr>
        <w:pStyle w:val="Heading2"/>
      </w:pPr>
      <w:r>
        <w:t>Stockpile Excavation of Minister Supplied Materials</w:t>
      </w:r>
    </w:p>
    <w:p w:rsidR="00FA1402" w:rsidRPr="00FA1402" w:rsidRDefault="00FA1402" w:rsidP="00FA1402">
      <w:pPr>
        <w:pStyle w:val="Heading3"/>
      </w:pPr>
      <w:r w:rsidRPr="00FA1402">
        <w:t>Sequence and schedule Stockpile Excavation of Minister Supplied [Impervious Fill Zone 1A] so that these materials are completely incorporated into appropriate fill zones prior to obtaining similar materials from borrow areas.</w:t>
      </w:r>
    </w:p>
    <w:p w:rsidR="00FA1402" w:rsidRPr="00FA1402" w:rsidRDefault="00FA1402" w:rsidP="00FA1402">
      <w:pPr>
        <w:pStyle w:val="Heading3"/>
      </w:pPr>
      <w:r w:rsidRPr="00FA1402">
        <w:t>Sequence and schedule Stockpile Excavation of Minister Supplied [Gravel Armour Zone 5C] so that these materials are completely incorporated into the Work [prior to utilizing Contractor supplied [Gravel Armour Zone 5C]].</w:t>
      </w:r>
    </w:p>
    <w:p w:rsidR="00FA1402" w:rsidRPr="00FA1402" w:rsidRDefault="00FA1402" w:rsidP="00FA1402">
      <w:pPr>
        <w:pStyle w:val="Heading3"/>
      </w:pPr>
      <w:r w:rsidRPr="00FA1402">
        <w:t>[</w:t>
      </w:r>
      <w:r w:rsidR="00852E45">
        <w:tab/>
      </w:r>
      <w:r w:rsidRPr="00FA1402">
        <w:tab/>
        <w:t>]</w:t>
      </w:r>
    </w:p>
    <w:p w:rsidR="00FA1402" w:rsidRPr="00FA1402" w:rsidRDefault="00866229" w:rsidP="00FA1402">
      <w:pPr>
        <w:pStyle w:val="Heading2"/>
      </w:pPr>
      <w:r>
        <w:t>Unsuitable Organic Soils Excavation</w:t>
      </w:r>
    </w:p>
    <w:p w:rsidR="00FA1402" w:rsidRPr="00FA1402" w:rsidRDefault="00FA1402" w:rsidP="00FA1402">
      <w:pPr>
        <w:pStyle w:val="Heading3"/>
      </w:pPr>
      <w:r w:rsidRPr="00FA1402">
        <w:t>Excavate Unsuitable Organic Soils from the locations, and to the lines, grades, slopes and elevations specified in the Contract Documents, or as established by the Minister.</w:t>
      </w:r>
    </w:p>
    <w:p w:rsidR="00FA1402" w:rsidRDefault="00FA1402" w:rsidP="00FA1402">
      <w:pPr>
        <w:pStyle w:val="Heading3"/>
      </w:pPr>
      <w:r w:rsidRPr="00FA1402">
        <w:lastRenderedPageBreak/>
        <w:t>Load, haul, and dump excavated Unsuitable Organic Soils at the specified waste disposal areas and bury under a minimum cover of 1 000 mm of mineral soil.</w:t>
      </w:r>
    </w:p>
    <w:p w:rsidR="00866229" w:rsidRPr="00866229" w:rsidRDefault="00866229" w:rsidP="00866229"/>
    <w:p w:rsidR="00FA1402" w:rsidRPr="00FA1402" w:rsidRDefault="00866229" w:rsidP="00FA1402">
      <w:pPr>
        <w:pStyle w:val="Heading2"/>
      </w:pPr>
      <w:r>
        <w:t>Excavation Tolerances</w:t>
      </w:r>
    </w:p>
    <w:p w:rsidR="00FA1402" w:rsidRPr="00FA1402" w:rsidRDefault="00FA1402" w:rsidP="00FA1402">
      <w:pPr>
        <w:pStyle w:val="Heading3"/>
      </w:pPr>
      <w:r w:rsidRPr="00FA1402">
        <w:t xml:space="preserve">Provide finished excavation surfaces that are smooth, regular, and uniform. </w:t>
      </w:r>
    </w:p>
    <w:p w:rsidR="00FA1402" w:rsidRPr="00FA1402" w:rsidRDefault="00FA1402" w:rsidP="00FA1402">
      <w:pPr>
        <w:pStyle w:val="Heading3"/>
      </w:pPr>
      <w:r w:rsidRPr="00FA1402">
        <w:t>For finished excavation surfaces, excluding the top of canal banks, invert of ditches, [bed of the canal between [      ] and [       ]],a deviation measured normal to the excavated surface, of +/- 100 mm will be permitted between the finished excavated surface and the lines, grades, slopes, and elevations specified in the Contract Documents or as established by the Minister.</w:t>
      </w:r>
    </w:p>
    <w:p w:rsidR="00FA1402" w:rsidRPr="00FA1402" w:rsidRDefault="00FA1402" w:rsidP="00FA1402">
      <w:pPr>
        <w:pStyle w:val="Heading3"/>
      </w:pPr>
      <w:r w:rsidRPr="00FA1402">
        <w:t>For the top of canal banks, a deviation measured normal to the excavated surface, of 0 mm to +100 mm will be permitted between the finished excavated surface and the lines, grades, slopes, and elevations specified in the Contract Documents or as established by the Minister.</w:t>
      </w:r>
    </w:p>
    <w:p w:rsidR="00FA1402" w:rsidRPr="00FA1402" w:rsidRDefault="00FA1402" w:rsidP="00FA1402">
      <w:pPr>
        <w:pStyle w:val="Heading3"/>
      </w:pPr>
      <w:r w:rsidRPr="00FA1402">
        <w:t>For the invert of ditches, a deviation measured normal to the excavated surface, of +/- 50 mm will be permitted between the finished excavated surface and the lines, grades, slopes, and elevations specified in the Contract Documents or as established by the Minister.</w:t>
      </w:r>
    </w:p>
    <w:p w:rsidR="00FA1402" w:rsidRPr="00FA1402" w:rsidRDefault="00FA1402" w:rsidP="00FA1402">
      <w:pPr>
        <w:pStyle w:val="Heading3"/>
      </w:pPr>
      <w:r w:rsidRPr="00FA1402">
        <w:t>For the [bed of the canal between [      ] and [       ]], a deviation measured normal to the excavated surface, of - 150 mm to 0 mm will be permitted between the finished excavated surface and the lines, grades, slopes. and elevations specified in the Contract Documents or as established by the Minister.</w:t>
      </w:r>
    </w:p>
    <w:p w:rsidR="00FA1402" w:rsidRPr="00FA1402" w:rsidRDefault="00FA1402" w:rsidP="00FA1402">
      <w:pPr>
        <w:pStyle w:val="Heading3"/>
      </w:pPr>
      <w:r w:rsidRPr="00FA1402">
        <w:t>Limit the maximum rate of change in deviation from the specified grade of any surface to a ratio of height to length of 1:50. The height and length of the gradual irregularity will be measured normal and parallel, respectively, to the specified grade.</w:t>
      </w:r>
    </w:p>
    <w:p w:rsidR="00FA1402" w:rsidRPr="00FA1402" w:rsidRDefault="00FA1402" w:rsidP="00FA1402">
      <w:pPr>
        <w:spacing w:after="0"/>
      </w:pPr>
    </w:p>
    <w:p w:rsidR="00FA1402" w:rsidRPr="00FA1402" w:rsidRDefault="00FA1402" w:rsidP="00FA1402">
      <w:pPr>
        <w:spacing w:after="0"/>
      </w:pPr>
    </w:p>
    <w:p w:rsidR="00FA1402" w:rsidRPr="00FA1402" w:rsidRDefault="00FA1402" w:rsidP="00FA1402">
      <w:pPr>
        <w:spacing w:after="0"/>
      </w:pPr>
    </w:p>
    <w:p w:rsidR="0062659D" w:rsidRPr="00FA1402" w:rsidRDefault="00FA1402" w:rsidP="00FA1402">
      <w:pPr>
        <w:spacing w:after="0"/>
        <w:rPr>
          <w:rFonts w:ascii="Arial" w:hAnsi="Arial" w:cs="Arial"/>
          <w:b/>
          <w:sz w:val="22"/>
        </w:rPr>
      </w:pPr>
      <w:r w:rsidRPr="00FA1402">
        <w:rPr>
          <w:rFonts w:ascii="Arial" w:hAnsi="Arial" w:cs="Arial"/>
          <w:b/>
          <w:sz w:val="22"/>
        </w:rPr>
        <w:t>END OF SECTION</w:t>
      </w:r>
    </w:p>
    <w:p w:rsidR="0062659D" w:rsidRDefault="0062659D" w:rsidP="00231ABF">
      <w:pPr>
        <w:spacing w:after="0"/>
      </w:pPr>
    </w:p>
    <w:p w:rsidR="0062659D" w:rsidRDefault="0062659D" w:rsidP="00231ABF">
      <w:pPr>
        <w:spacing w:after="0"/>
        <w:sectPr w:rsidR="0062659D" w:rsidSect="000E649F">
          <w:headerReference w:type="default" r:id="rId42"/>
          <w:footerReference w:type="default" r:id="rId43"/>
          <w:pgSz w:w="12240" w:h="15840"/>
          <w:pgMar w:top="1080" w:right="1080" w:bottom="1080" w:left="1080" w:header="720" w:footer="720" w:gutter="0"/>
          <w:pgNumType w:start="1"/>
          <w:cols w:space="720"/>
          <w:docGrid w:linePitch="360"/>
        </w:sectPr>
      </w:pPr>
    </w:p>
    <w:p w:rsidR="00B063AE" w:rsidRPr="00B063AE" w:rsidRDefault="00B063AE" w:rsidP="0096161B">
      <w:pPr>
        <w:spacing w:after="0"/>
        <w:jc w:val="both"/>
        <w:rPr>
          <w:lang w:val="en-US"/>
        </w:rPr>
      </w:pPr>
      <w:r w:rsidRPr="00B063AE">
        <w:rPr>
          <w:lang w:val="en-US"/>
        </w:rPr>
        <w:lastRenderedPageBreak/>
        <w:t>Use this section to specify the quality requirements for earthwork materials.</w:t>
      </w:r>
    </w:p>
    <w:p w:rsidR="00B063AE" w:rsidRPr="00B063AE" w:rsidRDefault="00B063AE" w:rsidP="0096161B">
      <w:pPr>
        <w:spacing w:after="0"/>
        <w:jc w:val="both"/>
        <w:rPr>
          <w:lang w:val="en-US"/>
        </w:rPr>
      </w:pPr>
    </w:p>
    <w:p w:rsidR="00B063AE" w:rsidRDefault="00EB3520" w:rsidP="0096161B">
      <w:pPr>
        <w:spacing w:after="0"/>
        <w:jc w:val="both"/>
        <w:rPr>
          <w:lang w:val="en-US"/>
        </w:rPr>
      </w:pPr>
      <w:r w:rsidRPr="00EB3520">
        <w:rPr>
          <w:lang w:val="en-US"/>
        </w:rPr>
        <w:t>THE DESIGNER MUST REVIEW THE APPLICABILITY OF THE EARTHWORK MATERIALS FOR THE INTENDED PURPOSE/FUNCTION INCLUDING THEIR COMPATIBILITY (E.G. WHERE ONE MATERIAL SERVES AS A FILTER AGAINST ANOTHER).</w:t>
      </w:r>
    </w:p>
    <w:p w:rsidR="00EB3520" w:rsidRDefault="00EB3520" w:rsidP="0096161B">
      <w:pPr>
        <w:spacing w:after="0"/>
        <w:jc w:val="both"/>
        <w:rPr>
          <w:lang w:val="en-US"/>
        </w:rPr>
      </w:pPr>
    </w:p>
    <w:p w:rsidR="00EB3520" w:rsidRDefault="00EB3520" w:rsidP="00EB3520">
      <w:pPr>
        <w:spacing w:after="0"/>
        <w:jc w:val="both"/>
        <w:rPr>
          <w:lang w:val="en-US"/>
        </w:rPr>
      </w:pPr>
      <w:r w:rsidRPr="00EB3520">
        <w:rPr>
          <w:lang w:val="en-US"/>
        </w:rPr>
        <w:t>Where both filtering and drainage provisions are required, sand and gravel materials, such as Fine Filter Zone 3A and Coarse Filter Zone 3B, may be used, however the designer must carefully review the intended purpose/function of these materials, and apply appropriate filtration, internal stability, segregation and durability design criteria to confirm their applicability. For example, for large, more critical applications such as for filters in dams where dispersive soils are present, the designer must confirm the suitability of the Fine Filter Zone 3A material to provide adequate filter protection by using appropriate laboratory testing of the native soils and/or consider restricting the maximum D15 size of the Fine Filter Zone 3A material to 0.3 mm. For Fine Filter Zone 3A, a natural sand should be used (i.e. rather than one produced by crushing) since it is less susceptible to particle breakdown during handling, placing and compaction. Such breakdown will increase the fines content. Similarly for Coarse Filter Zone 3B, crushed material is not preferred unless there is a compelling reason to require it. For example, crushed particles may be required where Coarse Filter Zone 3B is to be placed on a steep incline beneath concrete structures such as under a spillway chute.</w:t>
      </w:r>
    </w:p>
    <w:p w:rsidR="00EB3520" w:rsidRPr="00EB3520" w:rsidRDefault="00EB3520" w:rsidP="00EB3520">
      <w:pPr>
        <w:spacing w:after="0"/>
        <w:jc w:val="both"/>
        <w:rPr>
          <w:lang w:val="en-US"/>
        </w:rPr>
      </w:pPr>
    </w:p>
    <w:p w:rsidR="00EB3520" w:rsidRDefault="00EB3520" w:rsidP="00EB3520">
      <w:pPr>
        <w:spacing w:after="0"/>
        <w:jc w:val="both"/>
        <w:rPr>
          <w:lang w:val="en-US"/>
        </w:rPr>
      </w:pPr>
      <w:r w:rsidRPr="00EB3520">
        <w:rPr>
          <w:lang w:val="en-US"/>
        </w:rPr>
        <w:t>For smaller, less critical facilities, the use of more readily available materials, such as FA2 fine concrete aggregate and 20-5 coarse concrete aggregate in accordance with CSA-A23.1, as a fine filter and coarse filter, respectively, can be considered where the premium cost of processing project specific materials, such as Fine Filter Zone 3A and Coarse Filter Zone 3B, is not warranted.</w:t>
      </w:r>
    </w:p>
    <w:p w:rsidR="00EB3520" w:rsidRPr="00EB3520" w:rsidRDefault="00EB3520" w:rsidP="00EB3520">
      <w:pPr>
        <w:spacing w:after="0"/>
        <w:jc w:val="both"/>
        <w:rPr>
          <w:lang w:val="en-US"/>
        </w:rPr>
      </w:pPr>
    </w:p>
    <w:p w:rsidR="00EB3520" w:rsidRDefault="00EB3520" w:rsidP="00EB3520">
      <w:pPr>
        <w:spacing w:after="0"/>
        <w:jc w:val="both"/>
        <w:rPr>
          <w:lang w:val="en-US"/>
        </w:rPr>
      </w:pPr>
      <w:r w:rsidRPr="00EB3520">
        <w:rPr>
          <w:lang w:val="en-US"/>
        </w:rPr>
        <w:t>The Base Gravel Zone 4A, Road Gravel Zone 4B, and Gravel Fill Zone 4C gradations were derived from Alberta Transportation’s Standard Specifications for Highway Construction.</w:t>
      </w:r>
    </w:p>
    <w:p w:rsidR="00EB3520" w:rsidRPr="00EB3520" w:rsidRDefault="00EB3520" w:rsidP="00EB3520">
      <w:pPr>
        <w:spacing w:after="0"/>
        <w:jc w:val="both"/>
        <w:rPr>
          <w:lang w:val="en-US"/>
        </w:rPr>
      </w:pPr>
    </w:p>
    <w:p w:rsidR="00EB3520" w:rsidRDefault="00EB3520" w:rsidP="00EB3520">
      <w:pPr>
        <w:spacing w:after="0"/>
        <w:jc w:val="both"/>
        <w:rPr>
          <w:lang w:val="en-US"/>
        </w:rPr>
      </w:pPr>
      <w:r w:rsidRPr="00EB3520">
        <w:rPr>
          <w:lang w:val="en-US"/>
        </w:rPr>
        <w:t xml:space="preserve">The Gravel </w:t>
      </w:r>
      <w:proofErr w:type="spellStart"/>
      <w:r w:rsidRPr="00EB3520">
        <w:rPr>
          <w:lang w:val="en-US"/>
        </w:rPr>
        <w:t>Armour</w:t>
      </w:r>
      <w:proofErr w:type="spellEnd"/>
      <w:r w:rsidRPr="00EB3520">
        <w:rPr>
          <w:lang w:val="en-US"/>
        </w:rPr>
        <w:t xml:space="preserve"> Zone 5C gradation represents the typical gradation that has more recently been employed on main irrigation canal rehabilitation projects in Southern Alberta.</w:t>
      </w:r>
    </w:p>
    <w:p w:rsidR="00EB3520" w:rsidRPr="00EB3520" w:rsidRDefault="00EB3520" w:rsidP="00EB3520">
      <w:pPr>
        <w:spacing w:after="0"/>
        <w:jc w:val="both"/>
        <w:rPr>
          <w:lang w:val="en-US"/>
        </w:rPr>
      </w:pPr>
    </w:p>
    <w:p w:rsidR="00EB3520" w:rsidRDefault="00EB3520" w:rsidP="00EB3520">
      <w:pPr>
        <w:spacing w:after="0"/>
        <w:jc w:val="both"/>
        <w:rPr>
          <w:lang w:val="en-US"/>
        </w:rPr>
      </w:pPr>
      <w:r w:rsidRPr="00EB3520">
        <w:rPr>
          <w:lang w:val="en-US"/>
        </w:rPr>
        <w:t xml:space="preserve">In general, a two layer bedding system would be required under either Riprap Zone 6B or Riprap Zone 6C, or any coarser riprap. The designer should apply appropriate filter design criteria to establish the </w:t>
      </w:r>
      <w:proofErr w:type="spellStart"/>
      <w:r w:rsidRPr="00EB3520">
        <w:rPr>
          <w:lang w:val="en-US"/>
        </w:rPr>
        <w:t>gradation</w:t>
      </w:r>
      <w:proofErr w:type="spellEnd"/>
      <w:r w:rsidRPr="00EB3520">
        <w:rPr>
          <w:lang w:val="en-US"/>
        </w:rPr>
        <w:t xml:space="preserve"> requirements for these bedding layers. For the material</w:t>
      </w:r>
      <w:r>
        <w:rPr>
          <w:lang w:val="en-US"/>
        </w:rPr>
        <w:t xml:space="preserve"> </w:t>
      </w:r>
      <w:r w:rsidRPr="00EB3520">
        <w:rPr>
          <w:lang w:val="en-US"/>
        </w:rPr>
        <w:t xml:space="preserve">gradations included in this section, Fine Riprap Bedding Zone 5A or Coarse Bedding Zone 5B can be used as the lower bedding layer. Fine Riprap Bedding Zone 5A is primarily used at locations where its purpose is to control particle migration from seepage zones or at seepage outlet areas beneath or around structures. Gravel </w:t>
      </w:r>
      <w:proofErr w:type="spellStart"/>
      <w:r w:rsidRPr="00EB3520">
        <w:rPr>
          <w:lang w:val="en-US"/>
        </w:rPr>
        <w:t>Armour</w:t>
      </w:r>
      <w:proofErr w:type="spellEnd"/>
      <w:r w:rsidRPr="00EB3520">
        <w:rPr>
          <w:lang w:val="en-US"/>
        </w:rPr>
        <w:t xml:space="preserve"> Zone 5C or Cobble Bedding Zone 5D are commonly used for the upper bedding layer with the final selection being </w:t>
      </w:r>
      <w:r w:rsidRPr="00EB3520">
        <w:rPr>
          <w:lang w:val="en-US"/>
        </w:rPr>
        <w:lastRenderedPageBreak/>
        <w:t>dependent firstly on the size of the riprap being provided and secondly on bedding material availability and processing costs.</w:t>
      </w:r>
    </w:p>
    <w:p w:rsidR="00EB3520" w:rsidRPr="00EB3520" w:rsidRDefault="00EB3520" w:rsidP="00EB3520">
      <w:pPr>
        <w:spacing w:after="0"/>
        <w:jc w:val="both"/>
        <w:rPr>
          <w:lang w:val="en-US"/>
        </w:rPr>
      </w:pPr>
    </w:p>
    <w:p w:rsidR="00EB3520" w:rsidRDefault="00EB3520" w:rsidP="00EB3520">
      <w:pPr>
        <w:spacing w:after="0"/>
        <w:jc w:val="both"/>
        <w:rPr>
          <w:lang w:val="en-US"/>
        </w:rPr>
      </w:pPr>
      <w:r w:rsidRPr="00EB3520">
        <w:rPr>
          <w:lang w:val="en-US"/>
        </w:rPr>
        <w:t xml:space="preserve">Where a riprap size greater than Riprap Zone 6C is required, its gradation, and bedding layering and </w:t>
      </w:r>
      <w:proofErr w:type="spellStart"/>
      <w:r w:rsidRPr="00EB3520">
        <w:rPr>
          <w:lang w:val="en-US"/>
        </w:rPr>
        <w:t>gradation</w:t>
      </w:r>
      <w:proofErr w:type="spellEnd"/>
      <w:r w:rsidRPr="00EB3520">
        <w:rPr>
          <w:lang w:val="en-US"/>
        </w:rPr>
        <w:t xml:space="preserve"> requirements will have to be determined and incorporated.</w:t>
      </w:r>
    </w:p>
    <w:p w:rsidR="00EB3520" w:rsidRPr="00EB3520" w:rsidRDefault="00EB3520" w:rsidP="00EB3520">
      <w:pPr>
        <w:spacing w:after="0"/>
        <w:jc w:val="both"/>
        <w:rPr>
          <w:lang w:val="en-US"/>
        </w:rPr>
      </w:pPr>
    </w:p>
    <w:p w:rsidR="00EB3520" w:rsidRDefault="00EB3520" w:rsidP="00EB3520">
      <w:pPr>
        <w:spacing w:after="0"/>
        <w:jc w:val="both"/>
        <w:rPr>
          <w:lang w:val="en-US"/>
        </w:rPr>
      </w:pPr>
      <w:r w:rsidRPr="00EB3520">
        <w:rPr>
          <w:lang w:val="en-US"/>
        </w:rPr>
        <w:t>Related information on filter and drainage materials and bedding and riprap materials can be found in the “Water Control Structures –Selected Design Guidelines” by Alberta Transportation and Alberta Environment, November 2004.</w:t>
      </w:r>
    </w:p>
    <w:p w:rsidR="00EB3520" w:rsidRPr="00EB3520" w:rsidRDefault="00EB3520" w:rsidP="00EB3520">
      <w:pPr>
        <w:spacing w:after="0"/>
        <w:jc w:val="both"/>
        <w:rPr>
          <w:lang w:val="en-US"/>
        </w:rPr>
      </w:pPr>
    </w:p>
    <w:p w:rsidR="00EB3520" w:rsidRDefault="00EB3520" w:rsidP="00EB3520">
      <w:pPr>
        <w:spacing w:after="0"/>
        <w:jc w:val="both"/>
        <w:rPr>
          <w:lang w:val="en-US"/>
        </w:rPr>
      </w:pPr>
      <w:r w:rsidRPr="00EB3520">
        <w:rPr>
          <w:lang w:val="en-US"/>
        </w:rPr>
        <w:t>For Quality Control Testing, the designer must carefully review the test requirements including its frequency to confirm their adequacy for a specific project.</w:t>
      </w:r>
    </w:p>
    <w:p w:rsidR="00EB3520" w:rsidRDefault="00EB3520" w:rsidP="00EB3520">
      <w:pPr>
        <w:spacing w:after="0"/>
        <w:jc w:val="both"/>
        <w:rPr>
          <w:lang w:val="en-US"/>
        </w:rPr>
      </w:pPr>
    </w:p>
    <w:p w:rsidR="00B063AE" w:rsidRPr="00B063AE" w:rsidRDefault="00B063AE" w:rsidP="00B063AE">
      <w:pPr>
        <w:spacing w:after="0"/>
        <w:rPr>
          <w:lang w:val="en-US"/>
        </w:rPr>
      </w:pPr>
      <w:r w:rsidRPr="00B063AE">
        <w:rPr>
          <w:lang w:val="en-US"/>
        </w:rPr>
        <w:t>Edit this section to suit the Contract requirements.</w:t>
      </w:r>
    </w:p>
    <w:p w:rsidR="00B063AE" w:rsidRPr="00B063AE" w:rsidRDefault="00B063AE" w:rsidP="00B063AE">
      <w:pPr>
        <w:spacing w:after="0"/>
        <w:rPr>
          <w:lang w:val="en-US"/>
        </w:rPr>
      </w:pPr>
    </w:p>
    <w:tbl>
      <w:tblPr>
        <w:tblW w:w="0" w:type="auto"/>
        <w:tblLayout w:type="fixed"/>
        <w:tblLook w:val="0000" w:firstRow="0" w:lastRow="0" w:firstColumn="0" w:lastColumn="0" w:noHBand="0" w:noVBand="0"/>
      </w:tblPr>
      <w:tblGrid>
        <w:gridCol w:w="4522"/>
        <w:gridCol w:w="5760"/>
      </w:tblGrid>
      <w:tr w:rsidR="00B063AE" w:rsidRPr="00B063AE" w:rsidTr="00B063AE">
        <w:trPr>
          <w:tblHeader/>
        </w:trPr>
        <w:tc>
          <w:tcPr>
            <w:tcW w:w="4522" w:type="dxa"/>
          </w:tcPr>
          <w:p w:rsidR="00B063AE" w:rsidRPr="00B063AE" w:rsidRDefault="00B063AE" w:rsidP="00B063AE">
            <w:pPr>
              <w:spacing w:after="0" w:line="240" w:lineRule="auto"/>
              <w:rPr>
                <w:b/>
                <w:u w:val="single"/>
                <w:lang w:val="en-US"/>
              </w:rPr>
            </w:pPr>
            <w:r w:rsidRPr="00B063AE">
              <w:rPr>
                <w:b/>
                <w:u w:val="single"/>
                <w:lang w:val="en-US"/>
              </w:rPr>
              <w:t>Heading of Specification Text</w:t>
            </w:r>
          </w:p>
        </w:tc>
        <w:tc>
          <w:tcPr>
            <w:tcW w:w="5760" w:type="dxa"/>
          </w:tcPr>
          <w:p w:rsidR="00B063AE" w:rsidRPr="00B063AE" w:rsidRDefault="00B063AE" w:rsidP="00852E45">
            <w:pPr>
              <w:spacing w:after="0" w:line="240" w:lineRule="auto"/>
              <w:jc w:val="both"/>
              <w:rPr>
                <w:b/>
                <w:u w:val="single"/>
                <w:lang w:val="en-US"/>
              </w:rPr>
            </w:pPr>
            <w:r w:rsidRPr="00B063AE">
              <w:rPr>
                <w:b/>
                <w:u w:val="single"/>
                <w:lang w:val="en-US"/>
              </w:rPr>
              <w:t>Specification Note</w:t>
            </w: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Part 1</w:t>
            </w:r>
            <w:r w:rsidRPr="00B063AE">
              <w:rPr>
                <w:lang w:val="en-US"/>
              </w:rPr>
              <w:tab/>
              <w:t>General</w:t>
            </w: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1.1</w:t>
            </w:r>
            <w:r w:rsidRPr="00B063AE">
              <w:rPr>
                <w:lang w:val="en-US"/>
              </w:rPr>
              <w:tab/>
              <w:t>General</w:t>
            </w: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1.2</w:t>
            </w:r>
            <w:r w:rsidRPr="00B063AE">
              <w:rPr>
                <w:lang w:val="en-US"/>
              </w:rPr>
              <w:tab/>
              <w:t>Definitions</w:t>
            </w: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1.3</w:t>
            </w:r>
            <w:r w:rsidRPr="00B063AE">
              <w:rPr>
                <w:lang w:val="en-US"/>
              </w:rPr>
              <w:tab/>
              <w:t>References</w:t>
            </w: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1.4</w:t>
            </w:r>
            <w:r w:rsidRPr="00B063AE">
              <w:rPr>
                <w:lang w:val="en-US"/>
              </w:rPr>
              <w:tab/>
              <w:t>Submittals</w:t>
            </w: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DC4DE4">
            <w:pPr>
              <w:spacing w:after="0" w:line="240" w:lineRule="auto"/>
              <w:rPr>
                <w:lang w:val="en-US"/>
              </w:rPr>
            </w:pPr>
            <w:r w:rsidRPr="00B063AE">
              <w:rPr>
                <w:lang w:val="en-US"/>
              </w:rPr>
              <w:tab/>
              <w:t>.2</w:t>
            </w:r>
            <w:r w:rsidR="00DC4DE4">
              <w:rPr>
                <w:lang w:val="en-US"/>
              </w:rPr>
              <w:t>, .4, &amp; .5</w:t>
            </w:r>
          </w:p>
        </w:tc>
        <w:tc>
          <w:tcPr>
            <w:tcW w:w="5760" w:type="dxa"/>
          </w:tcPr>
          <w:p w:rsidR="00B063AE" w:rsidRPr="00B063AE" w:rsidRDefault="00B063AE" w:rsidP="00852E45">
            <w:pPr>
              <w:spacing w:after="0" w:line="240" w:lineRule="auto"/>
              <w:jc w:val="both"/>
              <w:rPr>
                <w:lang w:val="en-US"/>
              </w:rPr>
            </w:pPr>
            <w:r w:rsidRPr="00B063AE">
              <w:rPr>
                <w:lang w:val="en-US"/>
              </w:rPr>
              <w:t>Edit as required.</w:t>
            </w: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1.5</w:t>
            </w:r>
            <w:r w:rsidRPr="00B063AE">
              <w:rPr>
                <w:lang w:val="en-US"/>
              </w:rPr>
              <w:tab/>
              <w:t>Quality Control</w:t>
            </w: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DC4DE4" w:rsidRPr="00B063AE" w:rsidTr="00B063AE">
        <w:tc>
          <w:tcPr>
            <w:tcW w:w="4522" w:type="dxa"/>
          </w:tcPr>
          <w:p w:rsidR="00DC4DE4" w:rsidRDefault="00DC4DE4" w:rsidP="00B063AE">
            <w:pPr>
              <w:spacing w:after="0" w:line="240" w:lineRule="auto"/>
              <w:rPr>
                <w:lang w:val="en-US"/>
              </w:rPr>
            </w:pPr>
            <w:r>
              <w:rPr>
                <w:lang w:val="en-US"/>
              </w:rPr>
              <w:tab/>
              <w:t>.1.1</w:t>
            </w:r>
          </w:p>
        </w:tc>
        <w:tc>
          <w:tcPr>
            <w:tcW w:w="5760" w:type="dxa"/>
          </w:tcPr>
          <w:p w:rsidR="00DC4DE4" w:rsidRPr="00B063AE" w:rsidRDefault="00DC4DE4" w:rsidP="00852E45">
            <w:pPr>
              <w:spacing w:after="0" w:line="240" w:lineRule="auto"/>
              <w:jc w:val="both"/>
              <w:rPr>
                <w:lang w:val="en-US"/>
              </w:rPr>
            </w:pPr>
            <w:r>
              <w:rPr>
                <w:lang w:val="en-US"/>
              </w:rPr>
              <w:t>Edit table ad note as required.</w:t>
            </w:r>
          </w:p>
        </w:tc>
      </w:tr>
      <w:tr w:rsidR="00DC4DE4" w:rsidRPr="00B063AE" w:rsidTr="00B063AE">
        <w:tc>
          <w:tcPr>
            <w:tcW w:w="4522" w:type="dxa"/>
          </w:tcPr>
          <w:p w:rsidR="00DC4DE4" w:rsidRDefault="00DC4DE4" w:rsidP="00B063AE">
            <w:pPr>
              <w:spacing w:after="0" w:line="240" w:lineRule="auto"/>
              <w:rPr>
                <w:lang w:val="en-US"/>
              </w:rPr>
            </w:pPr>
          </w:p>
        </w:tc>
        <w:tc>
          <w:tcPr>
            <w:tcW w:w="5760" w:type="dxa"/>
          </w:tcPr>
          <w:p w:rsidR="00DC4DE4" w:rsidRPr="00B063AE" w:rsidRDefault="00DC4DE4" w:rsidP="00852E45">
            <w:pPr>
              <w:spacing w:after="0" w:line="240" w:lineRule="auto"/>
              <w:jc w:val="both"/>
              <w:rPr>
                <w:lang w:val="en-US"/>
              </w:rPr>
            </w:pPr>
          </w:p>
        </w:tc>
      </w:tr>
      <w:tr w:rsidR="00B063AE" w:rsidRPr="00B063AE" w:rsidTr="00B063AE">
        <w:tc>
          <w:tcPr>
            <w:tcW w:w="4522" w:type="dxa"/>
          </w:tcPr>
          <w:p w:rsidR="00B063AE" w:rsidRPr="00B063AE" w:rsidRDefault="00DC4DE4" w:rsidP="00B063AE">
            <w:pPr>
              <w:spacing w:after="0" w:line="240" w:lineRule="auto"/>
              <w:rPr>
                <w:lang w:val="en-US"/>
              </w:rPr>
            </w:pPr>
            <w:r>
              <w:rPr>
                <w:lang w:val="en-US"/>
              </w:rPr>
              <w:tab/>
              <w:t>.4</w:t>
            </w:r>
          </w:p>
        </w:tc>
        <w:tc>
          <w:tcPr>
            <w:tcW w:w="5760" w:type="dxa"/>
          </w:tcPr>
          <w:p w:rsidR="00B063AE" w:rsidRPr="00B063AE" w:rsidRDefault="00B063AE" w:rsidP="00852E45">
            <w:pPr>
              <w:spacing w:after="0" w:line="240" w:lineRule="auto"/>
              <w:jc w:val="both"/>
              <w:rPr>
                <w:lang w:val="en-US"/>
              </w:rPr>
            </w:pPr>
            <w:r w:rsidRPr="00B063AE">
              <w:rPr>
                <w:lang w:val="en-US"/>
              </w:rPr>
              <w:t xml:space="preserve">Use this clause particularly where possible material sources may be infested with </w:t>
            </w:r>
            <w:r w:rsidR="00DC4DE4">
              <w:rPr>
                <w:lang w:val="en-US"/>
              </w:rPr>
              <w:t xml:space="preserve">prohibited </w:t>
            </w:r>
            <w:r w:rsidRPr="00B063AE">
              <w:rPr>
                <w:lang w:val="en-US"/>
              </w:rPr>
              <w:t xml:space="preserve">noxious </w:t>
            </w:r>
            <w:r w:rsidR="00DC4DE4">
              <w:rPr>
                <w:lang w:val="en-US"/>
              </w:rPr>
              <w:t xml:space="preserve">and noxious </w:t>
            </w:r>
            <w:r w:rsidRPr="00B063AE">
              <w:rPr>
                <w:lang w:val="en-US"/>
              </w:rPr>
              <w:t>weeds.</w:t>
            </w:r>
            <w:r w:rsidR="00DC4DE4">
              <w:rPr>
                <w:lang w:val="en-US"/>
              </w:rPr>
              <w:t xml:space="preserve"> Coordinate with Section 001392 – Environmental Management. </w:t>
            </w: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1.6</w:t>
            </w:r>
            <w:r w:rsidRPr="00B063AE">
              <w:rPr>
                <w:lang w:val="en-US"/>
              </w:rPr>
              <w:tab/>
              <w:t>Quality Assurance</w:t>
            </w: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ab/>
              <w:t>.4</w:t>
            </w:r>
          </w:p>
        </w:tc>
        <w:tc>
          <w:tcPr>
            <w:tcW w:w="5760" w:type="dxa"/>
          </w:tcPr>
          <w:p w:rsidR="00B063AE" w:rsidRPr="00B063AE" w:rsidRDefault="00B063AE" w:rsidP="00852E45">
            <w:pPr>
              <w:spacing w:after="0" w:line="240" w:lineRule="auto"/>
              <w:jc w:val="both"/>
              <w:rPr>
                <w:lang w:val="en-US"/>
              </w:rPr>
            </w:pPr>
            <w:r w:rsidRPr="00B063AE">
              <w:rPr>
                <w:lang w:val="en-US"/>
              </w:rPr>
              <w:t>Edit as required.</w:t>
            </w: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lastRenderedPageBreak/>
              <w:t>[1.7]</w:t>
            </w:r>
            <w:r w:rsidRPr="00B063AE">
              <w:rPr>
                <w:lang w:val="en-US"/>
              </w:rPr>
              <w:tab/>
              <w:t>[Minister Supplied Materials]</w:t>
            </w:r>
          </w:p>
        </w:tc>
        <w:tc>
          <w:tcPr>
            <w:tcW w:w="5760" w:type="dxa"/>
          </w:tcPr>
          <w:p w:rsidR="00B063AE" w:rsidRPr="00B063AE" w:rsidRDefault="00B063AE" w:rsidP="00852E45">
            <w:pPr>
              <w:spacing w:after="0" w:line="240" w:lineRule="auto"/>
              <w:jc w:val="both"/>
              <w:rPr>
                <w:lang w:val="en-US"/>
              </w:rPr>
            </w:pPr>
            <w:r w:rsidRPr="00B063AE">
              <w:rPr>
                <w:lang w:val="en-US"/>
              </w:rPr>
              <w:t>Use this clause to specify the type, location, and quantity of materials to be supplied by the Minister and placed by the Contractor.</w:t>
            </w:r>
            <w:r w:rsidR="00DC4DE4">
              <w:rPr>
                <w:lang w:val="en-US"/>
              </w:rPr>
              <w:t xml:space="preserve"> Take care with the naming of Minister supplied material so as to avoid confusion with respect </w:t>
            </w:r>
            <w:r w:rsidR="00CC13E0">
              <w:rPr>
                <w:lang w:val="en-US"/>
              </w:rPr>
              <w:t>to</w:t>
            </w:r>
            <w:r w:rsidR="00DC4DE4">
              <w:rPr>
                <w:lang w:val="en-US"/>
              </w:rPr>
              <w:t xml:space="preserve"> Measurement and Payment, particularly when the Contractor is providing some of the same material.</w:t>
            </w: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ab/>
              <w:t>.1</w:t>
            </w:r>
          </w:p>
        </w:tc>
        <w:tc>
          <w:tcPr>
            <w:tcW w:w="5760" w:type="dxa"/>
          </w:tcPr>
          <w:p w:rsidR="00B063AE" w:rsidRPr="00B063AE" w:rsidRDefault="00B063AE" w:rsidP="00852E45">
            <w:pPr>
              <w:spacing w:after="0" w:line="240" w:lineRule="auto"/>
              <w:jc w:val="both"/>
              <w:rPr>
                <w:lang w:val="en-US"/>
              </w:rPr>
            </w:pPr>
            <w:r w:rsidRPr="00B063AE">
              <w:rPr>
                <w:lang w:val="en-US"/>
              </w:rPr>
              <w:t>Edit as required.</w:t>
            </w: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DC4DE4">
            <w:pPr>
              <w:spacing w:after="0" w:line="240" w:lineRule="auto"/>
              <w:rPr>
                <w:lang w:val="en-US"/>
              </w:rPr>
            </w:pPr>
            <w:r w:rsidRPr="00B063AE">
              <w:rPr>
                <w:lang w:val="en-US"/>
              </w:rPr>
              <w:tab/>
              <w:t>[.</w:t>
            </w:r>
            <w:r w:rsidR="00DC4DE4">
              <w:rPr>
                <w:lang w:val="en-US"/>
              </w:rPr>
              <w:t>4</w:t>
            </w:r>
            <w:r w:rsidRPr="00B063AE">
              <w:rPr>
                <w:lang w:val="en-US"/>
              </w:rPr>
              <w:t xml:space="preserve"> &amp; .</w:t>
            </w:r>
            <w:r w:rsidR="00DC4DE4">
              <w:rPr>
                <w:lang w:val="en-US"/>
              </w:rPr>
              <w:t>5</w:t>
            </w:r>
            <w:r w:rsidRPr="00B063AE">
              <w:rPr>
                <w:lang w:val="en-US"/>
              </w:rPr>
              <w:t>]</w:t>
            </w:r>
          </w:p>
        </w:tc>
        <w:tc>
          <w:tcPr>
            <w:tcW w:w="5760" w:type="dxa"/>
          </w:tcPr>
          <w:p w:rsidR="00B063AE" w:rsidRPr="00B063AE" w:rsidRDefault="00B063AE" w:rsidP="00852E45">
            <w:pPr>
              <w:spacing w:after="0" w:line="240" w:lineRule="auto"/>
              <w:jc w:val="both"/>
              <w:rPr>
                <w:lang w:val="en-US"/>
              </w:rPr>
            </w:pPr>
            <w:r w:rsidRPr="00B063AE">
              <w:rPr>
                <w:lang w:val="en-US"/>
              </w:rPr>
              <w:t>Include and edit as required.</w:t>
            </w: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Part 2</w:t>
            </w:r>
            <w:r w:rsidRPr="00B063AE">
              <w:rPr>
                <w:lang w:val="en-US"/>
              </w:rPr>
              <w:tab/>
              <w:t>Products</w:t>
            </w: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2.1</w:t>
            </w:r>
            <w:r w:rsidRPr="00B063AE">
              <w:rPr>
                <w:lang w:val="en-US"/>
              </w:rPr>
              <w:tab/>
              <w:t>Materials</w:t>
            </w: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ab/>
              <w:t>.3 to .7</w:t>
            </w:r>
          </w:p>
        </w:tc>
        <w:tc>
          <w:tcPr>
            <w:tcW w:w="5760" w:type="dxa"/>
          </w:tcPr>
          <w:p w:rsidR="00B063AE" w:rsidRPr="00B063AE" w:rsidRDefault="00B063AE" w:rsidP="00852E45">
            <w:pPr>
              <w:spacing w:after="0" w:line="240" w:lineRule="auto"/>
              <w:jc w:val="both"/>
              <w:rPr>
                <w:lang w:val="en-US"/>
              </w:rPr>
            </w:pPr>
            <w:r w:rsidRPr="00B063AE">
              <w:rPr>
                <w:lang w:val="en-US"/>
              </w:rPr>
              <w:t>Add and edit these clauses as required to specify the earthwork materials that are needed to suit the design and Contract requirements.</w:t>
            </w: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ab/>
              <w:t>.3 to .5</w:t>
            </w:r>
          </w:p>
        </w:tc>
        <w:tc>
          <w:tcPr>
            <w:tcW w:w="5760" w:type="dxa"/>
          </w:tcPr>
          <w:p w:rsidR="00B063AE" w:rsidRPr="00B063AE" w:rsidRDefault="00B063AE" w:rsidP="00852E45">
            <w:pPr>
              <w:spacing w:after="0" w:line="240" w:lineRule="auto"/>
              <w:jc w:val="both"/>
              <w:rPr>
                <w:lang w:val="en-US"/>
              </w:rPr>
            </w:pPr>
            <w:r w:rsidRPr="00B063AE">
              <w:rPr>
                <w:lang w:val="en-US"/>
              </w:rPr>
              <w:t>Co-ordinate and modify these clauses based on design requirements for utilization of Impervious Fill and Random Fill derived from required excavations.</w:t>
            </w: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ab/>
              <w:t>.6.2.1</w:t>
            </w:r>
          </w:p>
        </w:tc>
        <w:tc>
          <w:tcPr>
            <w:tcW w:w="5760" w:type="dxa"/>
          </w:tcPr>
          <w:p w:rsidR="00B063AE" w:rsidRPr="00B063AE" w:rsidRDefault="00B063AE" w:rsidP="00852E45">
            <w:pPr>
              <w:spacing w:after="0" w:line="240" w:lineRule="auto"/>
              <w:jc w:val="both"/>
              <w:rPr>
                <w:lang w:val="en-US"/>
              </w:rPr>
            </w:pPr>
            <w:r w:rsidRPr="00B063AE">
              <w:rPr>
                <w:lang w:val="en-US"/>
              </w:rPr>
              <w:t>Edit the gradation as required.</w:t>
            </w: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DC4DE4" w:rsidP="00B063AE">
            <w:pPr>
              <w:spacing w:after="0" w:line="240" w:lineRule="auto"/>
              <w:rPr>
                <w:lang w:val="en-US"/>
              </w:rPr>
            </w:pPr>
            <w:r>
              <w:rPr>
                <w:lang w:val="en-US"/>
              </w:rPr>
              <w:tab/>
              <w:t>.6.2.3</w:t>
            </w:r>
          </w:p>
        </w:tc>
        <w:tc>
          <w:tcPr>
            <w:tcW w:w="5760" w:type="dxa"/>
          </w:tcPr>
          <w:p w:rsidR="00B063AE" w:rsidRPr="00B063AE" w:rsidRDefault="00DC4DE4" w:rsidP="00852E45">
            <w:pPr>
              <w:spacing w:after="0" w:line="240" w:lineRule="auto"/>
              <w:jc w:val="both"/>
              <w:rPr>
                <w:lang w:val="en-US"/>
              </w:rPr>
            </w:pPr>
            <w:r>
              <w:rPr>
                <w:lang w:val="en-US"/>
              </w:rPr>
              <w:t xml:space="preserve">As noted, natural sand is less susceptible to particle breakdown during handling, placing and compaction. Such breakdown will increase the fines content. </w:t>
            </w: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ab/>
              <w:t>.6.3.1</w:t>
            </w:r>
          </w:p>
        </w:tc>
        <w:tc>
          <w:tcPr>
            <w:tcW w:w="5760" w:type="dxa"/>
          </w:tcPr>
          <w:p w:rsidR="00B063AE" w:rsidRPr="00B063AE" w:rsidRDefault="00B063AE" w:rsidP="00852E45">
            <w:pPr>
              <w:spacing w:after="0" w:line="240" w:lineRule="auto"/>
              <w:jc w:val="both"/>
              <w:rPr>
                <w:lang w:val="en-US"/>
              </w:rPr>
            </w:pPr>
            <w:r w:rsidRPr="00B063AE">
              <w:rPr>
                <w:lang w:val="en-US"/>
              </w:rPr>
              <w:t>Edit the gradation as required.</w:t>
            </w:r>
            <w:r w:rsidR="00DC4DE4">
              <w:rPr>
                <w:lang w:val="en-US"/>
              </w:rPr>
              <w:t xml:space="preserve"> For example, consideration could be given to limiting the maximum particle size to 28mm or 20mm, for the case where a Coarse Filter material is being placed in an embankment fill adjacent to Fine Filter Zone 3A as the primary drain material of the drainage blanket or finger drain.</w:t>
            </w: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DC4DE4" w:rsidRPr="00B063AE" w:rsidTr="00B063AE">
        <w:tc>
          <w:tcPr>
            <w:tcW w:w="4522" w:type="dxa"/>
          </w:tcPr>
          <w:p w:rsidR="00DC4DE4" w:rsidRPr="00B063AE" w:rsidRDefault="00DC4DE4" w:rsidP="00B063AE">
            <w:pPr>
              <w:spacing w:after="0" w:line="240" w:lineRule="auto"/>
              <w:rPr>
                <w:lang w:val="en-US"/>
              </w:rPr>
            </w:pPr>
            <w:r>
              <w:rPr>
                <w:lang w:val="en-US"/>
              </w:rPr>
              <w:tab/>
              <w:t>.6.3.3</w:t>
            </w:r>
          </w:p>
        </w:tc>
        <w:tc>
          <w:tcPr>
            <w:tcW w:w="5760" w:type="dxa"/>
          </w:tcPr>
          <w:p w:rsidR="00DC4DE4" w:rsidRPr="00B063AE" w:rsidRDefault="00DC4DE4" w:rsidP="00852E45">
            <w:pPr>
              <w:spacing w:after="0" w:line="240" w:lineRule="auto"/>
              <w:jc w:val="both"/>
              <w:rPr>
                <w:lang w:val="en-US"/>
              </w:rPr>
            </w:pPr>
            <w:r>
              <w:rPr>
                <w:lang w:val="en-US"/>
              </w:rPr>
              <w:t>Only when required, include and edit the requirement for fractured faces (crushed particles).</w:t>
            </w:r>
          </w:p>
        </w:tc>
      </w:tr>
      <w:tr w:rsidR="00DC4DE4" w:rsidRPr="00B063AE" w:rsidTr="00B063AE">
        <w:tc>
          <w:tcPr>
            <w:tcW w:w="4522" w:type="dxa"/>
          </w:tcPr>
          <w:p w:rsidR="00DC4DE4" w:rsidRPr="00B063AE" w:rsidRDefault="00DC4DE4" w:rsidP="00B063AE">
            <w:pPr>
              <w:spacing w:after="0" w:line="240" w:lineRule="auto"/>
              <w:rPr>
                <w:lang w:val="en-US"/>
              </w:rPr>
            </w:pPr>
          </w:p>
        </w:tc>
        <w:tc>
          <w:tcPr>
            <w:tcW w:w="5760" w:type="dxa"/>
          </w:tcPr>
          <w:p w:rsidR="00DC4DE4" w:rsidRPr="00B063AE" w:rsidRDefault="00DC4DE4"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r w:rsidRPr="00B063AE">
              <w:rPr>
                <w:lang w:val="en-US"/>
              </w:rPr>
              <w:t>Edit the requirement for fractured faces (crushed particles) to suit the material gradation.</w:t>
            </w: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ab/>
              <w:t xml:space="preserve">.6.4.1, .6.5.1, &amp; .6.6.1 </w:t>
            </w:r>
          </w:p>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r w:rsidRPr="00B063AE">
              <w:rPr>
                <w:lang w:val="en-US"/>
              </w:rPr>
              <w:t>Edit the gradation as required.</w:t>
            </w:r>
          </w:p>
        </w:tc>
      </w:tr>
      <w:tr w:rsidR="00DC4DE4" w:rsidRPr="00B063AE" w:rsidTr="00B063AE">
        <w:tc>
          <w:tcPr>
            <w:tcW w:w="4522" w:type="dxa"/>
          </w:tcPr>
          <w:p w:rsidR="00DC4DE4" w:rsidRPr="00B063AE" w:rsidRDefault="00DC4DE4" w:rsidP="00B063AE">
            <w:pPr>
              <w:spacing w:after="0" w:line="240" w:lineRule="auto"/>
              <w:rPr>
                <w:lang w:val="en-US"/>
              </w:rPr>
            </w:pPr>
            <w:r>
              <w:rPr>
                <w:lang w:val="en-US"/>
              </w:rPr>
              <w:tab/>
              <w:t>.6.4.2, .6.5.2, &amp; .6.6.2</w:t>
            </w:r>
          </w:p>
        </w:tc>
        <w:tc>
          <w:tcPr>
            <w:tcW w:w="5760" w:type="dxa"/>
          </w:tcPr>
          <w:p w:rsidR="00DC4DE4" w:rsidRPr="00B063AE" w:rsidRDefault="00DC4DE4" w:rsidP="00852E45">
            <w:pPr>
              <w:spacing w:after="0" w:line="240" w:lineRule="auto"/>
              <w:jc w:val="both"/>
              <w:rPr>
                <w:lang w:val="en-US"/>
              </w:rPr>
            </w:pPr>
            <w:r>
              <w:rPr>
                <w:lang w:val="en-US"/>
              </w:rPr>
              <w:t>Edit the requirement for fractured faces (crushed particles) as required.</w:t>
            </w: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DC4DE4">
            <w:pPr>
              <w:spacing w:after="0" w:line="240" w:lineRule="auto"/>
              <w:rPr>
                <w:lang w:val="en-US"/>
              </w:rPr>
            </w:pPr>
            <w:r w:rsidRPr="00B063AE">
              <w:rPr>
                <w:lang w:val="en-US"/>
              </w:rPr>
              <w:tab/>
              <w:t>.6.7.1, .6.8.1</w:t>
            </w:r>
            <w:r w:rsidR="00DC4DE4">
              <w:rPr>
                <w:lang w:val="en-US"/>
              </w:rPr>
              <w:t xml:space="preserve">, </w:t>
            </w:r>
            <w:r w:rsidRPr="00B063AE">
              <w:rPr>
                <w:lang w:val="en-US"/>
              </w:rPr>
              <w:t>.6.9.1</w:t>
            </w:r>
            <w:r w:rsidR="00DC4DE4">
              <w:rPr>
                <w:lang w:val="en-US"/>
              </w:rPr>
              <w:t>, &amp; .6.10.1</w:t>
            </w:r>
          </w:p>
        </w:tc>
        <w:tc>
          <w:tcPr>
            <w:tcW w:w="5760" w:type="dxa"/>
          </w:tcPr>
          <w:p w:rsidR="00B063AE" w:rsidRPr="00B063AE" w:rsidRDefault="00B063AE" w:rsidP="00852E45">
            <w:pPr>
              <w:spacing w:after="0" w:line="240" w:lineRule="auto"/>
              <w:jc w:val="both"/>
              <w:rPr>
                <w:lang w:val="en-US"/>
              </w:rPr>
            </w:pPr>
            <w:r w:rsidRPr="00B063AE">
              <w:rPr>
                <w:lang w:val="en-US"/>
              </w:rPr>
              <w:t xml:space="preserve">Edit the gradation as required. </w:t>
            </w: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ab/>
              <w:t>.7.2.1, .7.3.1, .7.4.1 &amp; .7.5.1</w:t>
            </w:r>
          </w:p>
        </w:tc>
        <w:tc>
          <w:tcPr>
            <w:tcW w:w="5760" w:type="dxa"/>
          </w:tcPr>
          <w:p w:rsidR="00B063AE" w:rsidRPr="00B063AE" w:rsidRDefault="00B063AE" w:rsidP="00852E45">
            <w:pPr>
              <w:spacing w:after="0" w:line="240" w:lineRule="auto"/>
              <w:jc w:val="both"/>
              <w:rPr>
                <w:lang w:val="en-US"/>
              </w:rPr>
            </w:pPr>
            <w:r w:rsidRPr="00B063AE">
              <w:rPr>
                <w:lang w:val="en-US"/>
              </w:rPr>
              <w:t>Edit the gradation as required.</w:t>
            </w: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Part 3</w:t>
            </w:r>
            <w:r w:rsidRPr="00B063AE">
              <w:rPr>
                <w:lang w:val="en-US"/>
              </w:rPr>
              <w:tab/>
              <w:t>Execution</w:t>
            </w:r>
          </w:p>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3.1</w:t>
            </w:r>
            <w:r w:rsidRPr="00B063AE">
              <w:rPr>
                <w:lang w:val="en-US"/>
              </w:rPr>
              <w:tab/>
              <w:t xml:space="preserve">[Stockpiling of Sand, Gravel and </w:t>
            </w:r>
            <w:r w:rsidR="00DC4DE4">
              <w:rPr>
                <w:lang w:val="en-US"/>
              </w:rPr>
              <w:tab/>
            </w:r>
            <w:r w:rsidRPr="00B063AE">
              <w:rPr>
                <w:lang w:val="en-US"/>
              </w:rPr>
              <w:t>Rock Materials at the Source]</w:t>
            </w:r>
          </w:p>
        </w:tc>
        <w:tc>
          <w:tcPr>
            <w:tcW w:w="5760" w:type="dxa"/>
          </w:tcPr>
          <w:p w:rsidR="00B063AE" w:rsidRPr="00B063AE" w:rsidRDefault="00DC4DE4" w:rsidP="00852E45">
            <w:pPr>
              <w:spacing w:after="0" w:line="240" w:lineRule="auto"/>
              <w:jc w:val="both"/>
              <w:rPr>
                <w:lang w:val="en-US"/>
              </w:rPr>
            </w:pPr>
            <w:r w:rsidRPr="00DC4DE4">
              <w:rPr>
                <w:lang w:val="en-US"/>
              </w:rPr>
              <w:t>Use this clause on contracts where a significant volume of sand, gravel and rock materials will be processed and temporarily stockpiled at the source. Edit as required.</w:t>
            </w:r>
          </w:p>
        </w:tc>
      </w:tr>
      <w:tr w:rsidR="00DC4DE4" w:rsidRPr="00B063AE" w:rsidTr="00B063AE">
        <w:tc>
          <w:tcPr>
            <w:tcW w:w="4522" w:type="dxa"/>
          </w:tcPr>
          <w:p w:rsidR="00DC4DE4" w:rsidRPr="00B063AE" w:rsidRDefault="00DC4DE4" w:rsidP="00B063AE">
            <w:pPr>
              <w:spacing w:after="0" w:line="240" w:lineRule="auto"/>
              <w:rPr>
                <w:lang w:val="en-US"/>
              </w:rPr>
            </w:pPr>
          </w:p>
        </w:tc>
        <w:tc>
          <w:tcPr>
            <w:tcW w:w="5760" w:type="dxa"/>
          </w:tcPr>
          <w:p w:rsidR="00DC4DE4" w:rsidRPr="00B063AE" w:rsidRDefault="00DC4DE4" w:rsidP="00852E45">
            <w:pPr>
              <w:spacing w:after="0" w:line="240" w:lineRule="auto"/>
              <w:jc w:val="both"/>
              <w:rPr>
                <w:lang w:val="en-US"/>
              </w:rPr>
            </w:pPr>
          </w:p>
        </w:tc>
      </w:tr>
      <w:tr w:rsidR="00DC4DE4" w:rsidRPr="00B063AE" w:rsidTr="00B063AE">
        <w:tc>
          <w:tcPr>
            <w:tcW w:w="4522" w:type="dxa"/>
          </w:tcPr>
          <w:p w:rsidR="00DC4DE4" w:rsidRPr="00B063AE" w:rsidRDefault="00DC4DE4" w:rsidP="00B063AE">
            <w:pPr>
              <w:spacing w:after="0" w:line="240" w:lineRule="auto"/>
              <w:rPr>
                <w:lang w:val="en-US"/>
              </w:rPr>
            </w:pPr>
            <w:r>
              <w:rPr>
                <w:lang w:val="en-US"/>
              </w:rPr>
              <w:tab/>
              <w:t>.4</w:t>
            </w:r>
          </w:p>
        </w:tc>
        <w:tc>
          <w:tcPr>
            <w:tcW w:w="5760" w:type="dxa"/>
          </w:tcPr>
          <w:p w:rsidR="00DC4DE4" w:rsidRPr="00B063AE" w:rsidRDefault="00DC4DE4" w:rsidP="00852E45">
            <w:pPr>
              <w:spacing w:after="0" w:line="240" w:lineRule="auto"/>
              <w:jc w:val="both"/>
              <w:rPr>
                <w:lang w:val="en-US"/>
              </w:rPr>
            </w:pPr>
            <w:r>
              <w:rPr>
                <w:lang w:val="en-US"/>
              </w:rPr>
              <w:t>Edit as required.</w:t>
            </w:r>
          </w:p>
        </w:tc>
      </w:tr>
      <w:tr w:rsidR="00B063AE" w:rsidRPr="00B063AE" w:rsidTr="00B063AE">
        <w:tc>
          <w:tcPr>
            <w:tcW w:w="4522" w:type="dxa"/>
          </w:tcPr>
          <w:p w:rsidR="00B063AE" w:rsidRPr="00B063AE" w:rsidRDefault="00B063AE" w:rsidP="00B063AE">
            <w:pPr>
              <w:spacing w:after="0" w:line="240" w:lineRule="auto"/>
              <w:rPr>
                <w:lang w:val="en-US"/>
              </w:rPr>
            </w:pPr>
          </w:p>
        </w:tc>
        <w:tc>
          <w:tcPr>
            <w:tcW w:w="5760" w:type="dxa"/>
          </w:tcPr>
          <w:p w:rsidR="00B063AE" w:rsidRPr="00B063AE" w:rsidRDefault="00B063AE" w:rsidP="00852E45">
            <w:pPr>
              <w:spacing w:after="0" w:line="240" w:lineRule="auto"/>
              <w:jc w:val="both"/>
              <w:rPr>
                <w:lang w:val="en-US"/>
              </w:rPr>
            </w:pPr>
          </w:p>
        </w:tc>
      </w:tr>
      <w:tr w:rsidR="00B063AE" w:rsidRPr="00B063AE" w:rsidTr="00B063AE">
        <w:tc>
          <w:tcPr>
            <w:tcW w:w="4522" w:type="dxa"/>
          </w:tcPr>
          <w:p w:rsidR="00B063AE" w:rsidRPr="00B063AE" w:rsidRDefault="00B063AE" w:rsidP="00B063AE">
            <w:pPr>
              <w:spacing w:after="0" w:line="240" w:lineRule="auto"/>
              <w:rPr>
                <w:lang w:val="en-US"/>
              </w:rPr>
            </w:pPr>
            <w:r w:rsidRPr="00B063AE">
              <w:rPr>
                <w:lang w:val="en-US"/>
              </w:rPr>
              <w:t>3.2</w:t>
            </w:r>
            <w:r w:rsidRPr="00B063AE">
              <w:rPr>
                <w:lang w:val="en-US"/>
              </w:rPr>
              <w:tab/>
              <w:t>Placement</w:t>
            </w:r>
          </w:p>
        </w:tc>
        <w:tc>
          <w:tcPr>
            <w:tcW w:w="5760" w:type="dxa"/>
          </w:tcPr>
          <w:p w:rsidR="00B063AE" w:rsidRPr="00B063AE" w:rsidRDefault="00B063AE" w:rsidP="00852E45">
            <w:pPr>
              <w:spacing w:after="0" w:line="240" w:lineRule="auto"/>
              <w:jc w:val="both"/>
              <w:rPr>
                <w:lang w:val="en-US"/>
              </w:rPr>
            </w:pPr>
          </w:p>
        </w:tc>
      </w:tr>
    </w:tbl>
    <w:p w:rsidR="00DC4DE4" w:rsidRDefault="00DC4DE4" w:rsidP="00B063AE">
      <w:pPr>
        <w:spacing w:after="0"/>
        <w:rPr>
          <w:b/>
          <w:lang w:val="en-US"/>
        </w:rPr>
      </w:pPr>
    </w:p>
    <w:p w:rsidR="00DC4DE4" w:rsidRDefault="00DC4DE4" w:rsidP="00B063AE">
      <w:pPr>
        <w:spacing w:after="0"/>
        <w:rPr>
          <w:b/>
          <w:lang w:val="en-US"/>
        </w:rPr>
      </w:pPr>
    </w:p>
    <w:p w:rsidR="00DC4DE4" w:rsidRDefault="00DC4DE4" w:rsidP="00B063AE">
      <w:pPr>
        <w:spacing w:after="0"/>
        <w:rPr>
          <w:b/>
          <w:lang w:val="en-US"/>
        </w:rPr>
      </w:pPr>
    </w:p>
    <w:p w:rsidR="008070CA" w:rsidRDefault="00B063AE" w:rsidP="00B063AE">
      <w:pPr>
        <w:spacing w:after="0"/>
      </w:pPr>
      <w:r w:rsidRPr="00D027F3">
        <w:rPr>
          <w:b/>
          <w:lang w:val="en-US"/>
        </w:rPr>
        <w:t>END OF COVER SHEE</w:t>
      </w:r>
      <w:r w:rsidR="00DC4DE4" w:rsidRPr="00D027F3">
        <w:rPr>
          <w:b/>
          <w:lang w:val="en-US"/>
        </w:rPr>
        <w:t>T</w:t>
      </w:r>
    </w:p>
    <w:p w:rsidR="00B063AE" w:rsidRDefault="00B063AE" w:rsidP="00231ABF">
      <w:pPr>
        <w:spacing w:after="0"/>
        <w:sectPr w:rsidR="00B063AE" w:rsidSect="000E649F">
          <w:headerReference w:type="default" r:id="rId44"/>
          <w:footerReference w:type="default" r:id="rId45"/>
          <w:pgSz w:w="12240" w:h="15840"/>
          <w:pgMar w:top="1080" w:right="1080" w:bottom="1080" w:left="1080" w:header="720" w:footer="720" w:gutter="0"/>
          <w:pgNumType w:start="1"/>
          <w:cols w:space="720"/>
          <w:docGrid w:linePitch="360"/>
        </w:sectPr>
      </w:pPr>
    </w:p>
    <w:p w:rsidR="00B063AE" w:rsidRPr="00B063AE" w:rsidRDefault="00ED5F8D" w:rsidP="003F3B6A">
      <w:pPr>
        <w:pStyle w:val="Heading1"/>
        <w:numPr>
          <w:ilvl w:val="0"/>
          <w:numId w:val="12"/>
        </w:numPr>
      </w:pPr>
      <w:r>
        <w:lastRenderedPageBreak/>
        <w:t>General</w:t>
      </w:r>
    </w:p>
    <w:p w:rsidR="00B063AE" w:rsidRPr="00B063AE" w:rsidRDefault="00ED5F8D" w:rsidP="00B063AE">
      <w:pPr>
        <w:pStyle w:val="Heading2"/>
      </w:pPr>
      <w:r>
        <w:t>General</w:t>
      </w:r>
    </w:p>
    <w:p w:rsidR="00B063AE" w:rsidRPr="00B063AE" w:rsidRDefault="00B063AE" w:rsidP="00B063AE">
      <w:pPr>
        <w:pStyle w:val="Heading3"/>
      </w:pPr>
      <w:r w:rsidRPr="00B063AE">
        <w:t xml:space="preserve">This section is a reference section specifying the quality of earthwork materials.  Requirements for the inclusion of such materials in the Work are specified elsewhere in the Contract Documents.  </w:t>
      </w:r>
    </w:p>
    <w:p w:rsidR="00B063AE" w:rsidRPr="00B063AE" w:rsidRDefault="00ED5F8D" w:rsidP="00B063AE">
      <w:pPr>
        <w:pStyle w:val="Heading2"/>
      </w:pPr>
      <w:r>
        <w:t>Definitions</w:t>
      </w:r>
    </w:p>
    <w:p w:rsidR="00B063AE" w:rsidRPr="00B063AE" w:rsidRDefault="00B063AE" w:rsidP="00B063AE">
      <w:pPr>
        <w:pStyle w:val="Heading3"/>
      </w:pPr>
      <w:r w:rsidRPr="00B063AE">
        <w:t>“Effective Particle Size (D</w:t>
      </w:r>
      <w:r w:rsidRPr="00B063AE">
        <w:rPr>
          <w:vertAlign w:val="subscript"/>
        </w:rPr>
        <w:t>e</w:t>
      </w:r>
      <w:r w:rsidRPr="00B063AE">
        <w:t>)” of rock particles is calculated as follows:</w:t>
      </w:r>
    </w:p>
    <w:p w:rsidR="00B063AE" w:rsidRPr="00B063AE" w:rsidRDefault="00B063AE" w:rsidP="00B063AE">
      <w:pPr>
        <w:spacing w:after="0"/>
      </w:pPr>
    </w:p>
    <w:p w:rsidR="00B063AE" w:rsidRPr="00B063AE" w:rsidRDefault="00B063AE" w:rsidP="00BE3629">
      <w:pPr>
        <w:spacing w:after="0"/>
        <w:ind w:left="2700"/>
      </w:pPr>
      <w:r w:rsidRPr="00B063AE">
        <w:object w:dxaOrig="19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6pt;height:36pt" o:ole="" fillcolor="window">
            <v:imagedata r:id="rId46" o:title=""/>
          </v:shape>
          <o:OLEObject Type="Embed" ProgID="Equation.3" ShapeID="_x0000_i1025" DrawAspect="Content" ObjectID="_1563106248" r:id="rId47"/>
        </w:object>
      </w:r>
    </w:p>
    <w:p w:rsidR="00B063AE" w:rsidRPr="00B063AE" w:rsidRDefault="00B063AE" w:rsidP="00B063AE">
      <w:pPr>
        <w:spacing w:after="0"/>
      </w:pPr>
    </w:p>
    <w:p w:rsidR="00B063AE" w:rsidRPr="00B063AE" w:rsidRDefault="00B063AE" w:rsidP="00B063AE">
      <w:pPr>
        <w:pStyle w:val="Heading3"/>
        <w:numPr>
          <w:ilvl w:val="0"/>
          <w:numId w:val="0"/>
        </w:numPr>
        <w:ind w:left="1080"/>
      </w:pPr>
      <w:r w:rsidRPr="00B063AE">
        <w:t>Where</w:t>
      </w:r>
      <w:r w:rsidRPr="00B063AE">
        <w:tab/>
        <w:t>D</w:t>
      </w:r>
      <w:r w:rsidRPr="00B063AE">
        <w:rPr>
          <w:vertAlign w:val="subscript"/>
        </w:rPr>
        <w:t>e</w:t>
      </w:r>
      <w:r w:rsidRPr="00B063AE">
        <w:t xml:space="preserve"> = Effective particle size measured in metres. </w:t>
      </w:r>
    </w:p>
    <w:p w:rsidR="00B063AE" w:rsidRPr="00B063AE" w:rsidRDefault="00B063AE" w:rsidP="00B063AE">
      <w:pPr>
        <w:pStyle w:val="Heading3"/>
        <w:numPr>
          <w:ilvl w:val="0"/>
          <w:numId w:val="0"/>
        </w:numPr>
        <w:ind w:left="1080"/>
      </w:pPr>
      <w:r w:rsidRPr="00B063AE">
        <w:tab/>
      </w:r>
      <w:r w:rsidRPr="00B063AE">
        <w:tab/>
        <w:t>M = Particle mass measured in kilograms.</w:t>
      </w:r>
    </w:p>
    <w:p w:rsidR="00B063AE" w:rsidRPr="00B063AE" w:rsidRDefault="00B063AE" w:rsidP="00B063AE">
      <w:pPr>
        <w:pStyle w:val="Heading3"/>
        <w:numPr>
          <w:ilvl w:val="0"/>
          <w:numId w:val="0"/>
        </w:numPr>
        <w:ind w:left="1080"/>
      </w:pPr>
      <w:r w:rsidRPr="00B063AE">
        <w:tab/>
      </w:r>
      <w:r w:rsidRPr="00B063AE">
        <w:tab/>
      </w:r>
      <w:proofErr w:type="spellStart"/>
      <w:r w:rsidRPr="00B063AE">
        <w:t>G</w:t>
      </w:r>
      <w:r w:rsidRPr="00B063AE">
        <w:rPr>
          <w:vertAlign w:val="subscript"/>
        </w:rPr>
        <w:t>s</w:t>
      </w:r>
      <w:proofErr w:type="spellEnd"/>
      <w:r w:rsidRPr="00B063AE">
        <w:t xml:space="preserve"> = Specific gravity of particle = 2.60 unless otherwise measured.</w:t>
      </w:r>
    </w:p>
    <w:p w:rsidR="00B063AE" w:rsidRPr="00B063AE" w:rsidRDefault="00B063AE" w:rsidP="00B063AE">
      <w:pPr>
        <w:spacing w:after="0"/>
      </w:pPr>
    </w:p>
    <w:p w:rsidR="00B063AE" w:rsidRPr="00B063AE" w:rsidRDefault="00B063AE" w:rsidP="00B063AE">
      <w:pPr>
        <w:pStyle w:val="Heading3"/>
      </w:pPr>
      <w:r w:rsidRPr="00B063AE">
        <w:t>“Percent Passing by Mass” means the cumulative mass of particles that are finer than a specified size expressed as a percentage of the total mass of the sample.</w:t>
      </w:r>
    </w:p>
    <w:p w:rsidR="00B063AE" w:rsidRPr="00B063AE" w:rsidRDefault="00ED5F8D" w:rsidP="00B063AE">
      <w:pPr>
        <w:pStyle w:val="Heading2"/>
      </w:pPr>
      <w:r>
        <w:t>References</w:t>
      </w:r>
    </w:p>
    <w:p w:rsidR="00B063AE" w:rsidRPr="00B063AE" w:rsidRDefault="00B063AE" w:rsidP="00B063AE">
      <w:pPr>
        <w:pStyle w:val="Heading3"/>
      </w:pPr>
      <w:r w:rsidRPr="00B063AE">
        <w:t>Provide earthwork materials in accordance with the following standards (latest revision) except where specified otherwise.</w:t>
      </w:r>
    </w:p>
    <w:p w:rsidR="00B063AE" w:rsidRPr="00B063AE" w:rsidRDefault="00B063AE" w:rsidP="00B063AE">
      <w:pPr>
        <w:pStyle w:val="Heading3"/>
      </w:pPr>
      <w:r w:rsidRPr="00B063AE">
        <w:t>American Society for Testing and Materials (ASTM)</w:t>
      </w:r>
    </w:p>
    <w:p w:rsidR="00B063AE" w:rsidRPr="00B063AE" w:rsidRDefault="00852E45" w:rsidP="00852E45">
      <w:pPr>
        <w:pStyle w:val="Heading4"/>
        <w:tabs>
          <w:tab w:val="left" w:pos="4680"/>
        </w:tabs>
      </w:pPr>
      <w:r>
        <w:t>ASTM D422</w:t>
      </w:r>
      <w:r>
        <w:tab/>
      </w:r>
      <w:r w:rsidR="00B063AE" w:rsidRPr="00B063AE">
        <w:t>Standard Method for Particle Size Analysis of Soils.</w:t>
      </w:r>
    </w:p>
    <w:p w:rsidR="00B063AE" w:rsidRPr="00B063AE" w:rsidRDefault="00B063AE" w:rsidP="00852E45">
      <w:pPr>
        <w:pStyle w:val="Heading4"/>
        <w:tabs>
          <w:tab w:val="left" w:pos="4680"/>
        </w:tabs>
      </w:pPr>
      <w:r w:rsidRPr="00B063AE">
        <w:t>ASTM D1140</w:t>
      </w:r>
      <w:r w:rsidRPr="00B063AE">
        <w:tab/>
        <w:t>Standard Test Method</w:t>
      </w:r>
      <w:r w:rsidR="00694E71">
        <w:t>s</w:t>
      </w:r>
      <w:r w:rsidRPr="00B063AE">
        <w:t xml:space="preserve"> for Amount of Material in Soils </w:t>
      </w:r>
      <w:r w:rsidR="00694E71">
        <w:tab/>
      </w:r>
      <w:r w:rsidR="00694E71">
        <w:tab/>
      </w:r>
      <w:r w:rsidRPr="00B063AE">
        <w:t>Finer</w:t>
      </w:r>
      <w:r w:rsidR="00694E71">
        <w:t xml:space="preserve"> </w:t>
      </w:r>
      <w:r w:rsidRPr="00B063AE">
        <w:t>than the No. 200 (75µm) Sieve.</w:t>
      </w:r>
    </w:p>
    <w:p w:rsidR="00B063AE" w:rsidRPr="00B063AE" w:rsidRDefault="00B063AE" w:rsidP="00852E45">
      <w:pPr>
        <w:pStyle w:val="Heading4"/>
        <w:tabs>
          <w:tab w:val="left" w:pos="4680"/>
        </w:tabs>
      </w:pPr>
      <w:r w:rsidRPr="00B063AE">
        <w:t>ASTM D2487</w:t>
      </w:r>
      <w:r w:rsidRPr="00B063AE">
        <w:tab/>
        <w:t xml:space="preserve">Standard </w:t>
      </w:r>
      <w:r w:rsidR="00694E71">
        <w:t xml:space="preserve">Practice for </w:t>
      </w:r>
      <w:r w:rsidRPr="00B063AE">
        <w:t xml:space="preserve">Classification of Soils for </w:t>
      </w:r>
      <w:r w:rsidR="004E673B">
        <w:tab/>
      </w:r>
      <w:r w:rsidRPr="00B063AE">
        <w:t xml:space="preserve">Engineering </w:t>
      </w:r>
      <w:r w:rsidR="004E673B">
        <w:t xml:space="preserve"> </w:t>
      </w:r>
      <w:r w:rsidRPr="00B063AE">
        <w:t>Purposes</w:t>
      </w:r>
      <w:r w:rsidR="00694E71">
        <w:t xml:space="preserve"> </w:t>
      </w:r>
      <w:r w:rsidRPr="00B063AE">
        <w:t xml:space="preserve">(Unified Soil Classification </w:t>
      </w:r>
      <w:r w:rsidR="004E673B">
        <w:tab/>
      </w:r>
      <w:r w:rsidRPr="00B063AE">
        <w:t>System).</w:t>
      </w:r>
    </w:p>
    <w:p w:rsidR="00B063AE" w:rsidRDefault="00B063AE" w:rsidP="00852E45">
      <w:pPr>
        <w:pStyle w:val="Heading4"/>
        <w:tabs>
          <w:tab w:val="left" w:pos="4680"/>
        </w:tabs>
      </w:pPr>
      <w:r w:rsidRPr="00B063AE">
        <w:t>ASTM D4318</w:t>
      </w:r>
      <w:r w:rsidRPr="00B063AE">
        <w:tab/>
        <w:t>Standard Test Method</w:t>
      </w:r>
      <w:r w:rsidR="00694E71">
        <w:t>s</w:t>
      </w:r>
      <w:r w:rsidRPr="00B063AE">
        <w:t xml:space="preserve"> for Liquid Limit, Plastic Limit </w:t>
      </w:r>
      <w:r w:rsidR="004E673B">
        <w:tab/>
      </w:r>
      <w:r w:rsidRPr="00B063AE">
        <w:t>and Plasticity Index of Soils.</w:t>
      </w:r>
    </w:p>
    <w:p w:rsidR="00ED5F8D" w:rsidRPr="00ED5F8D" w:rsidRDefault="00ED5F8D" w:rsidP="00852E45">
      <w:pPr>
        <w:tabs>
          <w:tab w:val="left" w:pos="4680"/>
        </w:tabs>
      </w:pPr>
    </w:p>
    <w:p w:rsidR="00B063AE" w:rsidRPr="00B063AE" w:rsidRDefault="00B063AE" w:rsidP="00B063AE">
      <w:pPr>
        <w:pStyle w:val="Heading3"/>
      </w:pPr>
      <w:r w:rsidRPr="00B063AE">
        <w:lastRenderedPageBreak/>
        <w:t>California Division of Highways</w:t>
      </w:r>
    </w:p>
    <w:p w:rsidR="00B063AE" w:rsidRPr="00B063AE" w:rsidRDefault="00B063AE" w:rsidP="00852E45">
      <w:pPr>
        <w:pStyle w:val="Heading4"/>
        <w:tabs>
          <w:tab w:val="left" w:pos="4680"/>
        </w:tabs>
      </w:pPr>
      <w:r w:rsidRPr="00B063AE">
        <w:t>CAL. 206</w:t>
      </w:r>
      <w:r w:rsidRPr="00B063AE">
        <w:tab/>
        <w:t xml:space="preserve">Method </w:t>
      </w:r>
      <w:r w:rsidR="00694E71">
        <w:t xml:space="preserve">of Test </w:t>
      </w:r>
      <w:r w:rsidRPr="00B063AE">
        <w:t xml:space="preserve">for Specific Gravity and Absorption </w:t>
      </w:r>
      <w:r w:rsidR="004E673B">
        <w:tab/>
      </w:r>
      <w:r w:rsidRPr="00B063AE">
        <w:t>of Coarse Aggregate.</w:t>
      </w:r>
    </w:p>
    <w:p w:rsidR="00B063AE" w:rsidRPr="00B063AE" w:rsidRDefault="00B063AE" w:rsidP="00852E45">
      <w:pPr>
        <w:pStyle w:val="Heading4"/>
        <w:tabs>
          <w:tab w:val="left" w:pos="4680"/>
        </w:tabs>
      </w:pPr>
      <w:r w:rsidRPr="00B063AE">
        <w:t>CAL. 229</w:t>
      </w:r>
      <w:r w:rsidRPr="00B063AE">
        <w:tab/>
        <w:t xml:space="preserve">Method </w:t>
      </w:r>
      <w:r w:rsidR="00694E71">
        <w:t xml:space="preserve">of Test </w:t>
      </w:r>
      <w:r w:rsidRPr="00B063AE">
        <w:t>for Durability Index.</w:t>
      </w:r>
    </w:p>
    <w:p w:rsidR="00B063AE" w:rsidRPr="00B063AE" w:rsidRDefault="00B063AE" w:rsidP="00B063AE">
      <w:pPr>
        <w:pStyle w:val="Heading3"/>
      </w:pPr>
      <w:r w:rsidRPr="00B063AE">
        <w:t>Canadian General Standards Board (CGSB)</w:t>
      </w:r>
    </w:p>
    <w:p w:rsidR="00B063AE" w:rsidRPr="00B063AE" w:rsidRDefault="00B063AE" w:rsidP="00852E45">
      <w:pPr>
        <w:pStyle w:val="Heading4"/>
        <w:tabs>
          <w:tab w:val="left" w:pos="4680"/>
        </w:tabs>
      </w:pPr>
      <w:r w:rsidRPr="00B063AE">
        <w:t>CAN/CGSB-8.2-M</w:t>
      </w:r>
      <w:r w:rsidRPr="00B063AE">
        <w:tab/>
        <w:t>Sieves, Testing, Woven Wire, Metric.</w:t>
      </w:r>
    </w:p>
    <w:p w:rsidR="00B063AE" w:rsidRPr="00B063AE" w:rsidRDefault="00B063AE" w:rsidP="00B063AE">
      <w:pPr>
        <w:pStyle w:val="Heading3"/>
      </w:pPr>
      <w:r w:rsidRPr="00B063AE">
        <w:t>Canadian Standards Association (CSA)</w:t>
      </w:r>
    </w:p>
    <w:p w:rsidR="00B063AE" w:rsidRPr="00B063AE" w:rsidRDefault="00B063AE" w:rsidP="00852E45">
      <w:pPr>
        <w:pStyle w:val="Heading4"/>
        <w:tabs>
          <w:tab w:val="left" w:pos="4680"/>
        </w:tabs>
      </w:pPr>
      <w:r w:rsidRPr="00B063AE">
        <w:t>CAN/CSA-A23.1/A23.2</w:t>
      </w:r>
      <w:r w:rsidRPr="00B063AE">
        <w:tab/>
        <w:t xml:space="preserve">Concrete Materials and Methods of Concrete </w:t>
      </w:r>
      <w:r w:rsidR="004E673B">
        <w:tab/>
      </w:r>
      <w:r w:rsidRPr="00B063AE">
        <w:t>Construction.</w:t>
      </w:r>
    </w:p>
    <w:p w:rsidR="00B063AE" w:rsidRPr="00B063AE" w:rsidRDefault="00B063AE" w:rsidP="00B063AE">
      <w:pPr>
        <w:pStyle w:val="Heading3"/>
      </w:pPr>
      <w:r w:rsidRPr="00B063AE">
        <w:t>Prairie Farm Rehabilitation Administration (PFRA)</w:t>
      </w:r>
    </w:p>
    <w:p w:rsidR="00B063AE" w:rsidRPr="00B063AE" w:rsidRDefault="00B063AE" w:rsidP="00B063AE">
      <w:pPr>
        <w:pStyle w:val="Heading4"/>
      </w:pPr>
      <w:r w:rsidRPr="00B063AE">
        <w:t>Unified Soils Classification System as Modified by PFRA.</w:t>
      </w:r>
    </w:p>
    <w:p w:rsidR="00B063AE" w:rsidRPr="00B063AE" w:rsidRDefault="00ED5F8D" w:rsidP="00B063AE">
      <w:pPr>
        <w:pStyle w:val="Heading2"/>
      </w:pPr>
      <w:r>
        <w:t>Submittals</w:t>
      </w:r>
    </w:p>
    <w:p w:rsidR="00B063AE" w:rsidRPr="00B063AE" w:rsidRDefault="00B063AE" w:rsidP="00B063AE">
      <w:pPr>
        <w:pStyle w:val="Heading3"/>
      </w:pPr>
      <w:r w:rsidRPr="00B063AE">
        <w:t>Provide the following submittals.</w:t>
      </w:r>
    </w:p>
    <w:p w:rsidR="00B063AE" w:rsidRPr="00B063AE" w:rsidRDefault="00B063AE" w:rsidP="00B063AE">
      <w:pPr>
        <w:pStyle w:val="Heading3"/>
      </w:pPr>
      <w:r w:rsidRPr="00B063AE">
        <w:t>A listing of the proposed source for each type of imported material at least [30] days prior to delivery to the Site.</w:t>
      </w:r>
    </w:p>
    <w:p w:rsidR="00B063AE" w:rsidRPr="00B063AE" w:rsidRDefault="00B063AE" w:rsidP="00B063AE">
      <w:pPr>
        <w:pStyle w:val="Heading3"/>
      </w:pPr>
      <w:r w:rsidRPr="00B063AE">
        <w:t xml:space="preserve">Samples, of suitable quantities of each type of imported material </w:t>
      </w:r>
      <w:r w:rsidR="00694E71">
        <w:t xml:space="preserve">at the Site </w:t>
      </w:r>
      <w:r w:rsidRPr="00B063AE">
        <w:t>requested by the Minister for testing purposes prior to placement.</w:t>
      </w:r>
    </w:p>
    <w:p w:rsidR="00B063AE" w:rsidRDefault="00694E71" w:rsidP="00B063AE">
      <w:pPr>
        <w:pStyle w:val="Heading3"/>
      </w:pPr>
      <w:r>
        <w:t xml:space="preserve">Results </w:t>
      </w:r>
      <w:r w:rsidR="00B063AE" w:rsidRPr="00B063AE">
        <w:t>of quality control test</w:t>
      </w:r>
      <w:r>
        <w:t xml:space="preserve">s of imported materials taken at the source </w:t>
      </w:r>
      <w:r w:rsidR="00B063AE" w:rsidRPr="00B063AE">
        <w:t xml:space="preserve">at least [15] days prior to delivery of </w:t>
      </w:r>
      <w:r>
        <w:t xml:space="preserve">such </w:t>
      </w:r>
      <w:r w:rsidR="00B063AE" w:rsidRPr="00B063AE">
        <w:t>materials to the Site.</w:t>
      </w:r>
    </w:p>
    <w:p w:rsidR="00694E71" w:rsidRPr="00694E71" w:rsidRDefault="00694E71" w:rsidP="00694E71">
      <w:pPr>
        <w:pStyle w:val="Heading3"/>
      </w:pPr>
      <w:r>
        <w:t xml:space="preserve">Copies of quality control test results of placed materials with [48] hours of sampling. </w:t>
      </w:r>
    </w:p>
    <w:p w:rsidR="00B063AE" w:rsidRPr="00B063AE" w:rsidRDefault="00ED5F8D" w:rsidP="00B063AE">
      <w:pPr>
        <w:pStyle w:val="Heading2"/>
      </w:pPr>
      <w:r>
        <w:t>Quality Control</w:t>
      </w:r>
    </w:p>
    <w:p w:rsidR="00B063AE" w:rsidRPr="00B063AE" w:rsidRDefault="00B063AE" w:rsidP="00B063AE">
      <w:pPr>
        <w:pStyle w:val="Heading3"/>
      </w:pPr>
      <w:r w:rsidRPr="00B063AE">
        <w:t>General</w:t>
      </w:r>
    </w:p>
    <w:p w:rsidR="00B063AE" w:rsidRDefault="00B063AE" w:rsidP="00B063AE">
      <w:pPr>
        <w:pStyle w:val="Heading4"/>
      </w:pPr>
      <w:r w:rsidRPr="00B063AE">
        <w:t xml:space="preserve">Provide a quality control program to ensure that the specified requirements will be consistently </w:t>
      </w:r>
      <w:r w:rsidR="00694E71">
        <w:t xml:space="preserve">attained </w:t>
      </w:r>
      <w:r w:rsidR="00CC13E0">
        <w:t>throughout</w:t>
      </w:r>
      <w:r w:rsidR="00694E71">
        <w:t xml:space="preserve"> the Work. Provide </w:t>
      </w:r>
      <w:r w:rsidRPr="00B063AE">
        <w:t xml:space="preserve">the </w:t>
      </w:r>
      <w:r w:rsidR="00694E71">
        <w:t xml:space="preserve">following quality control </w:t>
      </w:r>
      <w:r w:rsidRPr="00B063AE">
        <w:t>testing, and any additional testing or measures as required by the Contractor.</w:t>
      </w:r>
      <w:r w:rsidR="00694E71">
        <w:t xml:space="preserve"> The frequency of quality control testing may be increased as deemed necessary by the Minister until the Contractor consistently meets the specified requirements. </w:t>
      </w:r>
    </w:p>
    <w:p w:rsidR="00694E71" w:rsidRPr="00694E71" w:rsidRDefault="00694E71" w:rsidP="00694E71">
      <w:pPr>
        <w:spacing w:after="0"/>
      </w:pPr>
    </w:p>
    <w:tbl>
      <w:tblPr>
        <w:tblStyle w:val="TableGrid"/>
        <w:tblW w:w="8370" w:type="dxa"/>
        <w:tblInd w:w="1908" w:type="dxa"/>
        <w:tblLook w:val="04A0" w:firstRow="1" w:lastRow="0" w:firstColumn="1" w:lastColumn="0" w:noHBand="0" w:noVBand="1"/>
      </w:tblPr>
      <w:tblGrid>
        <w:gridCol w:w="2430"/>
        <w:gridCol w:w="2160"/>
        <w:gridCol w:w="3780"/>
      </w:tblGrid>
      <w:tr w:rsidR="00694E71" w:rsidRPr="001D4B4F" w:rsidTr="001D4B4F">
        <w:trPr>
          <w:tblHeader/>
        </w:trPr>
        <w:tc>
          <w:tcPr>
            <w:tcW w:w="2430" w:type="dxa"/>
          </w:tcPr>
          <w:p w:rsidR="00694E71" w:rsidRPr="001D4B4F" w:rsidRDefault="00694E71" w:rsidP="001D4B4F">
            <w:pPr>
              <w:jc w:val="center"/>
              <w:rPr>
                <w:rFonts w:ascii="Arial" w:hAnsi="Arial" w:cs="Arial"/>
                <w:b/>
              </w:rPr>
            </w:pPr>
            <w:r w:rsidRPr="001D4B4F">
              <w:rPr>
                <w:rFonts w:ascii="Arial" w:hAnsi="Arial" w:cs="Arial"/>
                <w:b/>
              </w:rPr>
              <w:t>Earthwork Material</w:t>
            </w:r>
          </w:p>
        </w:tc>
        <w:tc>
          <w:tcPr>
            <w:tcW w:w="2160" w:type="dxa"/>
          </w:tcPr>
          <w:p w:rsidR="00694E71" w:rsidRPr="001D4B4F" w:rsidRDefault="00694E71" w:rsidP="001D4B4F">
            <w:pPr>
              <w:jc w:val="center"/>
              <w:rPr>
                <w:rFonts w:ascii="Arial" w:hAnsi="Arial" w:cs="Arial"/>
                <w:b/>
              </w:rPr>
            </w:pPr>
            <w:r w:rsidRPr="001D4B4F">
              <w:rPr>
                <w:rFonts w:ascii="Arial" w:hAnsi="Arial" w:cs="Arial"/>
                <w:b/>
              </w:rPr>
              <w:t>Tests</w:t>
            </w:r>
          </w:p>
        </w:tc>
        <w:tc>
          <w:tcPr>
            <w:tcW w:w="3780" w:type="dxa"/>
          </w:tcPr>
          <w:p w:rsidR="00694E71" w:rsidRPr="001D4B4F" w:rsidRDefault="00694E71" w:rsidP="001D4B4F">
            <w:pPr>
              <w:jc w:val="center"/>
              <w:rPr>
                <w:rFonts w:ascii="Arial" w:hAnsi="Arial" w:cs="Arial"/>
                <w:b/>
              </w:rPr>
            </w:pPr>
            <w:r w:rsidRPr="001D4B4F">
              <w:rPr>
                <w:rFonts w:ascii="Arial" w:hAnsi="Arial" w:cs="Arial"/>
                <w:b/>
              </w:rPr>
              <w:t>Minimum Testing Frequency</w:t>
            </w:r>
          </w:p>
        </w:tc>
      </w:tr>
      <w:tr w:rsidR="00694E71" w:rsidRPr="001D4B4F" w:rsidTr="001D4B4F">
        <w:tc>
          <w:tcPr>
            <w:tcW w:w="2430" w:type="dxa"/>
          </w:tcPr>
          <w:p w:rsidR="00694E71" w:rsidRPr="001D4B4F" w:rsidRDefault="00694E71" w:rsidP="001D4B4F">
            <w:pPr>
              <w:rPr>
                <w:rFonts w:ascii="Arial" w:hAnsi="Arial" w:cs="Arial"/>
              </w:rPr>
            </w:pPr>
            <w:r w:rsidRPr="001D4B4F">
              <w:rPr>
                <w:rFonts w:ascii="Arial" w:hAnsi="Arial" w:cs="Arial"/>
              </w:rPr>
              <w:t>[Impervious Fill Zone 1A</w:t>
            </w:r>
          </w:p>
        </w:tc>
        <w:tc>
          <w:tcPr>
            <w:tcW w:w="2160" w:type="dxa"/>
          </w:tcPr>
          <w:p w:rsidR="00694E71" w:rsidRPr="001D4B4F" w:rsidRDefault="00694E71" w:rsidP="001D4B4F">
            <w:pPr>
              <w:rPr>
                <w:rFonts w:ascii="Arial" w:hAnsi="Arial" w:cs="Arial"/>
              </w:rPr>
            </w:pPr>
            <w:proofErr w:type="spellStart"/>
            <w:r w:rsidRPr="001D4B4F">
              <w:rPr>
                <w:rFonts w:ascii="Arial" w:hAnsi="Arial" w:cs="Arial"/>
              </w:rPr>
              <w:t>Atterberg</w:t>
            </w:r>
            <w:proofErr w:type="spellEnd"/>
            <w:r w:rsidRPr="001D4B4F">
              <w:rPr>
                <w:rFonts w:ascii="Arial" w:hAnsi="Arial" w:cs="Arial"/>
              </w:rPr>
              <w:t xml:space="preserve"> Limits</w:t>
            </w:r>
          </w:p>
          <w:p w:rsidR="00694E71" w:rsidRPr="001D4B4F" w:rsidRDefault="00694E71" w:rsidP="001D4B4F">
            <w:pPr>
              <w:rPr>
                <w:rFonts w:ascii="Arial" w:hAnsi="Arial" w:cs="Arial"/>
              </w:rPr>
            </w:pPr>
            <w:r w:rsidRPr="001D4B4F">
              <w:rPr>
                <w:rFonts w:ascii="Arial" w:hAnsi="Arial" w:cs="Arial"/>
              </w:rPr>
              <w:t>Grain Size Analysis</w:t>
            </w:r>
          </w:p>
        </w:tc>
        <w:tc>
          <w:tcPr>
            <w:tcW w:w="3780" w:type="dxa"/>
          </w:tcPr>
          <w:p w:rsidR="00C418E5" w:rsidRPr="001D4B4F" w:rsidRDefault="00C418E5" w:rsidP="001D4B4F">
            <w:pPr>
              <w:rPr>
                <w:rFonts w:ascii="Arial" w:hAnsi="Arial" w:cs="Arial"/>
              </w:rPr>
            </w:pPr>
            <w:r w:rsidRPr="001D4B4F">
              <w:rPr>
                <w:rFonts w:ascii="Arial" w:hAnsi="Arial" w:cs="Arial"/>
              </w:rPr>
              <w:t>1 per source and 1 per 10000 m3 placed or portion thereof</w:t>
            </w:r>
          </w:p>
          <w:p w:rsidR="00694E71" w:rsidRPr="001D4B4F" w:rsidRDefault="00C418E5" w:rsidP="001D4B4F">
            <w:pPr>
              <w:rPr>
                <w:rFonts w:ascii="Arial" w:hAnsi="Arial" w:cs="Arial"/>
              </w:rPr>
            </w:pPr>
            <w:r w:rsidRPr="001D4B4F">
              <w:rPr>
                <w:rFonts w:ascii="Arial" w:hAnsi="Arial" w:cs="Arial"/>
              </w:rPr>
              <w:t>1 per source and 1 per 20000 m3 placed or portion thereof]</w:t>
            </w:r>
          </w:p>
        </w:tc>
      </w:tr>
      <w:tr w:rsidR="00694E71" w:rsidRPr="001D4B4F" w:rsidTr="001D4B4F">
        <w:tc>
          <w:tcPr>
            <w:tcW w:w="2430" w:type="dxa"/>
          </w:tcPr>
          <w:p w:rsidR="00694E71" w:rsidRPr="001D4B4F" w:rsidRDefault="00C418E5" w:rsidP="001D4B4F">
            <w:pPr>
              <w:rPr>
                <w:rFonts w:ascii="Arial" w:hAnsi="Arial" w:cs="Arial"/>
              </w:rPr>
            </w:pPr>
            <w:r w:rsidRPr="001D4B4F">
              <w:rPr>
                <w:rFonts w:ascii="Arial" w:hAnsi="Arial" w:cs="Arial"/>
              </w:rPr>
              <w:t>[Random Fill Zone 2A</w:t>
            </w:r>
          </w:p>
        </w:tc>
        <w:tc>
          <w:tcPr>
            <w:tcW w:w="2160" w:type="dxa"/>
          </w:tcPr>
          <w:p w:rsidR="00C418E5" w:rsidRPr="001D4B4F" w:rsidRDefault="00C418E5" w:rsidP="001D4B4F">
            <w:pPr>
              <w:rPr>
                <w:rFonts w:ascii="Arial" w:hAnsi="Arial" w:cs="Arial"/>
              </w:rPr>
            </w:pPr>
            <w:proofErr w:type="spellStart"/>
            <w:r w:rsidRPr="001D4B4F">
              <w:rPr>
                <w:rFonts w:ascii="Arial" w:hAnsi="Arial" w:cs="Arial"/>
              </w:rPr>
              <w:t>Atterberg</w:t>
            </w:r>
            <w:proofErr w:type="spellEnd"/>
            <w:r w:rsidRPr="001D4B4F">
              <w:rPr>
                <w:rFonts w:ascii="Arial" w:hAnsi="Arial" w:cs="Arial"/>
              </w:rPr>
              <w:t xml:space="preserve"> Limits</w:t>
            </w:r>
          </w:p>
          <w:p w:rsidR="00694E71" w:rsidRPr="001D4B4F" w:rsidRDefault="00C418E5" w:rsidP="001D4B4F">
            <w:pPr>
              <w:rPr>
                <w:rFonts w:ascii="Arial" w:hAnsi="Arial" w:cs="Arial"/>
              </w:rPr>
            </w:pPr>
            <w:r w:rsidRPr="001D4B4F">
              <w:rPr>
                <w:rFonts w:ascii="Arial" w:hAnsi="Arial" w:cs="Arial"/>
              </w:rPr>
              <w:t>Grain Size Analysis</w:t>
            </w:r>
          </w:p>
        </w:tc>
        <w:tc>
          <w:tcPr>
            <w:tcW w:w="3780" w:type="dxa"/>
          </w:tcPr>
          <w:p w:rsidR="00C418E5" w:rsidRPr="001D4B4F" w:rsidRDefault="00C418E5" w:rsidP="001D4B4F">
            <w:pPr>
              <w:rPr>
                <w:rFonts w:ascii="Arial" w:hAnsi="Arial" w:cs="Arial"/>
              </w:rPr>
            </w:pPr>
            <w:r w:rsidRPr="001D4B4F">
              <w:rPr>
                <w:rFonts w:ascii="Arial" w:hAnsi="Arial" w:cs="Arial"/>
              </w:rPr>
              <w:t>1 per source and 1 per 10000 m3 placed or portion thereof</w:t>
            </w:r>
          </w:p>
          <w:p w:rsidR="00694E71" w:rsidRDefault="00C418E5" w:rsidP="001D4B4F">
            <w:pPr>
              <w:rPr>
                <w:rFonts w:ascii="Arial" w:hAnsi="Arial" w:cs="Arial"/>
              </w:rPr>
            </w:pPr>
            <w:r w:rsidRPr="001D4B4F">
              <w:rPr>
                <w:rFonts w:ascii="Arial" w:hAnsi="Arial" w:cs="Arial"/>
              </w:rPr>
              <w:t>1 per source and 1 per 20000 m3 placed or portion thereof]</w:t>
            </w:r>
          </w:p>
          <w:p w:rsidR="001D4B4F" w:rsidRPr="001D4B4F" w:rsidRDefault="001D4B4F" w:rsidP="001D4B4F">
            <w:pPr>
              <w:rPr>
                <w:rFonts w:ascii="Arial" w:hAnsi="Arial" w:cs="Arial"/>
              </w:rPr>
            </w:pPr>
          </w:p>
        </w:tc>
      </w:tr>
      <w:tr w:rsidR="00694E71" w:rsidRPr="001D4B4F" w:rsidTr="001D4B4F">
        <w:tc>
          <w:tcPr>
            <w:tcW w:w="2430" w:type="dxa"/>
          </w:tcPr>
          <w:p w:rsidR="00694E71" w:rsidRPr="001D4B4F" w:rsidRDefault="00C418E5" w:rsidP="001D4B4F">
            <w:pPr>
              <w:rPr>
                <w:rFonts w:ascii="Arial" w:hAnsi="Arial" w:cs="Arial"/>
              </w:rPr>
            </w:pPr>
            <w:r w:rsidRPr="001D4B4F">
              <w:rPr>
                <w:rFonts w:ascii="Arial" w:hAnsi="Arial" w:cs="Arial"/>
              </w:rPr>
              <w:lastRenderedPageBreak/>
              <w:t>[Fine Filter Zone 3A</w:t>
            </w:r>
          </w:p>
        </w:tc>
        <w:tc>
          <w:tcPr>
            <w:tcW w:w="2160" w:type="dxa"/>
          </w:tcPr>
          <w:p w:rsidR="00C418E5" w:rsidRPr="001D4B4F" w:rsidRDefault="00C418E5" w:rsidP="001D4B4F">
            <w:pPr>
              <w:rPr>
                <w:rFonts w:ascii="Arial" w:hAnsi="Arial" w:cs="Arial"/>
              </w:rPr>
            </w:pPr>
            <w:r w:rsidRPr="001D4B4F">
              <w:rPr>
                <w:rFonts w:ascii="Arial" w:hAnsi="Arial" w:cs="Arial"/>
              </w:rPr>
              <w:t>Grain Size Analysis</w:t>
            </w:r>
          </w:p>
          <w:p w:rsidR="00694E71" w:rsidRPr="001D4B4F" w:rsidRDefault="00C418E5" w:rsidP="001D4B4F">
            <w:pPr>
              <w:rPr>
                <w:rFonts w:ascii="Arial" w:hAnsi="Arial" w:cs="Arial"/>
              </w:rPr>
            </w:pPr>
            <w:r w:rsidRPr="001D4B4F">
              <w:rPr>
                <w:rFonts w:ascii="Arial" w:hAnsi="Arial" w:cs="Arial"/>
              </w:rPr>
              <w:t>Soundness</w:t>
            </w:r>
          </w:p>
        </w:tc>
        <w:tc>
          <w:tcPr>
            <w:tcW w:w="3780" w:type="dxa"/>
          </w:tcPr>
          <w:p w:rsidR="00C418E5" w:rsidRPr="001D4B4F" w:rsidRDefault="00C418E5" w:rsidP="001D4B4F">
            <w:pPr>
              <w:rPr>
                <w:rFonts w:ascii="Arial" w:hAnsi="Arial" w:cs="Arial"/>
              </w:rPr>
            </w:pPr>
            <w:r w:rsidRPr="001D4B4F">
              <w:rPr>
                <w:rFonts w:ascii="Arial" w:hAnsi="Arial" w:cs="Arial"/>
              </w:rPr>
              <w:t>1 per source and 1 per 1000 m3 placed or portion thereof</w:t>
            </w:r>
          </w:p>
          <w:p w:rsidR="00694E71" w:rsidRPr="001D4B4F" w:rsidRDefault="00C418E5" w:rsidP="001D4B4F">
            <w:pPr>
              <w:rPr>
                <w:rFonts w:ascii="Arial" w:hAnsi="Arial" w:cs="Arial"/>
              </w:rPr>
            </w:pPr>
            <w:r w:rsidRPr="001D4B4F">
              <w:rPr>
                <w:rFonts w:ascii="Arial" w:hAnsi="Arial" w:cs="Arial"/>
              </w:rPr>
              <w:t>1 per source and 1 per 1000 m3 placed or portion thereof]</w:t>
            </w:r>
          </w:p>
        </w:tc>
      </w:tr>
      <w:tr w:rsidR="00694E71" w:rsidRPr="001D4B4F" w:rsidTr="001D4B4F">
        <w:tc>
          <w:tcPr>
            <w:tcW w:w="2430" w:type="dxa"/>
          </w:tcPr>
          <w:p w:rsidR="00694E71" w:rsidRPr="001D4B4F" w:rsidRDefault="00C418E5" w:rsidP="001D4B4F">
            <w:pPr>
              <w:rPr>
                <w:rFonts w:ascii="Arial" w:hAnsi="Arial" w:cs="Arial"/>
              </w:rPr>
            </w:pPr>
            <w:r w:rsidRPr="001D4B4F">
              <w:rPr>
                <w:rFonts w:ascii="Arial" w:hAnsi="Arial" w:cs="Arial"/>
              </w:rPr>
              <w:t>[Coarse Filter Zone 3B</w:t>
            </w:r>
          </w:p>
        </w:tc>
        <w:tc>
          <w:tcPr>
            <w:tcW w:w="2160" w:type="dxa"/>
          </w:tcPr>
          <w:p w:rsidR="00C418E5" w:rsidRPr="001D4B4F" w:rsidRDefault="00C418E5" w:rsidP="001D4B4F">
            <w:pPr>
              <w:rPr>
                <w:rFonts w:ascii="Arial" w:hAnsi="Arial" w:cs="Arial"/>
              </w:rPr>
            </w:pPr>
            <w:r w:rsidRPr="001D4B4F">
              <w:rPr>
                <w:rFonts w:ascii="Arial" w:hAnsi="Arial" w:cs="Arial"/>
              </w:rPr>
              <w:t>Grain Size Analysis</w:t>
            </w:r>
          </w:p>
          <w:p w:rsidR="00694E71" w:rsidRPr="001D4B4F" w:rsidRDefault="00C418E5" w:rsidP="001D4B4F">
            <w:pPr>
              <w:rPr>
                <w:rFonts w:ascii="Arial" w:hAnsi="Arial" w:cs="Arial"/>
              </w:rPr>
            </w:pPr>
            <w:r w:rsidRPr="001D4B4F">
              <w:rPr>
                <w:rFonts w:ascii="Arial" w:hAnsi="Arial" w:cs="Arial"/>
              </w:rPr>
              <w:t>Soundness</w:t>
            </w:r>
          </w:p>
        </w:tc>
        <w:tc>
          <w:tcPr>
            <w:tcW w:w="3780" w:type="dxa"/>
          </w:tcPr>
          <w:p w:rsidR="00C418E5" w:rsidRPr="001D4B4F" w:rsidRDefault="00C418E5" w:rsidP="001D4B4F">
            <w:pPr>
              <w:rPr>
                <w:rFonts w:ascii="Arial" w:hAnsi="Arial" w:cs="Arial"/>
              </w:rPr>
            </w:pPr>
            <w:r w:rsidRPr="001D4B4F">
              <w:rPr>
                <w:rFonts w:ascii="Arial" w:hAnsi="Arial" w:cs="Arial"/>
              </w:rPr>
              <w:t>1 per source and 1 per 1000 m3 placed or portion thereof</w:t>
            </w:r>
          </w:p>
          <w:p w:rsidR="00694E71" w:rsidRPr="001D4B4F" w:rsidRDefault="00C418E5" w:rsidP="001D4B4F">
            <w:pPr>
              <w:rPr>
                <w:rFonts w:ascii="Arial" w:hAnsi="Arial" w:cs="Arial"/>
              </w:rPr>
            </w:pPr>
            <w:r w:rsidRPr="001D4B4F">
              <w:rPr>
                <w:rFonts w:ascii="Arial" w:hAnsi="Arial" w:cs="Arial"/>
              </w:rPr>
              <w:t>1 per source and 1 per 1000 m3 placed or portion thereof]</w:t>
            </w:r>
          </w:p>
        </w:tc>
      </w:tr>
      <w:tr w:rsidR="00694E71" w:rsidRPr="001D4B4F" w:rsidTr="001D4B4F">
        <w:tc>
          <w:tcPr>
            <w:tcW w:w="2430" w:type="dxa"/>
          </w:tcPr>
          <w:p w:rsidR="00694E71" w:rsidRPr="001D4B4F" w:rsidRDefault="00C418E5" w:rsidP="001D4B4F">
            <w:pPr>
              <w:rPr>
                <w:rFonts w:ascii="Arial" w:hAnsi="Arial" w:cs="Arial"/>
              </w:rPr>
            </w:pPr>
            <w:r w:rsidRPr="001D4B4F">
              <w:rPr>
                <w:rFonts w:ascii="Arial" w:hAnsi="Arial" w:cs="Arial"/>
              </w:rPr>
              <w:t>[Base Gravel Zone 4A</w:t>
            </w:r>
          </w:p>
        </w:tc>
        <w:tc>
          <w:tcPr>
            <w:tcW w:w="2160" w:type="dxa"/>
          </w:tcPr>
          <w:p w:rsidR="00C418E5" w:rsidRPr="001D4B4F" w:rsidRDefault="00C418E5" w:rsidP="001D4B4F">
            <w:pPr>
              <w:rPr>
                <w:rFonts w:ascii="Arial" w:hAnsi="Arial" w:cs="Arial"/>
              </w:rPr>
            </w:pPr>
            <w:r w:rsidRPr="001D4B4F">
              <w:rPr>
                <w:rFonts w:ascii="Arial" w:hAnsi="Arial" w:cs="Arial"/>
              </w:rPr>
              <w:t>Grain Size Analysis</w:t>
            </w:r>
          </w:p>
          <w:p w:rsidR="00694E71" w:rsidRPr="001D4B4F" w:rsidRDefault="00C418E5" w:rsidP="001D4B4F">
            <w:pPr>
              <w:rPr>
                <w:rFonts w:ascii="Arial" w:hAnsi="Arial" w:cs="Arial"/>
              </w:rPr>
            </w:pPr>
            <w:r w:rsidRPr="001D4B4F">
              <w:rPr>
                <w:rFonts w:ascii="Arial" w:hAnsi="Arial" w:cs="Arial"/>
              </w:rPr>
              <w:t>Soundness</w:t>
            </w:r>
          </w:p>
        </w:tc>
        <w:tc>
          <w:tcPr>
            <w:tcW w:w="3780" w:type="dxa"/>
          </w:tcPr>
          <w:p w:rsidR="00C418E5" w:rsidRPr="001D4B4F" w:rsidRDefault="00C418E5" w:rsidP="001D4B4F">
            <w:pPr>
              <w:rPr>
                <w:rFonts w:ascii="Arial" w:hAnsi="Arial" w:cs="Arial"/>
              </w:rPr>
            </w:pPr>
            <w:r w:rsidRPr="001D4B4F">
              <w:rPr>
                <w:rFonts w:ascii="Arial" w:hAnsi="Arial" w:cs="Arial"/>
              </w:rPr>
              <w:t>1 per source and 1 per 1000 m3 placed or portion thereof</w:t>
            </w:r>
          </w:p>
          <w:p w:rsidR="00694E71" w:rsidRPr="001D4B4F" w:rsidRDefault="00C418E5" w:rsidP="001D4B4F">
            <w:pPr>
              <w:rPr>
                <w:rFonts w:ascii="Arial" w:hAnsi="Arial" w:cs="Arial"/>
              </w:rPr>
            </w:pPr>
            <w:r w:rsidRPr="001D4B4F">
              <w:rPr>
                <w:rFonts w:ascii="Arial" w:hAnsi="Arial" w:cs="Arial"/>
              </w:rPr>
              <w:t>1 per source]</w:t>
            </w:r>
          </w:p>
        </w:tc>
      </w:tr>
      <w:tr w:rsidR="00694E71" w:rsidRPr="001D4B4F" w:rsidTr="001D4B4F">
        <w:tc>
          <w:tcPr>
            <w:tcW w:w="2430" w:type="dxa"/>
          </w:tcPr>
          <w:p w:rsidR="00694E71" w:rsidRPr="001D4B4F" w:rsidRDefault="00C418E5" w:rsidP="001D4B4F">
            <w:pPr>
              <w:rPr>
                <w:rFonts w:ascii="Arial" w:hAnsi="Arial" w:cs="Arial"/>
              </w:rPr>
            </w:pPr>
            <w:r w:rsidRPr="001D4B4F">
              <w:rPr>
                <w:rFonts w:ascii="Arial" w:hAnsi="Arial" w:cs="Arial"/>
              </w:rPr>
              <w:t>[Road Gravel Zone 4B</w:t>
            </w:r>
          </w:p>
        </w:tc>
        <w:tc>
          <w:tcPr>
            <w:tcW w:w="2160" w:type="dxa"/>
          </w:tcPr>
          <w:p w:rsidR="00C418E5" w:rsidRPr="001D4B4F" w:rsidRDefault="00C418E5" w:rsidP="001D4B4F">
            <w:pPr>
              <w:rPr>
                <w:rFonts w:ascii="Arial" w:hAnsi="Arial" w:cs="Arial"/>
              </w:rPr>
            </w:pPr>
            <w:r w:rsidRPr="001D4B4F">
              <w:rPr>
                <w:rFonts w:ascii="Arial" w:hAnsi="Arial" w:cs="Arial"/>
              </w:rPr>
              <w:t>Grain Size Analysis</w:t>
            </w:r>
          </w:p>
          <w:p w:rsidR="00694E71" w:rsidRPr="001D4B4F" w:rsidRDefault="00C418E5" w:rsidP="001D4B4F">
            <w:pPr>
              <w:rPr>
                <w:rFonts w:ascii="Arial" w:hAnsi="Arial" w:cs="Arial"/>
              </w:rPr>
            </w:pPr>
            <w:r w:rsidRPr="001D4B4F">
              <w:rPr>
                <w:rFonts w:ascii="Arial" w:hAnsi="Arial" w:cs="Arial"/>
              </w:rPr>
              <w:t>Soundness</w:t>
            </w:r>
          </w:p>
        </w:tc>
        <w:tc>
          <w:tcPr>
            <w:tcW w:w="3780" w:type="dxa"/>
          </w:tcPr>
          <w:p w:rsidR="00C418E5" w:rsidRPr="001D4B4F" w:rsidRDefault="00C418E5" w:rsidP="001D4B4F">
            <w:pPr>
              <w:rPr>
                <w:rFonts w:ascii="Arial" w:hAnsi="Arial" w:cs="Arial"/>
              </w:rPr>
            </w:pPr>
            <w:r w:rsidRPr="001D4B4F">
              <w:rPr>
                <w:rFonts w:ascii="Arial" w:hAnsi="Arial" w:cs="Arial"/>
              </w:rPr>
              <w:t>1 per source and 1 per 1000 m3 placed or portion thereof</w:t>
            </w:r>
          </w:p>
          <w:p w:rsidR="00694E71" w:rsidRPr="001D4B4F" w:rsidRDefault="00C418E5" w:rsidP="001D4B4F">
            <w:pPr>
              <w:rPr>
                <w:rFonts w:ascii="Arial" w:hAnsi="Arial" w:cs="Arial"/>
              </w:rPr>
            </w:pPr>
            <w:r w:rsidRPr="001D4B4F">
              <w:rPr>
                <w:rFonts w:ascii="Arial" w:hAnsi="Arial" w:cs="Arial"/>
              </w:rPr>
              <w:t>1 per source]</w:t>
            </w:r>
          </w:p>
        </w:tc>
      </w:tr>
      <w:tr w:rsidR="00694E71" w:rsidRPr="001D4B4F" w:rsidTr="001D4B4F">
        <w:tc>
          <w:tcPr>
            <w:tcW w:w="2430" w:type="dxa"/>
          </w:tcPr>
          <w:p w:rsidR="00694E71" w:rsidRPr="001D4B4F" w:rsidRDefault="00C418E5" w:rsidP="001D4B4F">
            <w:pPr>
              <w:rPr>
                <w:rFonts w:ascii="Arial" w:hAnsi="Arial" w:cs="Arial"/>
              </w:rPr>
            </w:pPr>
            <w:r w:rsidRPr="001D4B4F">
              <w:rPr>
                <w:rFonts w:ascii="Arial" w:hAnsi="Arial" w:cs="Arial"/>
              </w:rPr>
              <w:t>[Gravel Fill Zone 4C</w:t>
            </w:r>
          </w:p>
        </w:tc>
        <w:tc>
          <w:tcPr>
            <w:tcW w:w="2160" w:type="dxa"/>
          </w:tcPr>
          <w:p w:rsidR="00C418E5" w:rsidRPr="001D4B4F" w:rsidRDefault="00C418E5" w:rsidP="001D4B4F">
            <w:pPr>
              <w:rPr>
                <w:rFonts w:ascii="Arial" w:hAnsi="Arial" w:cs="Arial"/>
              </w:rPr>
            </w:pPr>
            <w:r w:rsidRPr="001D4B4F">
              <w:rPr>
                <w:rFonts w:ascii="Arial" w:hAnsi="Arial" w:cs="Arial"/>
              </w:rPr>
              <w:t>Grain Size Analysis</w:t>
            </w:r>
          </w:p>
          <w:p w:rsidR="00694E71" w:rsidRPr="001D4B4F" w:rsidRDefault="00C418E5" w:rsidP="001D4B4F">
            <w:pPr>
              <w:rPr>
                <w:rFonts w:ascii="Arial" w:hAnsi="Arial" w:cs="Arial"/>
              </w:rPr>
            </w:pPr>
            <w:r w:rsidRPr="001D4B4F">
              <w:rPr>
                <w:rFonts w:ascii="Arial" w:hAnsi="Arial" w:cs="Arial"/>
              </w:rPr>
              <w:t>Soundness</w:t>
            </w:r>
          </w:p>
        </w:tc>
        <w:tc>
          <w:tcPr>
            <w:tcW w:w="3780" w:type="dxa"/>
          </w:tcPr>
          <w:p w:rsidR="00C418E5" w:rsidRPr="001D4B4F" w:rsidRDefault="00C418E5" w:rsidP="001D4B4F">
            <w:pPr>
              <w:rPr>
                <w:rFonts w:ascii="Arial" w:hAnsi="Arial" w:cs="Arial"/>
              </w:rPr>
            </w:pPr>
            <w:r w:rsidRPr="001D4B4F">
              <w:rPr>
                <w:rFonts w:ascii="Arial" w:hAnsi="Arial" w:cs="Arial"/>
              </w:rPr>
              <w:t>1 per source and 1 per 1000 m3 placed or portion thereof</w:t>
            </w:r>
          </w:p>
          <w:p w:rsidR="00694E71" w:rsidRPr="001D4B4F" w:rsidRDefault="00C418E5" w:rsidP="001D4B4F">
            <w:pPr>
              <w:rPr>
                <w:rFonts w:ascii="Arial" w:hAnsi="Arial" w:cs="Arial"/>
              </w:rPr>
            </w:pPr>
            <w:r w:rsidRPr="001D4B4F">
              <w:rPr>
                <w:rFonts w:ascii="Arial" w:hAnsi="Arial" w:cs="Arial"/>
              </w:rPr>
              <w:t>1 per source]</w:t>
            </w:r>
          </w:p>
        </w:tc>
      </w:tr>
      <w:tr w:rsidR="00694E71" w:rsidRPr="001D4B4F" w:rsidTr="001D4B4F">
        <w:tc>
          <w:tcPr>
            <w:tcW w:w="2430" w:type="dxa"/>
          </w:tcPr>
          <w:p w:rsidR="00694E71" w:rsidRPr="001D4B4F" w:rsidRDefault="00C418E5" w:rsidP="001D4B4F">
            <w:pPr>
              <w:rPr>
                <w:rFonts w:ascii="Arial" w:hAnsi="Arial" w:cs="Arial"/>
              </w:rPr>
            </w:pPr>
            <w:r w:rsidRPr="001D4B4F">
              <w:rPr>
                <w:rFonts w:ascii="Arial" w:hAnsi="Arial" w:cs="Arial"/>
              </w:rPr>
              <w:t>[Fine Riprap Bedding Zone 5A</w:t>
            </w:r>
          </w:p>
        </w:tc>
        <w:tc>
          <w:tcPr>
            <w:tcW w:w="2160" w:type="dxa"/>
          </w:tcPr>
          <w:p w:rsidR="00C418E5" w:rsidRPr="001D4B4F" w:rsidRDefault="00C418E5" w:rsidP="001D4B4F">
            <w:pPr>
              <w:rPr>
                <w:rFonts w:ascii="Arial" w:hAnsi="Arial" w:cs="Arial"/>
              </w:rPr>
            </w:pPr>
            <w:r w:rsidRPr="001D4B4F">
              <w:rPr>
                <w:rFonts w:ascii="Arial" w:hAnsi="Arial" w:cs="Arial"/>
              </w:rPr>
              <w:t>Grain Size Analysis</w:t>
            </w:r>
          </w:p>
          <w:p w:rsidR="00694E71" w:rsidRPr="001D4B4F" w:rsidRDefault="00C418E5" w:rsidP="001D4B4F">
            <w:pPr>
              <w:rPr>
                <w:rFonts w:ascii="Arial" w:hAnsi="Arial" w:cs="Arial"/>
              </w:rPr>
            </w:pPr>
            <w:r w:rsidRPr="001D4B4F">
              <w:rPr>
                <w:rFonts w:ascii="Arial" w:hAnsi="Arial" w:cs="Arial"/>
              </w:rPr>
              <w:t>Soundness</w:t>
            </w:r>
          </w:p>
        </w:tc>
        <w:tc>
          <w:tcPr>
            <w:tcW w:w="3780" w:type="dxa"/>
          </w:tcPr>
          <w:p w:rsidR="00C418E5" w:rsidRPr="001D4B4F" w:rsidRDefault="00C418E5" w:rsidP="001D4B4F">
            <w:pPr>
              <w:rPr>
                <w:rFonts w:ascii="Arial" w:hAnsi="Arial" w:cs="Arial"/>
              </w:rPr>
            </w:pPr>
            <w:r w:rsidRPr="001D4B4F">
              <w:rPr>
                <w:rFonts w:ascii="Arial" w:hAnsi="Arial" w:cs="Arial"/>
              </w:rPr>
              <w:t>1 per source and 1 per 1000 m3 placed or portion thereof</w:t>
            </w:r>
          </w:p>
          <w:p w:rsidR="00694E71" w:rsidRPr="001D4B4F" w:rsidRDefault="00C418E5" w:rsidP="001D4B4F">
            <w:pPr>
              <w:rPr>
                <w:rFonts w:ascii="Arial" w:hAnsi="Arial" w:cs="Arial"/>
              </w:rPr>
            </w:pPr>
            <w:r w:rsidRPr="001D4B4F">
              <w:rPr>
                <w:rFonts w:ascii="Arial" w:hAnsi="Arial" w:cs="Arial"/>
              </w:rPr>
              <w:t>1 per source]</w:t>
            </w:r>
          </w:p>
        </w:tc>
      </w:tr>
      <w:tr w:rsidR="00694E71" w:rsidRPr="001D4B4F" w:rsidTr="001D4B4F">
        <w:tc>
          <w:tcPr>
            <w:tcW w:w="2430" w:type="dxa"/>
          </w:tcPr>
          <w:p w:rsidR="00694E71" w:rsidRPr="001D4B4F" w:rsidRDefault="00C418E5" w:rsidP="001D4B4F">
            <w:pPr>
              <w:rPr>
                <w:rFonts w:ascii="Arial" w:hAnsi="Arial" w:cs="Arial"/>
              </w:rPr>
            </w:pPr>
            <w:r w:rsidRPr="001D4B4F">
              <w:rPr>
                <w:rFonts w:ascii="Arial" w:hAnsi="Arial" w:cs="Arial"/>
              </w:rPr>
              <w:t>[Coarse Riprap Bedding Zone 5B</w:t>
            </w:r>
          </w:p>
        </w:tc>
        <w:tc>
          <w:tcPr>
            <w:tcW w:w="2160" w:type="dxa"/>
          </w:tcPr>
          <w:p w:rsidR="00C418E5" w:rsidRPr="001D4B4F" w:rsidRDefault="00C418E5" w:rsidP="001D4B4F">
            <w:pPr>
              <w:rPr>
                <w:rFonts w:ascii="Arial" w:hAnsi="Arial" w:cs="Arial"/>
              </w:rPr>
            </w:pPr>
            <w:r w:rsidRPr="001D4B4F">
              <w:rPr>
                <w:rFonts w:ascii="Arial" w:hAnsi="Arial" w:cs="Arial"/>
              </w:rPr>
              <w:t>Grain Size Analysis</w:t>
            </w:r>
          </w:p>
          <w:p w:rsidR="00694E71" w:rsidRPr="001D4B4F" w:rsidRDefault="00C418E5" w:rsidP="001D4B4F">
            <w:pPr>
              <w:rPr>
                <w:rFonts w:ascii="Arial" w:hAnsi="Arial" w:cs="Arial"/>
              </w:rPr>
            </w:pPr>
            <w:r w:rsidRPr="001D4B4F">
              <w:rPr>
                <w:rFonts w:ascii="Arial" w:hAnsi="Arial" w:cs="Arial"/>
              </w:rPr>
              <w:t>Soundness</w:t>
            </w:r>
          </w:p>
        </w:tc>
        <w:tc>
          <w:tcPr>
            <w:tcW w:w="3780" w:type="dxa"/>
          </w:tcPr>
          <w:p w:rsidR="00C418E5" w:rsidRPr="001D4B4F" w:rsidRDefault="00C418E5" w:rsidP="001D4B4F">
            <w:pPr>
              <w:rPr>
                <w:rFonts w:ascii="Arial" w:hAnsi="Arial" w:cs="Arial"/>
              </w:rPr>
            </w:pPr>
            <w:r w:rsidRPr="001D4B4F">
              <w:rPr>
                <w:rFonts w:ascii="Arial" w:hAnsi="Arial" w:cs="Arial"/>
              </w:rPr>
              <w:t>1 per source and 1 per 1000 m3 placed or portion thereof</w:t>
            </w:r>
          </w:p>
          <w:p w:rsidR="00694E71" w:rsidRPr="001D4B4F" w:rsidRDefault="00C418E5" w:rsidP="001D4B4F">
            <w:pPr>
              <w:rPr>
                <w:rFonts w:ascii="Arial" w:hAnsi="Arial" w:cs="Arial"/>
              </w:rPr>
            </w:pPr>
            <w:r w:rsidRPr="001D4B4F">
              <w:rPr>
                <w:rFonts w:ascii="Arial" w:hAnsi="Arial" w:cs="Arial"/>
              </w:rPr>
              <w:t>1 per source]</w:t>
            </w:r>
          </w:p>
        </w:tc>
      </w:tr>
      <w:tr w:rsidR="00694E71" w:rsidRPr="001D4B4F" w:rsidTr="001D4B4F">
        <w:tc>
          <w:tcPr>
            <w:tcW w:w="2430" w:type="dxa"/>
          </w:tcPr>
          <w:p w:rsidR="00694E71" w:rsidRPr="001D4B4F" w:rsidRDefault="00C418E5" w:rsidP="001D4B4F">
            <w:pPr>
              <w:rPr>
                <w:rFonts w:ascii="Arial" w:hAnsi="Arial" w:cs="Arial"/>
              </w:rPr>
            </w:pPr>
            <w:r w:rsidRPr="001D4B4F">
              <w:rPr>
                <w:rFonts w:ascii="Arial" w:hAnsi="Arial" w:cs="Arial"/>
              </w:rPr>
              <w:t>[Gravel Armour Zone 5C</w:t>
            </w:r>
          </w:p>
        </w:tc>
        <w:tc>
          <w:tcPr>
            <w:tcW w:w="2160" w:type="dxa"/>
          </w:tcPr>
          <w:p w:rsidR="00694E71" w:rsidRPr="001D4B4F" w:rsidRDefault="00C418E5" w:rsidP="001D4B4F">
            <w:pPr>
              <w:rPr>
                <w:rFonts w:ascii="Arial" w:hAnsi="Arial" w:cs="Arial"/>
              </w:rPr>
            </w:pPr>
            <w:r w:rsidRPr="001D4B4F">
              <w:rPr>
                <w:rFonts w:ascii="Arial" w:hAnsi="Arial" w:cs="Arial"/>
              </w:rPr>
              <w:t>Soundness</w:t>
            </w:r>
          </w:p>
        </w:tc>
        <w:tc>
          <w:tcPr>
            <w:tcW w:w="3780" w:type="dxa"/>
          </w:tcPr>
          <w:p w:rsidR="00694E71" w:rsidRPr="001D4B4F" w:rsidRDefault="00C418E5" w:rsidP="001D4B4F">
            <w:pPr>
              <w:rPr>
                <w:rFonts w:ascii="Arial" w:hAnsi="Arial" w:cs="Arial"/>
              </w:rPr>
            </w:pPr>
            <w:r w:rsidRPr="001D4B4F">
              <w:rPr>
                <w:rFonts w:ascii="Arial" w:hAnsi="Arial" w:cs="Arial"/>
              </w:rPr>
              <w:t>1 per source]</w:t>
            </w:r>
          </w:p>
        </w:tc>
      </w:tr>
      <w:tr w:rsidR="00694E71" w:rsidRPr="001D4B4F" w:rsidTr="001D4B4F">
        <w:tc>
          <w:tcPr>
            <w:tcW w:w="2430" w:type="dxa"/>
          </w:tcPr>
          <w:p w:rsidR="00694E71" w:rsidRPr="001D4B4F" w:rsidRDefault="00C418E5" w:rsidP="001D4B4F">
            <w:pPr>
              <w:rPr>
                <w:rFonts w:ascii="Arial" w:hAnsi="Arial" w:cs="Arial"/>
              </w:rPr>
            </w:pPr>
            <w:r w:rsidRPr="001D4B4F">
              <w:rPr>
                <w:rFonts w:ascii="Arial" w:hAnsi="Arial" w:cs="Arial"/>
              </w:rPr>
              <w:t>[Cobble Bedding Zone 5D</w:t>
            </w:r>
          </w:p>
        </w:tc>
        <w:tc>
          <w:tcPr>
            <w:tcW w:w="2160" w:type="dxa"/>
          </w:tcPr>
          <w:p w:rsidR="00C418E5" w:rsidRPr="001D4B4F" w:rsidRDefault="00C418E5" w:rsidP="001D4B4F">
            <w:pPr>
              <w:rPr>
                <w:rFonts w:ascii="Arial" w:hAnsi="Arial" w:cs="Arial"/>
              </w:rPr>
            </w:pPr>
            <w:r w:rsidRPr="001D4B4F">
              <w:rPr>
                <w:rFonts w:ascii="Arial" w:hAnsi="Arial" w:cs="Arial"/>
              </w:rPr>
              <w:t>Grain Size Analysis</w:t>
            </w:r>
          </w:p>
          <w:p w:rsidR="00694E71" w:rsidRPr="001D4B4F" w:rsidRDefault="00C418E5" w:rsidP="001D4B4F">
            <w:pPr>
              <w:rPr>
                <w:rFonts w:ascii="Arial" w:hAnsi="Arial" w:cs="Arial"/>
              </w:rPr>
            </w:pPr>
            <w:r w:rsidRPr="001D4B4F">
              <w:rPr>
                <w:rFonts w:ascii="Arial" w:hAnsi="Arial" w:cs="Arial"/>
              </w:rPr>
              <w:t>Soundness</w:t>
            </w:r>
          </w:p>
        </w:tc>
        <w:tc>
          <w:tcPr>
            <w:tcW w:w="3780" w:type="dxa"/>
          </w:tcPr>
          <w:p w:rsidR="00C418E5" w:rsidRPr="001D4B4F" w:rsidRDefault="00C418E5" w:rsidP="001D4B4F">
            <w:pPr>
              <w:rPr>
                <w:rFonts w:ascii="Arial" w:hAnsi="Arial" w:cs="Arial"/>
              </w:rPr>
            </w:pPr>
            <w:r w:rsidRPr="001D4B4F">
              <w:rPr>
                <w:rFonts w:ascii="Arial" w:hAnsi="Arial" w:cs="Arial"/>
              </w:rPr>
              <w:t>1 per source and 1 per 1000 m3 placed or portion thereof</w:t>
            </w:r>
          </w:p>
          <w:p w:rsidR="00694E71" w:rsidRPr="001D4B4F" w:rsidRDefault="00C418E5" w:rsidP="001D4B4F">
            <w:pPr>
              <w:rPr>
                <w:rFonts w:ascii="Arial" w:hAnsi="Arial" w:cs="Arial"/>
              </w:rPr>
            </w:pPr>
            <w:r w:rsidRPr="001D4B4F">
              <w:rPr>
                <w:rFonts w:ascii="Arial" w:hAnsi="Arial" w:cs="Arial"/>
              </w:rPr>
              <w:t>1 per source]</w:t>
            </w:r>
          </w:p>
        </w:tc>
      </w:tr>
      <w:tr w:rsidR="00C418E5" w:rsidRPr="001D4B4F" w:rsidTr="001D4B4F">
        <w:tc>
          <w:tcPr>
            <w:tcW w:w="2430" w:type="dxa"/>
          </w:tcPr>
          <w:p w:rsidR="00C418E5" w:rsidRPr="001D4B4F" w:rsidRDefault="00C418E5" w:rsidP="001D4B4F">
            <w:pPr>
              <w:rPr>
                <w:rFonts w:ascii="Arial" w:hAnsi="Arial" w:cs="Arial"/>
              </w:rPr>
            </w:pPr>
            <w:r w:rsidRPr="001D4B4F">
              <w:rPr>
                <w:rFonts w:ascii="Arial" w:hAnsi="Arial" w:cs="Arial"/>
              </w:rPr>
              <w:t>[Riprap Zone 6A</w:t>
            </w:r>
          </w:p>
          <w:p w:rsidR="00C418E5" w:rsidRPr="001D4B4F" w:rsidRDefault="00C418E5" w:rsidP="001D4B4F">
            <w:pPr>
              <w:rPr>
                <w:rFonts w:ascii="Arial" w:hAnsi="Arial" w:cs="Arial"/>
              </w:rPr>
            </w:pPr>
            <w:r w:rsidRPr="001D4B4F">
              <w:rPr>
                <w:rFonts w:ascii="Arial" w:hAnsi="Arial" w:cs="Arial"/>
              </w:rPr>
              <w:t>Riprap Zone 6B</w:t>
            </w:r>
          </w:p>
          <w:p w:rsidR="00C418E5" w:rsidRPr="001D4B4F" w:rsidRDefault="00C418E5" w:rsidP="001D4B4F">
            <w:pPr>
              <w:rPr>
                <w:rFonts w:ascii="Arial" w:hAnsi="Arial" w:cs="Arial"/>
              </w:rPr>
            </w:pPr>
            <w:r w:rsidRPr="001D4B4F">
              <w:rPr>
                <w:rFonts w:ascii="Arial" w:hAnsi="Arial" w:cs="Arial"/>
              </w:rPr>
              <w:t>Riprap Zone 6C</w:t>
            </w:r>
          </w:p>
          <w:p w:rsidR="00C418E5" w:rsidRPr="001D4B4F" w:rsidRDefault="00C418E5" w:rsidP="001D4B4F">
            <w:pPr>
              <w:rPr>
                <w:rFonts w:ascii="Arial" w:hAnsi="Arial" w:cs="Arial"/>
              </w:rPr>
            </w:pPr>
            <w:r w:rsidRPr="001D4B4F">
              <w:rPr>
                <w:rFonts w:ascii="Arial" w:hAnsi="Arial" w:cs="Arial"/>
              </w:rPr>
              <w:t>Gabion Rock Zone 7A</w:t>
            </w:r>
          </w:p>
        </w:tc>
        <w:tc>
          <w:tcPr>
            <w:tcW w:w="2160" w:type="dxa"/>
          </w:tcPr>
          <w:p w:rsidR="00C418E5" w:rsidRPr="001D4B4F" w:rsidRDefault="00C418E5" w:rsidP="001D4B4F">
            <w:pPr>
              <w:rPr>
                <w:rFonts w:ascii="Arial" w:hAnsi="Arial" w:cs="Arial"/>
              </w:rPr>
            </w:pPr>
            <w:r w:rsidRPr="001D4B4F">
              <w:rPr>
                <w:rFonts w:ascii="Arial" w:hAnsi="Arial" w:cs="Arial"/>
              </w:rPr>
              <w:t>Specific Gravity</w:t>
            </w:r>
          </w:p>
          <w:p w:rsidR="00C418E5" w:rsidRPr="001D4B4F" w:rsidRDefault="00C418E5" w:rsidP="001D4B4F">
            <w:pPr>
              <w:rPr>
                <w:rFonts w:ascii="Arial" w:hAnsi="Arial" w:cs="Arial"/>
              </w:rPr>
            </w:pPr>
            <w:r w:rsidRPr="001D4B4F">
              <w:rPr>
                <w:rFonts w:ascii="Arial" w:hAnsi="Arial" w:cs="Arial"/>
              </w:rPr>
              <w:t>Absorption</w:t>
            </w:r>
          </w:p>
          <w:p w:rsidR="00C418E5" w:rsidRPr="001D4B4F" w:rsidRDefault="00C418E5" w:rsidP="001D4B4F">
            <w:pPr>
              <w:rPr>
                <w:rFonts w:ascii="Arial" w:hAnsi="Arial" w:cs="Arial"/>
              </w:rPr>
            </w:pPr>
            <w:r w:rsidRPr="001D4B4F">
              <w:rPr>
                <w:rFonts w:ascii="Arial" w:hAnsi="Arial" w:cs="Arial"/>
              </w:rPr>
              <w:t>Durability Index</w:t>
            </w:r>
          </w:p>
        </w:tc>
        <w:tc>
          <w:tcPr>
            <w:tcW w:w="3780" w:type="dxa"/>
          </w:tcPr>
          <w:p w:rsidR="00C418E5" w:rsidRPr="001D4B4F" w:rsidRDefault="00C418E5" w:rsidP="001D4B4F">
            <w:pPr>
              <w:rPr>
                <w:rFonts w:ascii="Arial" w:hAnsi="Arial" w:cs="Arial"/>
              </w:rPr>
            </w:pPr>
            <w:r w:rsidRPr="001D4B4F">
              <w:rPr>
                <w:rFonts w:ascii="Arial" w:hAnsi="Arial" w:cs="Arial"/>
              </w:rPr>
              <w:t>1 per source</w:t>
            </w:r>
          </w:p>
          <w:p w:rsidR="00C418E5" w:rsidRPr="001D4B4F" w:rsidRDefault="00C418E5" w:rsidP="001D4B4F">
            <w:pPr>
              <w:rPr>
                <w:rFonts w:ascii="Arial" w:hAnsi="Arial" w:cs="Arial"/>
              </w:rPr>
            </w:pPr>
            <w:r w:rsidRPr="001D4B4F">
              <w:rPr>
                <w:rFonts w:ascii="Arial" w:hAnsi="Arial" w:cs="Arial"/>
              </w:rPr>
              <w:t>1 per source</w:t>
            </w:r>
          </w:p>
          <w:p w:rsidR="00C418E5" w:rsidRPr="001D4B4F" w:rsidRDefault="00C418E5" w:rsidP="001D4B4F">
            <w:pPr>
              <w:rPr>
                <w:rFonts w:ascii="Arial" w:hAnsi="Arial" w:cs="Arial"/>
              </w:rPr>
            </w:pPr>
            <w:r w:rsidRPr="001D4B4F">
              <w:rPr>
                <w:rFonts w:ascii="Arial" w:hAnsi="Arial" w:cs="Arial"/>
              </w:rPr>
              <w:t>1 per source]</w:t>
            </w:r>
          </w:p>
        </w:tc>
      </w:tr>
      <w:tr w:rsidR="00694E71" w:rsidRPr="001D4B4F" w:rsidTr="001D4B4F">
        <w:tc>
          <w:tcPr>
            <w:tcW w:w="2430" w:type="dxa"/>
          </w:tcPr>
          <w:p w:rsidR="00694E71" w:rsidRPr="001D4B4F" w:rsidRDefault="00C418E5" w:rsidP="001D4B4F">
            <w:pPr>
              <w:rPr>
                <w:rFonts w:ascii="Arial" w:hAnsi="Arial" w:cs="Arial"/>
              </w:rPr>
            </w:pPr>
            <w:r w:rsidRPr="001D4B4F">
              <w:rPr>
                <w:rFonts w:ascii="Arial" w:hAnsi="Arial" w:cs="Arial"/>
              </w:rPr>
              <w:t>[Gabion Rock Zone 7A</w:t>
            </w:r>
          </w:p>
        </w:tc>
        <w:tc>
          <w:tcPr>
            <w:tcW w:w="2160" w:type="dxa"/>
          </w:tcPr>
          <w:p w:rsidR="00694E71" w:rsidRPr="001D4B4F" w:rsidRDefault="00C418E5" w:rsidP="001D4B4F">
            <w:pPr>
              <w:rPr>
                <w:rFonts w:ascii="Arial" w:hAnsi="Arial" w:cs="Arial"/>
              </w:rPr>
            </w:pPr>
            <w:r w:rsidRPr="001D4B4F">
              <w:rPr>
                <w:rFonts w:ascii="Arial" w:hAnsi="Arial" w:cs="Arial"/>
              </w:rPr>
              <w:t>Grain Size Analysis</w:t>
            </w:r>
          </w:p>
        </w:tc>
        <w:tc>
          <w:tcPr>
            <w:tcW w:w="3780" w:type="dxa"/>
          </w:tcPr>
          <w:p w:rsidR="00694E71" w:rsidRPr="001D4B4F" w:rsidRDefault="00C418E5" w:rsidP="001D4B4F">
            <w:pPr>
              <w:rPr>
                <w:rFonts w:ascii="Arial" w:hAnsi="Arial" w:cs="Arial"/>
              </w:rPr>
            </w:pPr>
            <w:r w:rsidRPr="001D4B4F">
              <w:rPr>
                <w:rFonts w:ascii="Arial" w:hAnsi="Arial" w:cs="Arial"/>
              </w:rPr>
              <w:t>1 per source and 1 per 1000 m3 placed or portion thereof]</w:t>
            </w:r>
          </w:p>
        </w:tc>
      </w:tr>
    </w:tbl>
    <w:p w:rsidR="001D4B4F" w:rsidRDefault="001D4B4F" w:rsidP="001D4B4F">
      <w:pPr>
        <w:pStyle w:val="Heading5"/>
        <w:numPr>
          <w:ilvl w:val="0"/>
          <w:numId w:val="0"/>
        </w:numPr>
        <w:ind w:left="2520" w:hanging="720"/>
      </w:pPr>
      <w:r>
        <w:t>Notes:</w:t>
      </w:r>
    </w:p>
    <w:p w:rsidR="001D4B4F" w:rsidRDefault="001D4B4F" w:rsidP="001D4B4F">
      <w:pPr>
        <w:pStyle w:val="Heading5"/>
      </w:pPr>
      <w:r w:rsidRPr="001D4B4F">
        <w:t>Perform specific gravity, absorption, and durability index testing of riprap and gabion rock materials within [180] days of the start of production. Perform gradation testing of [Gravel Armour Zone 5C as specified in Section 02371 Gravel Armour Placement] [Riprap Zone 6A, Riprap 6B, Riprap 6C as specified in Section [02372 – Riprap Placement] [Section 02373 – Riprap and Riprap Bedding Placement]].</w:t>
      </w:r>
    </w:p>
    <w:p w:rsidR="001D4B4F" w:rsidRPr="001D4B4F" w:rsidRDefault="001D4B4F" w:rsidP="001D4B4F"/>
    <w:p w:rsidR="001D4B4F" w:rsidRDefault="001D4B4F" w:rsidP="001D4B4F">
      <w:pPr>
        <w:pStyle w:val="Heading4"/>
      </w:pPr>
      <w:r w:rsidRPr="001D4B4F">
        <w:lastRenderedPageBreak/>
        <w:t>Conduct testing in accordance with the standards listed in clause 1.3 as determined by the Minister.</w:t>
      </w:r>
    </w:p>
    <w:p w:rsidR="00B063AE" w:rsidRPr="00B063AE" w:rsidRDefault="00B063AE" w:rsidP="00B063AE">
      <w:pPr>
        <w:pStyle w:val="Heading4"/>
      </w:pPr>
      <w:r w:rsidRPr="00B063AE">
        <w:t xml:space="preserve">Engage an independent CSA certified </w:t>
      </w:r>
      <w:r w:rsidR="001D4B4F">
        <w:t xml:space="preserve">and qualified earthworks </w:t>
      </w:r>
      <w:r w:rsidRPr="00B063AE">
        <w:t xml:space="preserve">materials </w:t>
      </w:r>
      <w:r w:rsidR="001D4B4F">
        <w:t>testing laboratory, with a permit to Practice in the Province of Alberta to sample and test earthwork materials.</w:t>
      </w:r>
    </w:p>
    <w:p w:rsidR="00B063AE" w:rsidRPr="00B063AE" w:rsidRDefault="00B063AE" w:rsidP="00B063AE">
      <w:pPr>
        <w:pStyle w:val="Heading4"/>
      </w:pPr>
      <w:r w:rsidRPr="00B063AE">
        <w:t xml:space="preserve">Do not import any materials to the Site that may be contaminated with </w:t>
      </w:r>
      <w:r w:rsidR="001D4B4F">
        <w:t>“Prohibited Noxious” or “N</w:t>
      </w:r>
      <w:r w:rsidRPr="00B063AE">
        <w:t>oxious</w:t>
      </w:r>
      <w:r w:rsidR="001D4B4F">
        <w:t>”</w:t>
      </w:r>
      <w:r w:rsidR="00A87DED">
        <w:t xml:space="preserve"> weeds under the Weed Control Act. </w:t>
      </w:r>
      <w:r w:rsidRPr="00B063AE">
        <w:t xml:space="preserve">[Engage an independent </w:t>
      </w:r>
      <w:proofErr w:type="spellStart"/>
      <w:r w:rsidR="00A87DED">
        <w:t>agrologist</w:t>
      </w:r>
      <w:proofErr w:type="spellEnd"/>
      <w:r w:rsidR="00A87DED">
        <w:t xml:space="preserve"> </w:t>
      </w:r>
      <w:r w:rsidRPr="00B063AE">
        <w:t>to inspect the proposed sources of [sand and gravel fill], and verify that they are not contaminated]</w:t>
      </w:r>
    </w:p>
    <w:p w:rsidR="00B063AE" w:rsidRPr="00B063AE" w:rsidRDefault="00B063AE" w:rsidP="00B063AE">
      <w:pPr>
        <w:pStyle w:val="Heading4"/>
      </w:pPr>
      <w:r w:rsidRPr="00B063AE">
        <w:t xml:space="preserve">Transport only suitable materials meeting the specifications to the Site.  </w:t>
      </w:r>
    </w:p>
    <w:p w:rsidR="00B063AE" w:rsidRPr="00B063AE" w:rsidRDefault="00B063AE" w:rsidP="00B063AE">
      <w:pPr>
        <w:pStyle w:val="Heading3"/>
      </w:pPr>
      <w:r w:rsidRPr="00B063AE">
        <w:t>Sources of Sand, Gravel and Rock Materials</w:t>
      </w:r>
    </w:p>
    <w:p w:rsidR="00B063AE" w:rsidRPr="00B063AE" w:rsidRDefault="00B063AE" w:rsidP="00B063AE">
      <w:pPr>
        <w:pStyle w:val="Heading4"/>
      </w:pPr>
      <w:r w:rsidRPr="00B063AE">
        <w:t>Conduct quality control tests</w:t>
      </w:r>
      <w:r w:rsidR="00A87DED">
        <w:t xml:space="preserve">, in addition to those specified in clause 1.5.1, </w:t>
      </w:r>
      <w:r w:rsidRPr="00B063AE">
        <w:t>at the source to confirm that it can provide materials that will meet the specified durability requirements prior to commencing processing operations.</w:t>
      </w:r>
    </w:p>
    <w:p w:rsidR="00B063AE" w:rsidRPr="00B063AE" w:rsidRDefault="00B063AE" w:rsidP="00B063AE">
      <w:pPr>
        <w:pStyle w:val="Heading4"/>
      </w:pPr>
      <w:r w:rsidRPr="00B063AE">
        <w:t xml:space="preserve">During processing of sand and rock materials, test materials from the discharge conveyor belt to verify that the material meets the specified </w:t>
      </w:r>
      <w:proofErr w:type="spellStart"/>
      <w:r w:rsidRPr="00B063AE">
        <w:t>gradation</w:t>
      </w:r>
      <w:proofErr w:type="spellEnd"/>
      <w:r w:rsidRPr="00B063AE">
        <w:t xml:space="preserve"> requirements.  Notify the Minister at least 48 hours prior to starting production of mat</w:t>
      </w:r>
      <w:r w:rsidR="00A87DED">
        <w:t>erials intended for incorporation</w:t>
      </w:r>
      <w:r w:rsidRPr="00B063AE">
        <w:t xml:space="preserve"> in the Work.</w:t>
      </w:r>
    </w:p>
    <w:p w:rsidR="00B063AE" w:rsidRPr="00B063AE" w:rsidRDefault="00B063AE" w:rsidP="00B063AE">
      <w:pPr>
        <w:pStyle w:val="Heading4"/>
      </w:pPr>
      <w:r w:rsidRPr="00B063AE">
        <w:t xml:space="preserve">Promptly notify the Minister if any test fails to meet the specified requirements, and immediately take corrective measures as required to produce materials that are in accordance with the   Contract Documents. </w:t>
      </w:r>
    </w:p>
    <w:p w:rsidR="00B063AE" w:rsidRPr="00B063AE" w:rsidRDefault="00B063AE" w:rsidP="00B063AE">
      <w:pPr>
        <w:pStyle w:val="Heading4"/>
      </w:pPr>
      <w:r w:rsidRPr="00B063AE">
        <w:t>Dispose of or, where appropriate, reprocess any material which does not meet the requirements of the Contract Documents.</w:t>
      </w:r>
    </w:p>
    <w:p w:rsidR="00B063AE" w:rsidRPr="00B063AE" w:rsidRDefault="00ED5F8D" w:rsidP="00B063AE">
      <w:pPr>
        <w:pStyle w:val="Heading2"/>
      </w:pPr>
      <w:r>
        <w:t>Quality Assurance</w:t>
      </w:r>
    </w:p>
    <w:p w:rsidR="00B063AE" w:rsidRPr="00B063AE" w:rsidRDefault="00B063AE" w:rsidP="00B063AE">
      <w:pPr>
        <w:pStyle w:val="Heading3"/>
      </w:pPr>
      <w:r w:rsidRPr="00B063AE">
        <w:t>The Minister will perform testing to assure conformance to the specified requirements after the materials have been placed</w:t>
      </w:r>
      <w:r w:rsidR="00A87DED">
        <w:t xml:space="preserve"> in its final specified location</w:t>
      </w:r>
      <w:r w:rsidRPr="00B063AE">
        <w:t>.</w:t>
      </w:r>
    </w:p>
    <w:p w:rsidR="00B063AE" w:rsidRPr="00B063AE" w:rsidRDefault="00B063AE" w:rsidP="00B063AE">
      <w:pPr>
        <w:pStyle w:val="Heading3"/>
      </w:pPr>
      <w:r w:rsidRPr="00B063AE">
        <w:t>The Minister may reject earthwork materials at the source, in the transport vehicle, in the stockpile or in place.</w:t>
      </w:r>
    </w:p>
    <w:p w:rsidR="00B063AE" w:rsidRPr="00B063AE" w:rsidRDefault="00B063AE" w:rsidP="00B063AE">
      <w:pPr>
        <w:pStyle w:val="Heading3"/>
      </w:pPr>
      <w:r w:rsidRPr="00B063AE">
        <w:t xml:space="preserve">Samples of earthworks materials will be taken by the Minister </w:t>
      </w:r>
      <w:r w:rsidR="00A87DED">
        <w:t xml:space="preserve">for quality assurance testing. Testing will be conducted in accordance with the standards listed in clause 1.3 as determined by the Minster. </w:t>
      </w:r>
      <w:r w:rsidRPr="00B063AE">
        <w:t>The frequency of quality assurance testing will be as deemed necessary by the Minister.  Co-operate with Minister during sampling and testing.  Load and dispose of sampled materials when no longer required by the Minister.</w:t>
      </w:r>
    </w:p>
    <w:p w:rsidR="00B063AE" w:rsidRDefault="00B063AE" w:rsidP="00B063AE">
      <w:pPr>
        <w:pStyle w:val="Heading3"/>
      </w:pPr>
      <w:r w:rsidRPr="00B063AE">
        <w:t xml:space="preserve">Quality assurance testing of </w:t>
      </w:r>
      <w:r w:rsidR="00A87DED">
        <w:t>[gravel armour] [</w:t>
      </w:r>
      <w:r w:rsidRPr="00B063AE">
        <w:t>riprap</w:t>
      </w:r>
      <w:r w:rsidR="00A87DED">
        <w:t xml:space="preserve">] [riprap and riprap bedding] </w:t>
      </w:r>
      <w:r w:rsidRPr="00B063AE">
        <w:t>is specified in Section [</w:t>
      </w:r>
      <w:r w:rsidR="00A87DED">
        <w:t>0</w:t>
      </w:r>
      <w:r w:rsidRPr="00B063AE">
        <w:t>0237</w:t>
      </w:r>
      <w:r w:rsidR="00A87DED">
        <w:t>1</w:t>
      </w:r>
      <w:r w:rsidRPr="00B063AE">
        <w:t xml:space="preserve"> – </w:t>
      </w:r>
      <w:r w:rsidR="00A87DED">
        <w:t>Gravel Armour Placement</w:t>
      </w:r>
      <w:r w:rsidRPr="00B063AE">
        <w:t>] [</w:t>
      </w:r>
      <w:r w:rsidR="00A87DED">
        <w:t>0</w:t>
      </w:r>
      <w:r w:rsidRPr="00B063AE">
        <w:t>02373 – Riprap and Riprap Bedding Placement].</w:t>
      </w:r>
    </w:p>
    <w:p w:rsidR="00A87DED" w:rsidRPr="00A87DED" w:rsidRDefault="00A87DED" w:rsidP="00A87DED"/>
    <w:p w:rsidR="00B063AE" w:rsidRPr="00B063AE" w:rsidRDefault="00ED5F8D" w:rsidP="00B063AE">
      <w:pPr>
        <w:pStyle w:val="Heading2"/>
      </w:pPr>
      <w:r>
        <w:lastRenderedPageBreak/>
        <w:t>Minister Supplied Materials</w:t>
      </w:r>
    </w:p>
    <w:p w:rsidR="00B063AE" w:rsidRPr="00B063AE" w:rsidRDefault="00B063AE" w:rsidP="00B063AE">
      <w:pPr>
        <w:pStyle w:val="Heading3"/>
      </w:pPr>
      <w:r w:rsidRPr="00B063AE">
        <w:t>The following stockpiled materials [are available for use], [are to be used] to the extent required for the Work.</w:t>
      </w:r>
    </w:p>
    <w:p w:rsidR="00B063AE" w:rsidRPr="00B063AE" w:rsidRDefault="00B063AE" w:rsidP="00B063AE">
      <w:pPr>
        <w:pStyle w:val="Heading3"/>
        <w:numPr>
          <w:ilvl w:val="0"/>
          <w:numId w:val="0"/>
        </w:numPr>
        <w:ind w:left="1080"/>
        <w:rPr>
          <w:b/>
          <w:u w:val="single"/>
        </w:rPr>
      </w:pPr>
      <w:r w:rsidRPr="00B063AE">
        <w:rPr>
          <w:b/>
          <w:u w:val="single"/>
        </w:rPr>
        <w:t>Material</w:t>
      </w:r>
      <w:r w:rsidRPr="00B063AE">
        <w:rPr>
          <w:b/>
          <w:u w:val="single"/>
        </w:rPr>
        <w:tab/>
      </w:r>
      <w:r w:rsidR="00A87DED">
        <w:rPr>
          <w:b/>
          <w:u w:val="single"/>
        </w:rPr>
        <w:tab/>
      </w:r>
      <w:r w:rsidRPr="00B063AE">
        <w:rPr>
          <w:b/>
          <w:u w:val="single"/>
        </w:rPr>
        <w:t>Location of Stockpile</w:t>
      </w:r>
      <w:r w:rsidRPr="00B063AE">
        <w:rPr>
          <w:b/>
          <w:u w:val="single"/>
        </w:rPr>
        <w:tab/>
        <w:t>Quantity</w:t>
      </w:r>
      <w:r w:rsidR="004E673B">
        <w:rPr>
          <w:b/>
          <w:u w:val="single"/>
        </w:rPr>
        <w:tab/>
      </w:r>
    </w:p>
    <w:p w:rsidR="00B063AE" w:rsidRPr="00B063AE" w:rsidRDefault="00B063AE" w:rsidP="00B063AE">
      <w:pPr>
        <w:pStyle w:val="Heading3"/>
        <w:numPr>
          <w:ilvl w:val="0"/>
          <w:numId w:val="0"/>
        </w:numPr>
        <w:ind w:left="1080"/>
      </w:pPr>
      <w:r w:rsidRPr="00B063AE">
        <w:t>[</w:t>
      </w:r>
      <w:r w:rsidRPr="00B063AE">
        <w:tab/>
        <w:t>]</w:t>
      </w:r>
      <w:r w:rsidRPr="00B063AE">
        <w:tab/>
      </w:r>
      <w:r>
        <w:tab/>
      </w:r>
      <w:r w:rsidRPr="00B063AE">
        <w:t>[</w:t>
      </w:r>
      <w:r w:rsidRPr="00B063AE">
        <w:tab/>
        <w:t>]</w:t>
      </w:r>
      <w:r w:rsidRPr="00B063AE">
        <w:tab/>
      </w:r>
      <w:r>
        <w:tab/>
      </w:r>
      <w:r w:rsidR="00A87DED">
        <w:tab/>
      </w:r>
      <w:r w:rsidRPr="00B063AE">
        <w:t>[</w:t>
      </w:r>
      <w:r w:rsidRPr="00B063AE">
        <w:tab/>
        <w:t>]</w:t>
      </w:r>
    </w:p>
    <w:p w:rsidR="00B063AE" w:rsidRPr="00B063AE" w:rsidRDefault="00B063AE" w:rsidP="00B063AE">
      <w:pPr>
        <w:pStyle w:val="Heading3"/>
        <w:numPr>
          <w:ilvl w:val="0"/>
          <w:numId w:val="0"/>
        </w:numPr>
        <w:ind w:left="1080"/>
      </w:pPr>
      <w:r w:rsidRPr="00B063AE">
        <w:t>[</w:t>
      </w:r>
      <w:r w:rsidRPr="00B063AE">
        <w:tab/>
        <w:t>]</w:t>
      </w:r>
      <w:r w:rsidRPr="00B063AE">
        <w:tab/>
      </w:r>
      <w:r>
        <w:tab/>
      </w:r>
      <w:r w:rsidRPr="00B063AE">
        <w:t>[</w:t>
      </w:r>
      <w:r w:rsidRPr="00B063AE">
        <w:tab/>
        <w:t>]</w:t>
      </w:r>
      <w:r w:rsidRPr="00B063AE">
        <w:tab/>
      </w:r>
      <w:r>
        <w:tab/>
      </w:r>
      <w:r w:rsidR="00A87DED">
        <w:tab/>
      </w:r>
      <w:r w:rsidRPr="00B063AE">
        <w:t>[</w:t>
      </w:r>
      <w:r w:rsidRPr="00B063AE">
        <w:tab/>
        <w:t>]</w:t>
      </w:r>
    </w:p>
    <w:p w:rsidR="00B063AE" w:rsidRPr="00B063AE" w:rsidRDefault="00B063AE" w:rsidP="00B063AE">
      <w:pPr>
        <w:pStyle w:val="Heading3"/>
      </w:pPr>
      <w:r w:rsidRPr="00B063AE">
        <w:t xml:space="preserve">Quality control </w:t>
      </w:r>
      <w:r w:rsidR="00A87DED">
        <w:t xml:space="preserve">durability and gradation </w:t>
      </w:r>
      <w:r w:rsidRPr="00B063AE">
        <w:t>testing of Minister supplied materials is not required.</w:t>
      </w:r>
    </w:p>
    <w:p w:rsidR="00A87DED" w:rsidRDefault="00A87DED" w:rsidP="00A87DED">
      <w:pPr>
        <w:pStyle w:val="Heading3"/>
      </w:pPr>
      <w:r w:rsidRPr="00A87DED">
        <w:t>Obtain Minister’s authorization for the equipment and methods being proposed by the Contractor for loading, hauling and placing Minister supplied materials prior to proceeding with such work.</w:t>
      </w:r>
    </w:p>
    <w:p w:rsidR="00B063AE" w:rsidRPr="00B063AE" w:rsidRDefault="00B063AE" w:rsidP="00B063AE">
      <w:pPr>
        <w:pStyle w:val="Heading3"/>
      </w:pPr>
      <w:r w:rsidRPr="00B063AE">
        <w:t>Completely use Minister supplied [           ] materials before placing Contractor supplied material.</w:t>
      </w:r>
    </w:p>
    <w:p w:rsidR="00B063AE" w:rsidRDefault="00B063AE" w:rsidP="00B063AE">
      <w:pPr>
        <w:pStyle w:val="Heading3"/>
      </w:pPr>
      <w:r w:rsidRPr="00B063AE">
        <w:t>Provide additional quantities of [           ] as required to complete the Work.  Reload and haul off-Site any excess Contractor supplied materials.</w:t>
      </w:r>
    </w:p>
    <w:p w:rsidR="00B063AE" w:rsidRPr="00B063AE" w:rsidRDefault="00ED5F8D" w:rsidP="00B063AE">
      <w:pPr>
        <w:pStyle w:val="Heading1"/>
      </w:pPr>
      <w:r>
        <w:t>Products</w:t>
      </w:r>
    </w:p>
    <w:p w:rsidR="00B063AE" w:rsidRPr="00B063AE" w:rsidRDefault="00ED5F8D" w:rsidP="00B063AE">
      <w:pPr>
        <w:pStyle w:val="Heading2"/>
      </w:pPr>
      <w:r>
        <w:t>Materials</w:t>
      </w:r>
    </w:p>
    <w:p w:rsidR="00B063AE" w:rsidRPr="00B063AE" w:rsidRDefault="00B063AE" w:rsidP="00B063AE">
      <w:pPr>
        <w:pStyle w:val="Heading3"/>
      </w:pPr>
      <w:r w:rsidRPr="00B063AE">
        <w:t>Provide materials in accordance with the following.</w:t>
      </w:r>
    </w:p>
    <w:p w:rsidR="00B063AE" w:rsidRPr="00B063AE" w:rsidRDefault="00B063AE" w:rsidP="00B063AE">
      <w:pPr>
        <w:pStyle w:val="Heading3"/>
      </w:pPr>
      <w:r w:rsidRPr="00B063AE">
        <w:t>Gradations for earthworks materials except riprap: in accordance with ASTM D422 and ASTM D1140.  Specified sieve sizes are based on the nominal sieve opening sizes, in millimetres, under the Canadian Metric Sieve Series in accordance with CAN/CGSB-8.2-M.</w:t>
      </w:r>
    </w:p>
    <w:p w:rsidR="00B063AE" w:rsidRPr="00B063AE" w:rsidRDefault="00B063AE" w:rsidP="00B063AE">
      <w:pPr>
        <w:pStyle w:val="Heading3"/>
      </w:pPr>
      <w:r w:rsidRPr="00B063AE">
        <w:t>Impervious Fill Zone 1A:</w:t>
      </w:r>
    </w:p>
    <w:p w:rsidR="00B063AE" w:rsidRPr="00B063AE" w:rsidRDefault="00B063AE" w:rsidP="00B063AE">
      <w:pPr>
        <w:pStyle w:val="Heading4"/>
      </w:pPr>
      <w:r w:rsidRPr="00B063AE">
        <w:t xml:space="preserve">Native soils obtained from required excavations or specified borrow areas on Site, </w:t>
      </w:r>
      <w:r w:rsidR="00A87DED">
        <w:t xml:space="preserve">that are </w:t>
      </w:r>
      <w:r w:rsidRPr="00B063AE">
        <w:t>free from organic materials, deleterious materials, and frozen materials; and</w:t>
      </w:r>
    </w:p>
    <w:p w:rsidR="00B063AE" w:rsidRPr="00B063AE" w:rsidRDefault="00B063AE" w:rsidP="00B063AE">
      <w:pPr>
        <w:pStyle w:val="Heading4"/>
      </w:pPr>
      <w:r w:rsidRPr="00B063AE">
        <w:t>Low to medium plasticity clay till as classified by the Unified Soils Classification system as modified by PFRA with a maximum size of 150 mm, [a minimum plasticity index of 7% (as determined by ASTM D4318) and a minimum of 50% passing the 80μm sieve size].  Do not use high plasticity clays with a liquid limit greater than 50% as Impervious Fill Zone 1A.</w:t>
      </w:r>
    </w:p>
    <w:p w:rsidR="00B063AE" w:rsidRPr="00B063AE" w:rsidRDefault="00B063AE" w:rsidP="00B063AE">
      <w:pPr>
        <w:pStyle w:val="Heading4"/>
      </w:pPr>
      <w:r w:rsidRPr="00B063AE">
        <w:t>Within 1000 mm of structures and 600 mm of pipes, remove stones larger than 80 mm from the Impervious Fill Zone 1A.</w:t>
      </w:r>
    </w:p>
    <w:p w:rsidR="00B063AE" w:rsidRPr="00B063AE" w:rsidRDefault="00B063AE" w:rsidP="00CC16C4">
      <w:pPr>
        <w:pStyle w:val="Heading3"/>
      </w:pPr>
      <w:r w:rsidRPr="00B063AE">
        <w:t>Random Fill Zone 2A:</w:t>
      </w:r>
    </w:p>
    <w:p w:rsidR="00B063AE" w:rsidRPr="00B063AE" w:rsidRDefault="00B063AE" w:rsidP="00CC16C4">
      <w:pPr>
        <w:pStyle w:val="Heading4"/>
      </w:pPr>
      <w:r w:rsidRPr="00B063AE">
        <w:lastRenderedPageBreak/>
        <w:t>Native soils obtained from required excavations or specified borrow areas</w:t>
      </w:r>
      <w:r w:rsidR="00A87DED">
        <w:t xml:space="preserve"> with a maximum size of 150 mm</w:t>
      </w:r>
      <w:r w:rsidRPr="00B063AE">
        <w:t xml:space="preserve">, free from </w:t>
      </w:r>
      <w:r w:rsidR="00A87DED">
        <w:t xml:space="preserve">high plasticity clays with a liquid limit greater than 50%, </w:t>
      </w:r>
      <w:r w:rsidRPr="00B063AE">
        <w:t>organic materials, deleterious materials, and frozen materials, that do not meet the requirements for Impervious Fill Zone 1A; and</w:t>
      </w:r>
    </w:p>
    <w:p w:rsidR="00B063AE" w:rsidRPr="00B063AE" w:rsidRDefault="00B063AE" w:rsidP="00CC16C4">
      <w:pPr>
        <w:pStyle w:val="Heading4"/>
      </w:pPr>
      <w:r w:rsidRPr="00B063AE">
        <w:t xml:space="preserve">Excess quantities of native soils obtained from required excavations meeting the requirements for Impervious Fill Zone 1A.  Do not use Impervious Fill Zone 1A as Random Fill Zone 2A until specified Impervious Fill Zone 1A placement has been completed, and </w:t>
      </w:r>
      <w:r w:rsidR="00A87DED">
        <w:t xml:space="preserve">authorization to proceed with the use of Impervious Fill Zone 1Ahas been provided by the Minister. </w:t>
      </w:r>
    </w:p>
    <w:p w:rsidR="00B063AE" w:rsidRPr="00B063AE" w:rsidRDefault="00B063AE" w:rsidP="00CC16C4">
      <w:pPr>
        <w:pStyle w:val="Heading4"/>
      </w:pPr>
      <w:r w:rsidRPr="00B063AE">
        <w:t>Within 1000 mm of structures and 600 mm of pipes, remove stones larger than 80 mm from the Random Fill Zone 2A.</w:t>
      </w:r>
    </w:p>
    <w:p w:rsidR="00B063AE" w:rsidRPr="00B063AE" w:rsidRDefault="00B063AE" w:rsidP="00CC16C4">
      <w:pPr>
        <w:pStyle w:val="Heading3"/>
      </w:pPr>
      <w:r w:rsidRPr="00B063AE">
        <w:t>Waste Fill:</w:t>
      </w:r>
    </w:p>
    <w:p w:rsidR="00B063AE" w:rsidRPr="00B063AE" w:rsidRDefault="00B063AE" w:rsidP="00CC16C4">
      <w:pPr>
        <w:pStyle w:val="Heading4"/>
      </w:pPr>
      <w:r w:rsidRPr="00B063AE">
        <w:t>Native soils obtained from required excavations or specified borrow areas that do not meet the requirements for Impervious Fill Zone 1A or Random Fill Zone 2A; and,</w:t>
      </w:r>
    </w:p>
    <w:p w:rsidR="00B063AE" w:rsidRPr="00B063AE" w:rsidRDefault="00B063AE" w:rsidP="00CC16C4">
      <w:pPr>
        <w:pStyle w:val="Heading4"/>
      </w:pPr>
      <w:r w:rsidRPr="00B063AE">
        <w:t xml:space="preserve">Excess quantities of native soils obtained from required excavations meeting the requirements for Impervious Fill Zone 1A or Random Fill Zone 2A.  Do not incorporate excess quantities of Impervious Fill Zone 1A and Random Fill Zone 2A in Waste Fill until specified Impervious Fill Zone 1A and Random Fill Zone 2A placements have been completed, and </w:t>
      </w:r>
      <w:r w:rsidR="00A87DED">
        <w:t xml:space="preserve">authorization to proceed has been provided by the Minster. </w:t>
      </w:r>
    </w:p>
    <w:p w:rsidR="00B063AE" w:rsidRPr="00B063AE" w:rsidRDefault="00B063AE" w:rsidP="00CC16C4">
      <w:pPr>
        <w:pStyle w:val="Heading3"/>
      </w:pPr>
      <w:r w:rsidRPr="00B063AE">
        <w:t>Sand and Gravel Fill:</w:t>
      </w:r>
    </w:p>
    <w:p w:rsidR="00B063AE" w:rsidRPr="00B063AE" w:rsidRDefault="00B063AE" w:rsidP="00CC16C4">
      <w:pPr>
        <w:pStyle w:val="Heading4"/>
      </w:pPr>
      <w:r w:rsidRPr="00B063AE">
        <w:t>General:</w:t>
      </w:r>
    </w:p>
    <w:p w:rsidR="00B063AE" w:rsidRPr="00B063AE" w:rsidRDefault="00B063AE" w:rsidP="00CC16C4">
      <w:pPr>
        <w:pStyle w:val="Heading5"/>
      </w:pPr>
      <w:r w:rsidRPr="00B063AE">
        <w:t>Sound, hard particles, free from silt and clay lumps, soft shale, deleterious materials, organic matter, and foreign substances.</w:t>
      </w:r>
    </w:p>
    <w:p w:rsidR="00B063AE" w:rsidRPr="00B063AE" w:rsidRDefault="00B063AE" w:rsidP="00CC16C4">
      <w:pPr>
        <w:pStyle w:val="Heading5"/>
      </w:pPr>
      <w:r w:rsidRPr="00B063AE">
        <w:t>Graded as specified with a smooth gradation curve with no excess or deficiency of any particular grain size within the required range.</w:t>
      </w:r>
    </w:p>
    <w:p w:rsidR="00B063AE" w:rsidRPr="00B063AE" w:rsidRDefault="00B063AE" w:rsidP="00CC16C4">
      <w:pPr>
        <w:pStyle w:val="Heading5"/>
      </w:pPr>
      <w:r w:rsidRPr="00B063AE">
        <w:t>Where blending is required, thoroughly mix the sand and gravel fill materials in a manner that produces a homogeneous fill of the specified gradation prior to placing the material into the Work or stockpiles.</w:t>
      </w:r>
    </w:p>
    <w:p w:rsidR="00B063AE" w:rsidRPr="00B063AE" w:rsidRDefault="00B063AE" w:rsidP="00CC16C4">
      <w:pPr>
        <w:pStyle w:val="Heading5"/>
      </w:pPr>
      <w:r w:rsidRPr="00B063AE">
        <w:t>Crush, screen, wash, or otherwise process sand and gravel products as required to achieve specified gradations except where specified otherwise.</w:t>
      </w:r>
    </w:p>
    <w:p w:rsidR="00B063AE" w:rsidRPr="00B063AE" w:rsidRDefault="00B063AE" w:rsidP="00CC16C4">
      <w:pPr>
        <w:pStyle w:val="Heading4"/>
      </w:pPr>
      <w:r w:rsidRPr="00B063AE">
        <w:t>Fine Filter Zone 3A:</w:t>
      </w:r>
    </w:p>
    <w:p w:rsidR="00B063AE" w:rsidRPr="00B063AE" w:rsidRDefault="00B063AE" w:rsidP="00CC16C4">
      <w:pPr>
        <w:pStyle w:val="Heading5"/>
      </w:pPr>
      <w:r w:rsidRPr="00B063AE">
        <w:t>Well graded sand with a trace of gravel with a gradation that falls completely within the upper and lower bounds of the envelope defined by straight lines drawn directly between the following points</w:t>
      </w:r>
      <w:r w:rsidR="00A87DED">
        <w:t xml:space="preserve"> plotted on a standard semi-log soil grain size distribution plot</w:t>
      </w:r>
      <w:r w:rsidRPr="00B063AE">
        <w:t>:</w:t>
      </w:r>
    </w:p>
    <w:p w:rsidR="00B45CF8" w:rsidRDefault="00B45CF8" w:rsidP="00B45CF8">
      <w:pPr>
        <w:pStyle w:val="Heading5"/>
        <w:numPr>
          <w:ilvl w:val="0"/>
          <w:numId w:val="0"/>
        </w:numPr>
        <w:spacing w:before="0"/>
        <w:ind w:left="2520"/>
        <w:rPr>
          <w:b/>
          <w:u w:val="single"/>
        </w:rPr>
      </w:pPr>
    </w:p>
    <w:p w:rsidR="00A87DED" w:rsidRPr="00A87DED" w:rsidRDefault="00A87DED" w:rsidP="00A87DED"/>
    <w:p w:rsidR="00B063AE" w:rsidRPr="00B45CF8" w:rsidRDefault="00B063AE" w:rsidP="00B45CF8">
      <w:pPr>
        <w:pStyle w:val="Heading5"/>
        <w:numPr>
          <w:ilvl w:val="0"/>
          <w:numId w:val="0"/>
        </w:numPr>
        <w:spacing w:before="0"/>
        <w:ind w:left="2520"/>
        <w:rPr>
          <w:b/>
          <w:u w:val="single"/>
        </w:rPr>
      </w:pPr>
      <w:r w:rsidRPr="00B45CF8">
        <w:rPr>
          <w:b/>
          <w:u w:val="single"/>
        </w:rPr>
        <w:lastRenderedPageBreak/>
        <w:t>Sieve Size</w:t>
      </w:r>
      <w:r w:rsidR="00B45CF8" w:rsidRPr="00B45CF8">
        <w:rPr>
          <w:b/>
          <w:u w:val="single"/>
        </w:rPr>
        <w:tab/>
      </w:r>
      <w:r w:rsidRPr="00B45CF8">
        <w:rPr>
          <w:b/>
          <w:u w:val="single"/>
        </w:rPr>
        <w:tab/>
        <w:t>Percent Passing by Mass</w:t>
      </w:r>
      <w:r w:rsidR="004E673B">
        <w:rPr>
          <w:b/>
          <w:u w:val="single"/>
        </w:rPr>
        <w:tab/>
      </w:r>
    </w:p>
    <w:p w:rsidR="00B063AE" w:rsidRPr="00B063AE" w:rsidRDefault="00B063AE" w:rsidP="00B45CF8">
      <w:pPr>
        <w:pStyle w:val="Heading5"/>
        <w:numPr>
          <w:ilvl w:val="0"/>
          <w:numId w:val="0"/>
        </w:numPr>
        <w:spacing w:before="0"/>
        <w:ind w:left="2520"/>
      </w:pPr>
      <w:r w:rsidRPr="00B063AE">
        <w:t>[10 mm</w:t>
      </w:r>
      <w:r w:rsidRPr="00B063AE">
        <w:tab/>
      </w:r>
      <w:r w:rsidR="00B45CF8">
        <w:tab/>
      </w:r>
      <w:r w:rsidRPr="00B063AE">
        <w:t>100%</w:t>
      </w:r>
    </w:p>
    <w:p w:rsidR="00B063AE" w:rsidRPr="00B063AE" w:rsidRDefault="00B063AE" w:rsidP="00B45CF8">
      <w:pPr>
        <w:pStyle w:val="Heading5"/>
        <w:numPr>
          <w:ilvl w:val="0"/>
          <w:numId w:val="0"/>
        </w:numPr>
        <w:spacing w:before="0"/>
        <w:ind w:left="2520"/>
      </w:pPr>
      <w:r w:rsidRPr="00B063AE">
        <w:t>5 mm</w:t>
      </w:r>
      <w:r w:rsidR="00B45CF8">
        <w:tab/>
      </w:r>
      <w:r w:rsidRPr="00B063AE">
        <w:tab/>
        <w:t>90% – 100%</w:t>
      </w:r>
    </w:p>
    <w:p w:rsidR="00B063AE" w:rsidRPr="00B063AE" w:rsidRDefault="00B063AE" w:rsidP="00B45CF8">
      <w:pPr>
        <w:pStyle w:val="Heading5"/>
        <w:numPr>
          <w:ilvl w:val="0"/>
          <w:numId w:val="0"/>
        </w:numPr>
        <w:spacing w:before="0"/>
        <w:ind w:left="2520"/>
      </w:pPr>
      <w:r w:rsidRPr="00B063AE">
        <w:t>2.5 mm</w:t>
      </w:r>
      <w:r w:rsidRPr="00B063AE">
        <w:tab/>
      </w:r>
      <w:r w:rsidR="00B45CF8">
        <w:tab/>
      </w:r>
      <w:r w:rsidRPr="00B063AE">
        <w:t>70% – 95%</w:t>
      </w:r>
    </w:p>
    <w:p w:rsidR="00B063AE" w:rsidRPr="00B063AE" w:rsidRDefault="00B063AE" w:rsidP="00B45CF8">
      <w:pPr>
        <w:pStyle w:val="Heading5"/>
        <w:numPr>
          <w:ilvl w:val="0"/>
          <w:numId w:val="0"/>
        </w:numPr>
        <w:spacing w:before="0"/>
        <w:ind w:left="2520"/>
      </w:pPr>
      <w:r w:rsidRPr="00B063AE">
        <w:t>1.25 mm</w:t>
      </w:r>
      <w:r w:rsidRPr="00B063AE">
        <w:tab/>
      </w:r>
      <w:r w:rsidR="00B45CF8">
        <w:tab/>
      </w:r>
      <w:r w:rsidRPr="00B063AE">
        <w:t>50% – 80%</w:t>
      </w:r>
    </w:p>
    <w:p w:rsidR="00B063AE" w:rsidRPr="00B063AE" w:rsidRDefault="00B063AE" w:rsidP="00B45CF8">
      <w:pPr>
        <w:pStyle w:val="Heading5"/>
        <w:numPr>
          <w:ilvl w:val="0"/>
          <w:numId w:val="0"/>
        </w:numPr>
        <w:spacing w:before="0"/>
        <w:ind w:left="2520"/>
      </w:pPr>
      <w:r w:rsidRPr="00B063AE">
        <w:t>630µm</w:t>
      </w:r>
      <w:r w:rsidRPr="00B063AE">
        <w:tab/>
      </w:r>
      <w:r w:rsidR="00B45CF8">
        <w:tab/>
      </w:r>
      <w:r w:rsidRPr="00B063AE">
        <w:t>25% – 55%</w:t>
      </w:r>
    </w:p>
    <w:p w:rsidR="00B063AE" w:rsidRPr="00B063AE" w:rsidRDefault="00B063AE" w:rsidP="00B45CF8">
      <w:pPr>
        <w:pStyle w:val="Heading5"/>
        <w:numPr>
          <w:ilvl w:val="0"/>
          <w:numId w:val="0"/>
        </w:numPr>
        <w:spacing w:before="0"/>
        <w:ind w:left="2520"/>
      </w:pPr>
      <w:r w:rsidRPr="00B063AE">
        <w:t>315µm</w:t>
      </w:r>
      <w:r w:rsidRPr="00B063AE">
        <w:tab/>
      </w:r>
      <w:r w:rsidR="00B45CF8">
        <w:tab/>
      </w:r>
      <w:r w:rsidRPr="00B063AE">
        <w:t>10% – 25%</w:t>
      </w:r>
    </w:p>
    <w:p w:rsidR="00B063AE" w:rsidRPr="00B063AE" w:rsidRDefault="00B063AE" w:rsidP="00B45CF8">
      <w:pPr>
        <w:pStyle w:val="Heading5"/>
        <w:numPr>
          <w:ilvl w:val="0"/>
          <w:numId w:val="0"/>
        </w:numPr>
        <w:spacing w:before="0"/>
        <w:ind w:left="2520"/>
      </w:pPr>
      <w:r w:rsidRPr="00B063AE">
        <w:t>160µm</w:t>
      </w:r>
      <w:r w:rsidRPr="00B063AE">
        <w:tab/>
      </w:r>
      <w:r w:rsidR="00B45CF8">
        <w:tab/>
      </w:r>
      <w:r w:rsidRPr="00B063AE">
        <w:t>0% – 10%</w:t>
      </w:r>
    </w:p>
    <w:p w:rsidR="00B063AE" w:rsidRPr="00B063AE" w:rsidRDefault="00B063AE" w:rsidP="00B45CF8">
      <w:pPr>
        <w:pStyle w:val="Heading5"/>
        <w:numPr>
          <w:ilvl w:val="0"/>
          <w:numId w:val="0"/>
        </w:numPr>
        <w:spacing w:before="0"/>
        <w:ind w:left="2520"/>
      </w:pPr>
      <w:r w:rsidRPr="00B063AE">
        <w:t>80µm</w:t>
      </w:r>
      <w:r w:rsidRPr="00B063AE">
        <w:tab/>
      </w:r>
      <w:r w:rsidR="00B45CF8">
        <w:tab/>
      </w:r>
      <w:r w:rsidRPr="00B063AE">
        <w:t>0% – 3%]</w:t>
      </w:r>
    </w:p>
    <w:p w:rsidR="00B063AE" w:rsidRPr="00B063AE" w:rsidRDefault="00B063AE" w:rsidP="00CC16C4">
      <w:pPr>
        <w:pStyle w:val="Heading5"/>
      </w:pPr>
      <w:r w:rsidRPr="00B063AE">
        <w:t>Less than 12% loss of weight after 5 cycles in accordance with the requirements of CAN/CSA-A23.2–9A.</w:t>
      </w:r>
    </w:p>
    <w:p w:rsidR="00B063AE" w:rsidRPr="00B063AE" w:rsidRDefault="00B063AE" w:rsidP="00CC16C4">
      <w:pPr>
        <w:pStyle w:val="Heading5"/>
      </w:pPr>
      <w:r w:rsidRPr="00B063AE">
        <w:t>Natural sand with no crushed or otherwise manufactured component.</w:t>
      </w:r>
    </w:p>
    <w:p w:rsidR="00B063AE" w:rsidRPr="00B063AE" w:rsidRDefault="00B063AE" w:rsidP="00CC16C4">
      <w:pPr>
        <w:pStyle w:val="Heading4"/>
      </w:pPr>
      <w:r w:rsidRPr="00B063AE">
        <w:t>Coarse Filter Zone 3B:</w:t>
      </w:r>
    </w:p>
    <w:p w:rsidR="00B063AE" w:rsidRPr="00B063AE" w:rsidRDefault="00B063AE" w:rsidP="00CC16C4">
      <w:pPr>
        <w:pStyle w:val="Heading5"/>
      </w:pPr>
      <w:r w:rsidRPr="00B063AE">
        <w:t>Well graded gravel with sand with a gradation that falls completely within the upper and lower bounds of the envelope defined by straight lines drawn directly between the following points</w:t>
      </w:r>
      <w:r w:rsidR="00A87DED">
        <w:t xml:space="preserve"> plotted on a standard semi-log soil grain size distribution plot</w:t>
      </w:r>
      <w:r w:rsidRPr="00B063AE">
        <w:t>:</w:t>
      </w:r>
    </w:p>
    <w:p w:rsidR="00B063AE" w:rsidRPr="00B45CF8" w:rsidRDefault="00B063AE" w:rsidP="00B45CF8">
      <w:pPr>
        <w:pStyle w:val="Heading5"/>
        <w:numPr>
          <w:ilvl w:val="0"/>
          <w:numId w:val="0"/>
        </w:numPr>
        <w:ind w:left="2520"/>
        <w:rPr>
          <w:b/>
          <w:u w:val="single"/>
        </w:rPr>
      </w:pPr>
      <w:r w:rsidRPr="00B45CF8">
        <w:rPr>
          <w:b/>
          <w:u w:val="single"/>
        </w:rPr>
        <w:t>Sieve Size</w:t>
      </w:r>
      <w:r w:rsidR="00B45CF8">
        <w:rPr>
          <w:b/>
          <w:u w:val="single"/>
        </w:rPr>
        <w:tab/>
      </w:r>
      <w:r w:rsidR="00B45CF8">
        <w:rPr>
          <w:b/>
          <w:u w:val="single"/>
        </w:rPr>
        <w:tab/>
      </w:r>
      <w:r w:rsidRPr="00B45CF8">
        <w:rPr>
          <w:b/>
          <w:u w:val="single"/>
        </w:rPr>
        <w:t>Percent Passing by Mass</w:t>
      </w:r>
    </w:p>
    <w:p w:rsidR="00B063AE" w:rsidRPr="00B063AE" w:rsidRDefault="00B063AE" w:rsidP="00B45CF8">
      <w:pPr>
        <w:pStyle w:val="Heading5"/>
        <w:numPr>
          <w:ilvl w:val="0"/>
          <w:numId w:val="0"/>
        </w:numPr>
        <w:spacing w:before="0"/>
        <w:ind w:left="2520"/>
      </w:pPr>
      <w:r w:rsidRPr="00B063AE">
        <w:t>[40 mm</w:t>
      </w:r>
      <w:r w:rsidR="00B45CF8">
        <w:tab/>
      </w:r>
      <w:r w:rsidRPr="00B063AE">
        <w:tab/>
        <w:t>100%</w:t>
      </w:r>
    </w:p>
    <w:p w:rsidR="00B063AE" w:rsidRPr="00B063AE" w:rsidRDefault="00B063AE" w:rsidP="00B45CF8">
      <w:pPr>
        <w:pStyle w:val="Heading5"/>
        <w:numPr>
          <w:ilvl w:val="0"/>
          <w:numId w:val="0"/>
        </w:numPr>
        <w:spacing w:before="0"/>
        <w:ind w:left="2520"/>
      </w:pPr>
      <w:r w:rsidRPr="00B063AE">
        <w:t>20 mm</w:t>
      </w:r>
      <w:r w:rsidR="00B45CF8">
        <w:tab/>
      </w:r>
      <w:r w:rsidRPr="00B063AE">
        <w:tab/>
      </w:r>
      <w:r w:rsidR="00A87DED">
        <w:t>80</w:t>
      </w:r>
      <w:r w:rsidRPr="00B063AE">
        <w:t>% – 100%</w:t>
      </w:r>
    </w:p>
    <w:p w:rsidR="00B063AE" w:rsidRPr="00B063AE" w:rsidRDefault="00B063AE" w:rsidP="00B45CF8">
      <w:pPr>
        <w:pStyle w:val="Heading5"/>
        <w:numPr>
          <w:ilvl w:val="0"/>
          <w:numId w:val="0"/>
        </w:numPr>
        <w:spacing w:before="0"/>
        <w:ind w:left="2520"/>
      </w:pPr>
      <w:r w:rsidRPr="00B063AE">
        <w:t>10 mm</w:t>
      </w:r>
      <w:r w:rsidR="00B45CF8">
        <w:tab/>
      </w:r>
      <w:r w:rsidRPr="00B063AE">
        <w:tab/>
      </w:r>
      <w:r w:rsidR="00A87DED">
        <w:t>4</w:t>
      </w:r>
      <w:r w:rsidRPr="00B063AE">
        <w:t xml:space="preserve">0% – </w:t>
      </w:r>
      <w:r w:rsidR="00A87DED">
        <w:t>80</w:t>
      </w:r>
      <w:r w:rsidRPr="00B063AE">
        <w:t>%</w:t>
      </w:r>
    </w:p>
    <w:p w:rsidR="00B063AE" w:rsidRPr="00B063AE" w:rsidRDefault="00B063AE" w:rsidP="00B45CF8">
      <w:pPr>
        <w:pStyle w:val="Heading5"/>
        <w:numPr>
          <w:ilvl w:val="0"/>
          <w:numId w:val="0"/>
        </w:numPr>
        <w:spacing w:before="0"/>
        <w:ind w:left="2520"/>
      </w:pPr>
      <w:r w:rsidRPr="00B063AE">
        <w:t>5 mm</w:t>
      </w:r>
      <w:r w:rsidR="00B45CF8">
        <w:tab/>
      </w:r>
      <w:r w:rsidRPr="00B063AE">
        <w:tab/>
      </w:r>
      <w:r w:rsidR="00A87DED">
        <w:t>5</w:t>
      </w:r>
      <w:r w:rsidRPr="00B063AE">
        <w:t xml:space="preserve">% – </w:t>
      </w:r>
      <w:r w:rsidR="00A87DED">
        <w:t>40</w:t>
      </w:r>
      <w:r w:rsidRPr="00B063AE">
        <w:t>%</w:t>
      </w:r>
    </w:p>
    <w:p w:rsidR="00B063AE" w:rsidRPr="00B063AE" w:rsidRDefault="00B063AE" w:rsidP="00B45CF8">
      <w:pPr>
        <w:pStyle w:val="Heading5"/>
        <w:numPr>
          <w:ilvl w:val="0"/>
          <w:numId w:val="0"/>
        </w:numPr>
        <w:spacing w:before="0"/>
        <w:ind w:left="2520"/>
      </w:pPr>
      <w:r w:rsidRPr="00B063AE">
        <w:t>2.5 mm</w:t>
      </w:r>
      <w:r w:rsidR="00B45CF8">
        <w:tab/>
      </w:r>
      <w:r w:rsidRPr="00B063AE">
        <w:tab/>
        <w:t xml:space="preserve">0% – </w:t>
      </w:r>
      <w:r w:rsidR="00A87DED">
        <w:t>3</w:t>
      </w:r>
      <w:r w:rsidRPr="00B063AE">
        <w:t>%</w:t>
      </w:r>
    </w:p>
    <w:p w:rsidR="00B063AE" w:rsidRDefault="00B063AE" w:rsidP="00B45CF8">
      <w:pPr>
        <w:pStyle w:val="Heading5"/>
        <w:numPr>
          <w:ilvl w:val="0"/>
          <w:numId w:val="0"/>
        </w:numPr>
        <w:spacing w:before="0"/>
        <w:ind w:left="2520"/>
      </w:pPr>
      <w:r w:rsidRPr="00B063AE">
        <w:t>80µm</w:t>
      </w:r>
      <w:r w:rsidRPr="00B063AE">
        <w:tab/>
      </w:r>
      <w:r w:rsidR="00B45CF8">
        <w:tab/>
      </w:r>
      <w:r w:rsidRPr="00B063AE">
        <w:t>0% – 2%]</w:t>
      </w:r>
    </w:p>
    <w:p w:rsidR="00A87DED" w:rsidRDefault="00A87DED" w:rsidP="00A87DED">
      <w:pPr>
        <w:pStyle w:val="Heading5"/>
        <w:numPr>
          <w:ilvl w:val="0"/>
          <w:numId w:val="0"/>
        </w:numPr>
        <w:ind w:left="2520" w:hanging="720"/>
      </w:pPr>
      <w:r w:rsidRPr="004E673B">
        <w:rPr>
          <w:b/>
          <w:highlight w:val="yellow"/>
        </w:rPr>
        <w:t>OR</w:t>
      </w:r>
    </w:p>
    <w:p w:rsidR="00A87DED" w:rsidRPr="00B45CF8" w:rsidRDefault="00A87DED" w:rsidP="00A87DED">
      <w:pPr>
        <w:pStyle w:val="Heading5"/>
        <w:numPr>
          <w:ilvl w:val="0"/>
          <w:numId w:val="0"/>
        </w:numPr>
        <w:ind w:left="2520"/>
        <w:rPr>
          <w:b/>
          <w:u w:val="single"/>
        </w:rPr>
      </w:pPr>
      <w:r w:rsidRPr="00B45CF8">
        <w:rPr>
          <w:b/>
          <w:u w:val="single"/>
        </w:rPr>
        <w:t>Sieve Size</w:t>
      </w:r>
      <w:r>
        <w:rPr>
          <w:b/>
          <w:u w:val="single"/>
        </w:rPr>
        <w:tab/>
      </w:r>
      <w:r>
        <w:rPr>
          <w:b/>
          <w:u w:val="single"/>
        </w:rPr>
        <w:tab/>
      </w:r>
      <w:r w:rsidRPr="00B45CF8">
        <w:rPr>
          <w:b/>
          <w:u w:val="single"/>
        </w:rPr>
        <w:t>Percent Passing by Mass</w:t>
      </w:r>
    </w:p>
    <w:p w:rsidR="00A87DED" w:rsidRPr="00B063AE" w:rsidRDefault="00A87DED" w:rsidP="00A87DED">
      <w:pPr>
        <w:pStyle w:val="Heading5"/>
        <w:numPr>
          <w:ilvl w:val="0"/>
          <w:numId w:val="0"/>
        </w:numPr>
        <w:spacing w:before="0"/>
        <w:ind w:left="2520"/>
      </w:pPr>
      <w:r w:rsidRPr="00B063AE">
        <w:t>[</w:t>
      </w:r>
      <w:r>
        <w:t>28</w:t>
      </w:r>
      <w:r w:rsidRPr="00B063AE">
        <w:t xml:space="preserve"> mm</w:t>
      </w:r>
      <w:r>
        <w:tab/>
      </w:r>
      <w:r w:rsidRPr="00B063AE">
        <w:tab/>
        <w:t>100%</w:t>
      </w:r>
    </w:p>
    <w:p w:rsidR="00A87DED" w:rsidRPr="00B063AE" w:rsidRDefault="00A87DED" w:rsidP="00A87DED">
      <w:pPr>
        <w:pStyle w:val="Heading5"/>
        <w:numPr>
          <w:ilvl w:val="0"/>
          <w:numId w:val="0"/>
        </w:numPr>
        <w:spacing w:before="0"/>
        <w:ind w:left="2520"/>
      </w:pPr>
      <w:r>
        <w:t>20</w:t>
      </w:r>
      <w:r w:rsidRPr="00B063AE">
        <w:t xml:space="preserve"> mm</w:t>
      </w:r>
      <w:r>
        <w:tab/>
      </w:r>
      <w:r w:rsidRPr="00B063AE">
        <w:tab/>
      </w:r>
      <w:r w:rsidR="001D22B0">
        <w:t>75</w:t>
      </w:r>
      <w:r w:rsidRPr="00B063AE">
        <w:t>% – 100%</w:t>
      </w:r>
    </w:p>
    <w:p w:rsidR="00A87DED" w:rsidRPr="00B063AE" w:rsidRDefault="00A87DED" w:rsidP="00A87DED">
      <w:pPr>
        <w:pStyle w:val="Heading5"/>
        <w:numPr>
          <w:ilvl w:val="0"/>
          <w:numId w:val="0"/>
        </w:numPr>
        <w:spacing w:before="0"/>
        <w:ind w:left="2520"/>
      </w:pPr>
      <w:r>
        <w:t>10</w:t>
      </w:r>
      <w:r w:rsidRPr="00B063AE">
        <w:t xml:space="preserve"> mm</w:t>
      </w:r>
      <w:r>
        <w:tab/>
      </w:r>
      <w:r w:rsidRPr="00B063AE">
        <w:tab/>
      </w:r>
      <w:r>
        <w:t>4</w:t>
      </w:r>
      <w:r w:rsidRPr="00B063AE">
        <w:t xml:space="preserve">0% – </w:t>
      </w:r>
      <w:r>
        <w:t>8</w:t>
      </w:r>
      <w:r w:rsidR="001D22B0">
        <w:t>5</w:t>
      </w:r>
      <w:r w:rsidRPr="00B063AE">
        <w:t>%</w:t>
      </w:r>
    </w:p>
    <w:p w:rsidR="00A87DED" w:rsidRPr="00B063AE" w:rsidRDefault="00A87DED" w:rsidP="00A87DED">
      <w:pPr>
        <w:pStyle w:val="Heading5"/>
        <w:numPr>
          <w:ilvl w:val="0"/>
          <w:numId w:val="0"/>
        </w:numPr>
        <w:spacing w:before="0"/>
        <w:ind w:left="2520"/>
      </w:pPr>
      <w:r w:rsidRPr="00B063AE">
        <w:t>5 mm</w:t>
      </w:r>
      <w:r>
        <w:tab/>
      </w:r>
      <w:r w:rsidRPr="00B063AE">
        <w:tab/>
      </w:r>
      <w:r>
        <w:t>5</w:t>
      </w:r>
      <w:r w:rsidRPr="00B063AE">
        <w:t xml:space="preserve">% – </w:t>
      </w:r>
      <w:r w:rsidR="001D22B0">
        <w:t>50</w:t>
      </w:r>
      <w:r w:rsidRPr="00B063AE">
        <w:t>%</w:t>
      </w:r>
    </w:p>
    <w:p w:rsidR="00A87DED" w:rsidRPr="00B063AE" w:rsidRDefault="00A87DED" w:rsidP="00A87DED">
      <w:pPr>
        <w:pStyle w:val="Heading5"/>
        <w:numPr>
          <w:ilvl w:val="0"/>
          <w:numId w:val="0"/>
        </w:numPr>
        <w:spacing w:before="0"/>
        <w:ind w:left="2520"/>
      </w:pPr>
      <w:r w:rsidRPr="00B063AE">
        <w:t>2.5 mm</w:t>
      </w:r>
      <w:r>
        <w:tab/>
      </w:r>
      <w:r w:rsidRPr="00B063AE">
        <w:tab/>
        <w:t xml:space="preserve">0% – </w:t>
      </w:r>
      <w:r>
        <w:t>3</w:t>
      </w:r>
      <w:r w:rsidRPr="00B063AE">
        <w:t>%</w:t>
      </w:r>
    </w:p>
    <w:p w:rsidR="00A87DED" w:rsidRDefault="00A87DED" w:rsidP="00A87DED">
      <w:pPr>
        <w:pStyle w:val="Heading5"/>
        <w:numPr>
          <w:ilvl w:val="0"/>
          <w:numId w:val="0"/>
        </w:numPr>
        <w:spacing w:before="0"/>
        <w:ind w:left="2520"/>
      </w:pPr>
      <w:r w:rsidRPr="00B063AE">
        <w:t>80µm</w:t>
      </w:r>
      <w:r w:rsidRPr="00B063AE">
        <w:tab/>
      </w:r>
      <w:r>
        <w:tab/>
      </w:r>
      <w:r w:rsidRPr="00B063AE">
        <w:t>0% – 2%]</w:t>
      </w:r>
    </w:p>
    <w:p w:rsidR="00B063AE" w:rsidRPr="00B063AE" w:rsidRDefault="00B063AE" w:rsidP="00CC16C4">
      <w:pPr>
        <w:pStyle w:val="Heading5"/>
      </w:pPr>
      <w:r w:rsidRPr="00B063AE">
        <w:t>Less than 12% loss of weight after 5 cycles in accordance with the requirements of CAN/CSA-A23.2–9A.</w:t>
      </w:r>
    </w:p>
    <w:p w:rsidR="00B063AE" w:rsidRPr="00B063AE" w:rsidRDefault="00B063AE" w:rsidP="00CC16C4">
      <w:pPr>
        <w:pStyle w:val="Heading5"/>
      </w:pPr>
      <w:r w:rsidRPr="00B063AE">
        <w:t>At least [40%] by mass of the particles retained on the 10 mm and larger sieves to have 2 or more fractured faces.</w:t>
      </w:r>
    </w:p>
    <w:p w:rsidR="00B063AE" w:rsidRPr="00B063AE" w:rsidRDefault="00B063AE" w:rsidP="00CC16C4">
      <w:pPr>
        <w:pStyle w:val="Heading4"/>
      </w:pPr>
      <w:r w:rsidRPr="00B063AE">
        <w:t>Base Gravel Zone 4A:</w:t>
      </w:r>
    </w:p>
    <w:p w:rsidR="00B063AE" w:rsidRPr="00B063AE" w:rsidRDefault="00B063AE" w:rsidP="00CC16C4">
      <w:pPr>
        <w:pStyle w:val="Heading5"/>
      </w:pPr>
      <w:r w:rsidRPr="00B063AE">
        <w:t>Reasonably well graded crushed gravel and sand with a gradation that falls completely within the upper and lower bounds of the envelope defined by straight lines drawn directly between the following points</w:t>
      </w:r>
      <w:r w:rsidR="001D22B0">
        <w:t xml:space="preserve"> plotted on a standard semi-log soil grain size distribution plot</w:t>
      </w:r>
      <w:r w:rsidRPr="00B063AE">
        <w:t>:</w:t>
      </w:r>
    </w:p>
    <w:p w:rsidR="00B063AE" w:rsidRPr="00B45CF8" w:rsidRDefault="00B063AE" w:rsidP="00B45CF8">
      <w:pPr>
        <w:pStyle w:val="Heading5"/>
        <w:numPr>
          <w:ilvl w:val="0"/>
          <w:numId w:val="0"/>
        </w:numPr>
        <w:ind w:left="2520"/>
        <w:rPr>
          <w:b/>
          <w:u w:val="single"/>
        </w:rPr>
      </w:pPr>
      <w:r w:rsidRPr="00B45CF8">
        <w:rPr>
          <w:b/>
          <w:u w:val="single"/>
        </w:rPr>
        <w:lastRenderedPageBreak/>
        <w:t>Sieve Size</w:t>
      </w:r>
      <w:r w:rsidR="00B45CF8">
        <w:rPr>
          <w:b/>
          <w:u w:val="single"/>
        </w:rPr>
        <w:tab/>
      </w:r>
      <w:r w:rsidRPr="00B45CF8">
        <w:rPr>
          <w:b/>
          <w:u w:val="single"/>
        </w:rPr>
        <w:tab/>
        <w:t>Percent Passing by Mass</w:t>
      </w:r>
    </w:p>
    <w:p w:rsidR="00B063AE" w:rsidRPr="00B063AE" w:rsidRDefault="00B063AE" w:rsidP="00B45CF8">
      <w:pPr>
        <w:pStyle w:val="Heading5"/>
        <w:numPr>
          <w:ilvl w:val="0"/>
          <w:numId w:val="0"/>
        </w:numPr>
        <w:spacing w:before="0"/>
        <w:ind w:left="2520"/>
      </w:pPr>
      <w:r w:rsidRPr="00B063AE">
        <w:t>[25 mm</w:t>
      </w:r>
      <w:r w:rsidR="00B45CF8">
        <w:tab/>
      </w:r>
      <w:r w:rsidRPr="00B063AE">
        <w:tab/>
        <w:t>100%</w:t>
      </w:r>
    </w:p>
    <w:p w:rsidR="00B063AE" w:rsidRPr="00B063AE" w:rsidRDefault="00B063AE" w:rsidP="00B45CF8">
      <w:pPr>
        <w:pStyle w:val="Heading5"/>
        <w:numPr>
          <w:ilvl w:val="0"/>
          <w:numId w:val="0"/>
        </w:numPr>
        <w:spacing w:before="0"/>
        <w:ind w:left="2520"/>
      </w:pPr>
      <w:r w:rsidRPr="00B063AE">
        <w:t>20 mm</w:t>
      </w:r>
      <w:r w:rsidRPr="00B063AE">
        <w:tab/>
      </w:r>
      <w:r w:rsidR="00B45CF8">
        <w:tab/>
      </w:r>
      <w:r w:rsidRPr="00B063AE">
        <w:t>82% – 97%</w:t>
      </w:r>
    </w:p>
    <w:p w:rsidR="00B063AE" w:rsidRPr="00B063AE" w:rsidRDefault="00B063AE" w:rsidP="00B45CF8">
      <w:pPr>
        <w:pStyle w:val="Heading5"/>
        <w:numPr>
          <w:ilvl w:val="0"/>
          <w:numId w:val="0"/>
        </w:numPr>
        <w:spacing w:before="0"/>
        <w:ind w:left="2520"/>
      </w:pPr>
      <w:r w:rsidRPr="00B063AE">
        <w:t>16 mm</w:t>
      </w:r>
      <w:r w:rsidR="00B45CF8">
        <w:tab/>
      </w:r>
      <w:r w:rsidRPr="00B063AE">
        <w:tab/>
        <w:t>70% – 94%</w:t>
      </w:r>
    </w:p>
    <w:p w:rsidR="00B063AE" w:rsidRPr="00B063AE" w:rsidRDefault="00B063AE" w:rsidP="00B45CF8">
      <w:pPr>
        <w:pStyle w:val="Heading5"/>
        <w:numPr>
          <w:ilvl w:val="0"/>
          <w:numId w:val="0"/>
        </w:numPr>
        <w:spacing w:before="0"/>
        <w:ind w:left="2520"/>
      </w:pPr>
      <w:r w:rsidRPr="00B063AE">
        <w:t>10 mm</w:t>
      </w:r>
      <w:r w:rsidR="00B45CF8">
        <w:tab/>
      </w:r>
      <w:r w:rsidRPr="00B063AE">
        <w:tab/>
        <w:t>52% – 79%</w:t>
      </w:r>
    </w:p>
    <w:p w:rsidR="00B063AE" w:rsidRPr="00B063AE" w:rsidRDefault="00B063AE" w:rsidP="00B45CF8">
      <w:pPr>
        <w:pStyle w:val="Heading5"/>
        <w:numPr>
          <w:ilvl w:val="0"/>
          <w:numId w:val="0"/>
        </w:numPr>
        <w:spacing w:before="0"/>
        <w:ind w:left="2520"/>
      </w:pPr>
      <w:r w:rsidRPr="00B063AE">
        <w:t>5 mm</w:t>
      </w:r>
      <w:r w:rsidR="00B45CF8">
        <w:tab/>
      </w:r>
      <w:r w:rsidRPr="00B063AE">
        <w:tab/>
        <w:t>35% – 64%</w:t>
      </w:r>
    </w:p>
    <w:p w:rsidR="00B063AE" w:rsidRPr="00B063AE" w:rsidRDefault="00B063AE" w:rsidP="00B45CF8">
      <w:pPr>
        <w:pStyle w:val="Heading5"/>
        <w:numPr>
          <w:ilvl w:val="0"/>
          <w:numId w:val="0"/>
        </w:numPr>
        <w:spacing w:before="0"/>
        <w:ind w:left="2520"/>
      </w:pPr>
      <w:r w:rsidRPr="00B063AE">
        <w:t>1.25 mm</w:t>
      </w:r>
      <w:r w:rsidRPr="00B063AE">
        <w:tab/>
      </w:r>
      <w:r w:rsidR="00B45CF8">
        <w:tab/>
      </w:r>
      <w:r w:rsidRPr="00B063AE">
        <w:t>18% – 43%</w:t>
      </w:r>
    </w:p>
    <w:p w:rsidR="00B063AE" w:rsidRPr="00B063AE" w:rsidRDefault="00B063AE" w:rsidP="00B45CF8">
      <w:pPr>
        <w:pStyle w:val="Heading5"/>
        <w:numPr>
          <w:ilvl w:val="0"/>
          <w:numId w:val="0"/>
        </w:numPr>
        <w:spacing w:before="0"/>
        <w:ind w:left="2520"/>
      </w:pPr>
      <w:r w:rsidRPr="00B063AE">
        <w:t>630µm</w:t>
      </w:r>
      <w:r w:rsidRPr="00B063AE">
        <w:tab/>
      </w:r>
      <w:r w:rsidR="00B45CF8">
        <w:tab/>
      </w:r>
      <w:r w:rsidRPr="00B063AE">
        <w:t>12% – 34%</w:t>
      </w:r>
    </w:p>
    <w:p w:rsidR="00B063AE" w:rsidRPr="00B063AE" w:rsidRDefault="00B063AE" w:rsidP="00B45CF8">
      <w:pPr>
        <w:pStyle w:val="Heading5"/>
        <w:numPr>
          <w:ilvl w:val="0"/>
          <w:numId w:val="0"/>
        </w:numPr>
        <w:spacing w:before="0"/>
        <w:ind w:left="2520"/>
      </w:pPr>
      <w:r w:rsidRPr="00B063AE">
        <w:t>315µm</w:t>
      </w:r>
      <w:r w:rsidRPr="00B063AE">
        <w:tab/>
      </w:r>
      <w:r w:rsidR="00B45CF8">
        <w:tab/>
      </w:r>
      <w:r w:rsidRPr="00B063AE">
        <w:t>8% – 26%</w:t>
      </w:r>
    </w:p>
    <w:p w:rsidR="00B063AE" w:rsidRPr="00B063AE" w:rsidRDefault="00B063AE" w:rsidP="00B45CF8">
      <w:pPr>
        <w:pStyle w:val="Heading5"/>
        <w:numPr>
          <w:ilvl w:val="0"/>
          <w:numId w:val="0"/>
        </w:numPr>
        <w:spacing w:before="0"/>
        <w:ind w:left="2520"/>
      </w:pPr>
      <w:r w:rsidRPr="00B063AE">
        <w:t>160µm</w:t>
      </w:r>
      <w:r w:rsidR="00B45CF8">
        <w:tab/>
      </w:r>
      <w:r w:rsidRPr="00B063AE">
        <w:tab/>
        <w:t>5% – 18%</w:t>
      </w:r>
    </w:p>
    <w:p w:rsidR="00B063AE" w:rsidRPr="00B063AE" w:rsidRDefault="00B063AE" w:rsidP="00B45CF8">
      <w:pPr>
        <w:pStyle w:val="Heading5"/>
        <w:numPr>
          <w:ilvl w:val="0"/>
          <w:numId w:val="0"/>
        </w:numPr>
        <w:spacing w:before="0"/>
        <w:ind w:left="2520"/>
      </w:pPr>
      <w:r w:rsidRPr="00B063AE">
        <w:t>80µm</w:t>
      </w:r>
      <w:r w:rsidR="00B45CF8">
        <w:tab/>
      </w:r>
      <w:r w:rsidRPr="00B063AE">
        <w:tab/>
        <w:t>2% – 10%]</w:t>
      </w:r>
    </w:p>
    <w:p w:rsidR="00B063AE" w:rsidRPr="00B063AE" w:rsidRDefault="00B063AE" w:rsidP="00CC16C4">
      <w:pPr>
        <w:pStyle w:val="Heading5"/>
      </w:pPr>
      <w:r w:rsidRPr="00B063AE">
        <w:t>At least [60%] by mass of the particles retained on the 5 mm and larger sieves to have 2 or more fractured faces.</w:t>
      </w:r>
    </w:p>
    <w:p w:rsidR="00B063AE" w:rsidRPr="00B063AE" w:rsidRDefault="00B063AE" w:rsidP="00CC16C4">
      <w:pPr>
        <w:pStyle w:val="Heading4"/>
      </w:pPr>
      <w:r w:rsidRPr="00B063AE">
        <w:t>Road Gravel Zone 4B:</w:t>
      </w:r>
    </w:p>
    <w:p w:rsidR="00B063AE" w:rsidRPr="00B063AE" w:rsidRDefault="00B063AE" w:rsidP="00CC16C4">
      <w:pPr>
        <w:pStyle w:val="Heading5"/>
      </w:pPr>
      <w:r w:rsidRPr="00B063AE">
        <w:t>Reasonably well graded crushed gravel and sand with a gradation that falls completely within the upper and lower bounds of the envelope defined by straight lines drawn directly between the following points</w:t>
      </w:r>
      <w:r w:rsidR="001D22B0">
        <w:t xml:space="preserve"> plotted on a standard semi-log soil grain size distribution plot</w:t>
      </w:r>
      <w:r w:rsidRPr="00B063AE">
        <w:t>:</w:t>
      </w:r>
    </w:p>
    <w:p w:rsidR="00B063AE" w:rsidRPr="00942D95" w:rsidRDefault="00B063AE" w:rsidP="00942D95">
      <w:pPr>
        <w:pStyle w:val="Heading5"/>
        <w:numPr>
          <w:ilvl w:val="0"/>
          <w:numId w:val="0"/>
        </w:numPr>
        <w:ind w:left="2520"/>
        <w:rPr>
          <w:b/>
          <w:u w:val="single"/>
        </w:rPr>
      </w:pPr>
      <w:r w:rsidRPr="00942D95">
        <w:rPr>
          <w:b/>
          <w:u w:val="single"/>
        </w:rPr>
        <w:t>Sieve Size</w:t>
      </w:r>
      <w:r w:rsidRPr="00942D95">
        <w:rPr>
          <w:b/>
          <w:u w:val="single"/>
        </w:rPr>
        <w:tab/>
      </w:r>
      <w:r w:rsidR="00942D95">
        <w:rPr>
          <w:b/>
          <w:u w:val="single"/>
        </w:rPr>
        <w:tab/>
      </w:r>
      <w:r w:rsidRPr="00942D95">
        <w:rPr>
          <w:b/>
          <w:u w:val="single"/>
        </w:rPr>
        <w:t>Percent Passing by Mass</w:t>
      </w:r>
    </w:p>
    <w:p w:rsidR="00B063AE" w:rsidRPr="00B063AE" w:rsidRDefault="00B063AE" w:rsidP="00942D95">
      <w:pPr>
        <w:pStyle w:val="Heading5"/>
        <w:numPr>
          <w:ilvl w:val="0"/>
          <w:numId w:val="0"/>
        </w:numPr>
        <w:spacing w:before="0"/>
        <w:ind w:left="2520"/>
      </w:pPr>
      <w:r w:rsidRPr="00B063AE">
        <w:t>[20 mm</w:t>
      </w:r>
      <w:r w:rsidRPr="00B063AE">
        <w:tab/>
      </w:r>
      <w:r w:rsidR="00942D95">
        <w:tab/>
      </w:r>
      <w:r w:rsidRPr="00B063AE">
        <w:t>100%</w:t>
      </w:r>
    </w:p>
    <w:p w:rsidR="00B063AE" w:rsidRPr="00B063AE" w:rsidRDefault="00B063AE" w:rsidP="00942D95">
      <w:pPr>
        <w:pStyle w:val="Heading5"/>
        <w:numPr>
          <w:ilvl w:val="0"/>
          <w:numId w:val="0"/>
        </w:numPr>
        <w:spacing w:before="0"/>
        <w:ind w:left="2520"/>
      </w:pPr>
      <w:r w:rsidRPr="00B063AE">
        <w:t>10 mm</w:t>
      </w:r>
      <w:r w:rsidRPr="00B063AE">
        <w:tab/>
      </w:r>
      <w:r w:rsidR="00942D95">
        <w:tab/>
      </w:r>
      <w:r w:rsidRPr="00B063AE">
        <w:t>35% – 77%</w:t>
      </w:r>
    </w:p>
    <w:p w:rsidR="00B063AE" w:rsidRPr="00B063AE" w:rsidRDefault="00B063AE" w:rsidP="00942D95">
      <w:pPr>
        <w:pStyle w:val="Heading5"/>
        <w:numPr>
          <w:ilvl w:val="0"/>
          <w:numId w:val="0"/>
        </w:numPr>
        <w:spacing w:before="0"/>
        <w:ind w:left="2520"/>
      </w:pPr>
      <w:r w:rsidRPr="00B063AE">
        <w:t>5 mm</w:t>
      </w:r>
      <w:r w:rsidRPr="00B063AE">
        <w:tab/>
      </w:r>
      <w:r w:rsidR="00942D95">
        <w:tab/>
      </w:r>
      <w:r w:rsidRPr="00B063AE">
        <w:t>15% – 55%</w:t>
      </w:r>
    </w:p>
    <w:p w:rsidR="00B063AE" w:rsidRPr="00B063AE" w:rsidRDefault="00B063AE" w:rsidP="00942D95">
      <w:pPr>
        <w:pStyle w:val="Heading5"/>
        <w:numPr>
          <w:ilvl w:val="0"/>
          <w:numId w:val="0"/>
        </w:numPr>
        <w:spacing w:before="0"/>
        <w:ind w:left="2520"/>
      </w:pPr>
      <w:r w:rsidRPr="00B063AE">
        <w:t>1.25 mm</w:t>
      </w:r>
      <w:r w:rsidRPr="00B063AE">
        <w:tab/>
      </w:r>
      <w:r w:rsidR="00942D95">
        <w:tab/>
      </w:r>
      <w:r w:rsidRPr="00B063AE">
        <w:t>0% – 30%</w:t>
      </w:r>
    </w:p>
    <w:p w:rsidR="00B063AE" w:rsidRPr="00B063AE" w:rsidRDefault="00B063AE" w:rsidP="00942D95">
      <w:pPr>
        <w:pStyle w:val="Heading5"/>
        <w:numPr>
          <w:ilvl w:val="0"/>
          <w:numId w:val="0"/>
        </w:numPr>
        <w:spacing w:before="0"/>
        <w:ind w:left="2520"/>
      </w:pPr>
      <w:r w:rsidRPr="00B063AE">
        <w:t>80µm</w:t>
      </w:r>
      <w:r w:rsidRPr="00B063AE">
        <w:tab/>
      </w:r>
      <w:r w:rsidR="00942D95">
        <w:tab/>
      </w:r>
      <w:r w:rsidRPr="00B063AE">
        <w:t>0% – 12%]</w:t>
      </w:r>
    </w:p>
    <w:p w:rsidR="00B063AE" w:rsidRPr="00B063AE" w:rsidRDefault="00B063AE" w:rsidP="00CC16C4">
      <w:pPr>
        <w:pStyle w:val="Heading5"/>
      </w:pPr>
      <w:r w:rsidRPr="00B063AE">
        <w:t>At least [40%] by mass of the particles retained on the 5 mm and larger sieves to have 2 or more fractured faces.</w:t>
      </w:r>
    </w:p>
    <w:p w:rsidR="00B063AE" w:rsidRPr="00B063AE" w:rsidRDefault="00B063AE" w:rsidP="00CC16C4">
      <w:pPr>
        <w:pStyle w:val="Heading4"/>
      </w:pPr>
      <w:r w:rsidRPr="00B063AE">
        <w:t>Gravel</w:t>
      </w:r>
      <w:r w:rsidR="001D22B0">
        <w:t xml:space="preserve"> Fill</w:t>
      </w:r>
      <w:r w:rsidRPr="00B063AE">
        <w:t xml:space="preserve"> Zone 4C:</w:t>
      </w:r>
    </w:p>
    <w:p w:rsidR="00B063AE" w:rsidRDefault="00B063AE" w:rsidP="00CC16C4">
      <w:pPr>
        <w:pStyle w:val="Heading5"/>
      </w:pPr>
      <w:r w:rsidRPr="00B063AE">
        <w:t xml:space="preserve"> Reasonably well graded gravel and sand with a gradation that falls completely within the upper and lower bounds of the envelope defined by straight lines drawn directly between the following points</w:t>
      </w:r>
      <w:r w:rsidR="001D22B0">
        <w:t xml:space="preserve"> plotted on a standard semi-log soil grain size distribution plot</w:t>
      </w:r>
      <w:r w:rsidRPr="00B063AE">
        <w:t>:</w:t>
      </w:r>
    </w:p>
    <w:p w:rsidR="00B063AE" w:rsidRPr="00942D95" w:rsidRDefault="00B063AE" w:rsidP="00942D95">
      <w:pPr>
        <w:pStyle w:val="Heading5"/>
        <w:numPr>
          <w:ilvl w:val="0"/>
          <w:numId w:val="0"/>
        </w:numPr>
        <w:ind w:left="2520"/>
        <w:rPr>
          <w:b/>
          <w:u w:val="single"/>
        </w:rPr>
      </w:pPr>
      <w:r w:rsidRPr="00942D95">
        <w:rPr>
          <w:b/>
          <w:u w:val="single"/>
        </w:rPr>
        <w:t>Sieve Size</w:t>
      </w:r>
      <w:r w:rsidRPr="00942D95">
        <w:rPr>
          <w:b/>
          <w:u w:val="single"/>
        </w:rPr>
        <w:tab/>
      </w:r>
      <w:r w:rsidR="00942D95">
        <w:rPr>
          <w:b/>
          <w:u w:val="single"/>
        </w:rPr>
        <w:tab/>
      </w:r>
      <w:r w:rsidRPr="00942D95">
        <w:rPr>
          <w:b/>
          <w:u w:val="single"/>
        </w:rPr>
        <w:t>Percent Passing by Mass</w:t>
      </w:r>
    </w:p>
    <w:p w:rsidR="00B063AE" w:rsidRPr="00B063AE" w:rsidRDefault="00B063AE" w:rsidP="00942D95">
      <w:pPr>
        <w:pStyle w:val="Heading5"/>
        <w:numPr>
          <w:ilvl w:val="0"/>
          <w:numId w:val="0"/>
        </w:numPr>
        <w:spacing w:before="0"/>
        <w:ind w:left="2520"/>
      </w:pPr>
      <w:r w:rsidRPr="00B063AE">
        <w:t>[80 mm</w:t>
      </w:r>
      <w:r w:rsidRPr="00B063AE">
        <w:tab/>
      </w:r>
      <w:r w:rsidR="00942D95">
        <w:tab/>
      </w:r>
      <w:r w:rsidRPr="00B063AE">
        <w:t>100%</w:t>
      </w:r>
    </w:p>
    <w:p w:rsidR="00B063AE" w:rsidRPr="00B063AE" w:rsidRDefault="00B063AE" w:rsidP="00942D95">
      <w:pPr>
        <w:pStyle w:val="Heading5"/>
        <w:numPr>
          <w:ilvl w:val="0"/>
          <w:numId w:val="0"/>
        </w:numPr>
        <w:spacing w:before="0"/>
        <w:ind w:left="2520"/>
      </w:pPr>
      <w:r w:rsidRPr="00B063AE">
        <w:t>50 mm</w:t>
      </w:r>
      <w:r w:rsidRPr="00B063AE">
        <w:tab/>
      </w:r>
      <w:r w:rsidR="00942D95">
        <w:tab/>
      </w:r>
      <w:r w:rsidRPr="00B063AE">
        <w:t>55% – 100%</w:t>
      </w:r>
    </w:p>
    <w:p w:rsidR="00B063AE" w:rsidRPr="00B063AE" w:rsidRDefault="00B063AE" w:rsidP="00942D95">
      <w:pPr>
        <w:pStyle w:val="Heading5"/>
        <w:numPr>
          <w:ilvl w:val="0"/>
          <w:numId w:val="0"/>
        </w:numPr>
        <w:spacing w:before="0"/>
        <w:ind w:left="2520"/>
      </w:pPr>
      <w:r w:rsidRPr="00B063AE">
        <w:t>25 mm</w:t>
      </w:r>
      <w:r w:rsidRPr="00B063AE">
        <w:tab/>
      </w:r>
      <w:r w:rsidR="00942D95">
        <w:tab/>
      </w:r>
      <w:r w:rsidRPr="00B063AE">
        <w:t>38% – 100%</w:t>
      </w:r>
    </w:p>
    <w:p w:rsidR="00B063AE" w:rsidRPr="00B063AE" w:rsidRDefault="00B063AE" w:rsidP="00942D95">
      <w:pPr>
        <w:pStyle w:val="Heading5"/>
        <w:numPr>
          <w:ilvl w:val="0"/>
          <w:numId w:val="0"/>
        </w:numPr>
        <w:spacing w:before="0"/>
        <w:ind w:left="2520"/>
      </w:pPr>
      <w:r w:rsidRPr="00B063AE">
        <w:t>16 mm</w:t>
      </w:r>
      <w:r w:rsidRPr="00B063AE">
        <w:tab/>
      </w:r>
      <w:r w:rsidR="00942D95">
        <w:tab/>
      </w:r>
      <w:r w:rsidRPr="00B063AE">
        <w:t>32% - 85%</w:t>
      </w:r>
    </w:p>
    <w:p w:rsidR="00B063AE" w:rsidRPr="00B063AE" w:rsidRDefault="00B063AE" w:rsidP="00942D95">
      <w:pPr>
        <w:pStyle w:val="Heading5"/>
        <w:numPr>
          <w:ilvl w:val="0"/>
          <w:numId w:val="0"/>
        </w:numPr>
        <w:spacing w:before="0"/>
        <w:ind w:left="2520"/>
      </w:pPr>
      <w:r w:rsidRPr="00B063AE">
        <w:t>5 mm</w:t>
      </w:r>
      <w:r w:rsidRPr="00B063AE">
        <w:tab/>
      </w:r>
      <w:r w:rsidR="00942D95">
        <w:tab/>
      </w:r>
      <w:r w:rsidRPr="00B063AE">
        <w:t>20% – 65%</w:t>
      </w:r>
    </w:p>
    <w:p w:rsidR="00B063AE" w:rsidRPr="00B063AE" w:rsidRDefault="00B063AE" w:rsidP="00942D95">
      <w:pPr>
        <w:pStyle w:val="Heading5"/>
        <w:numPr>
          <w:ilvl w:val="0"/>
          <w:numId w:val="0"/>
        </w:numPr>
        <w:spacing w:before="0"/>
        <w:ind w:left="2520"/>
      </w:pPr>
      <w:r w:rsidRPr="00B063AE">
        <w:t>315µm</w:t>
      </w:r>
      <w:r w:rsidRPr="00B063AE">
        <w:tab/>
      </w:r>
      <w:r w:rsidR="00942D95">
        <w:tab/>
      </w:r>
      <w:r w:rsidRPr="00B063AE">
        <w:t>6% - 30%</w:t>
      </w:r>
    </w:p>
    <w:p w:rsidR="00B063AE" w:rsidRPr="00B063AE" w:rsidRDefault="00B063AE" w:rsidP="00942D95">
      <w:pPr>
        <w:pStyle w:val="Heading5"/>
        <w:numPr>
          <w:ilvl w:val="0"/>
          <w:numId w:val="0"/>
        </w:numPr>
        <w:spacing w:before="0"/>
        <w:ind w:left="2520"/>
      </w:pPr>
      <w:r w:rsidRPr="00B063AE">
        <w:t>80µm</w:t>
      </w:r>
      <w:r w:rsidRPr="00B063AE">
        <w:tab/>
      </w:r>
      <w:r w:rsidR="00942D95">
        <w:tab/>
      </w:r>
      <w:r w:rsidRPr="00B063AE">
        <w:t>2% – 10%]</w:t>
      </w:r>
    </w:p>
    <w:p w:rsidR="00B063AE" w:rsidRDefault="00B063AE" w:rsidP="00CC16C4">
      <w:pPr>
        <w:pStyle w:val="Heading5"/>
      </w:pPr>
      <w:r w:rsidRPr="00B063AE">
        <w:t>Less than 12% loss of weight after 5 cycles in accordance with the requirements of CAN/CSA-A23.2–9A.</w:t>
      </w:r>
    </w:p>
    <w:p w:rsidR="004E673B" w:rsidRPr="004E673B" w:rsidRDefault="004E673B" w:rsidP="004E673B"/>
    <w:p w:rsidR="00B063AE" w:rsidRPr="00B063AE" w:rsidRDefault="00B063AE" w:rsidP="00CC16C4">
      <w:pPr>
        <w:pStyle w:val="Heading4"/>
      </w:pPr>
      <w:r w:rsidRPr="00B063AE">
        <w:lastRenderedPageBreak/>
        <w:t>Fine Riprap Bedding Zone 5A:</w:t>
      </w:r>
    </w:p>
    <w:p w:rsidR="00B063AE" w:rsidRPr="00B063AE" w:rsidRDefault="00B063AE" w:rsidP="00CC16C4">
      <w:pPr>
        <w:pStyle w:val="Heading5"/>
      </w:pPr>
      <w:r w:rsidRPr="00B063AE">
        <w:t>Well graded gravel and sand with a gradation that falls completely within the upper and lower bounds of the envelope defined by straight lines drawn directly between the following points</w:t>
      </w:r>
      <w:r w:rsidR="001D22B0">
        <w:t xml:space="preserve"> plotted on a standard semi-log soil grain size distribution plot</w:t>
      </w:r>
      <w:r w:rsidRPr="00B063AE">
        <w:t>:</w:t>
      </w:r>
    </w:p>
    <w:p w:rsidR="00B063AE" w:rsidRPr="00942D95" w:rsidRDefault="00B063AE" w:rsidP="00942D95">
      <w:pPr>
        <w:pStyle w:val="Heading5"/>
        <w:numPr>
          <w:ilvl w:val="0"/>
          <w:numId w:val="0"/>
        </w:numPr>
        <w:ind w:left="2520"/>
        <w:rPr>
          <w:b/>
          <w:u w:val="single"/>
        </w:rPr>
      </w:pPr>
      <w:r w:rsidRPr="00942D95">
        <w:rPr>
          <w:b/>
          <w:u w:val="single"/>
        </w:rPr>
        <w:t>Sieve Size</w:t>
      </w:r>
      <w:r w:rsidRPr="00942D95">
        <w:rPr>
          <w:b/>
          <w:u w:val="single"/>
        </w:rPr>
        <w:tab/>
      </w:r>
      <w:r w:rsidR="00942D95">
        <w:rPr>
          <w:b/>
          <w:u w:val="single"/>
        </w:rPr>
        <w:tab/>
      </w:r>
      <w:r w:rsidRPr="00942D95">
        <w:rPr>
          <w:b/>
          <w:u w:val="single"/>
        </w:rPr>
        <w:t>Percent Passing by Mass</w:t>
      </w:r>
    </w:p>
    <w:p w:rsidR="00B063AE" w:rsidRPr="00B063AE" w:rsidRDefault="00B063AE" w:rsidP="00942D95">
      <w:pPr>
        <w:pStyle w:val="Heading5"/>
        <w:numPr>
          <w:ilvl w:val="0"/>
          <w:numId w:val="0"/>
        </w:numPr>
        <w:spacing w:before="0"/>
        <w:ind w:left="2520"/>
      </w:pPr>
      <w:r w:rsidRPr="00B063AE">
        <w:t>[40 mm</w:t>
      </w:r>
      <w:r w:rsidRPr="00B063AE">
        <w:tab/>
      </w:r>
      <w:r w:rsidR="00942D95">
        <w:tab/>
      </w:r>
      <w:r w:rsidRPr="00B063AE">
        <w:t>100%</w:t>
      </w:r>
    </w:p>
    <w:p w:rsidR="00B063AE" w:rsidRPr="00B063AE" w:rsidRDefault="00B063AE" w:rsidP="00942D95">
      <w:pPr>
        <w:pStyle w:val="Heading5"/>
        <w:numPr>
          <w:ilvl w:val="0"/>
          <w:numId w:val="0"/>
        </w:numPr>
        <w:spacing w:before="0"/>
        <w:ind w:left="2520"/>
      </w:pPr>
      <w:r w:rsidRPr="00B063AE">
        <w:t>20 mm</w:t>
      </w:r>
      <w:r w:rsidRPr="00B063AE">
        <w:tab/>
      </w:r>
      <w:r w:rsidR="00942D95">
        <w:tab/>
      </w:r>
      <w:r w:rsidRPr="00B063AE">
        <w:t>85% – 100%</w:t>
      </w:r>
    </w:p>
    <w:p w:rsidR="00B063AE" w:rsidRPr="00B063AE" w:rsidRDefault="00B063AE" w:rsidP="00942D95">
      <w:pPr>
        <w:pStyle w:val="Heading5"/>
        <w:numPr>
          <w:ilvl w:val="0"/>
          <w:numId w:val="0"/>
        </w:numPr>
        <w:spacing w:before="0"/>
        <w:ind w:left="2520"/>
      </w:pPr>
      <w:r w:rsidRPr="00B063AE">
        <w:t>10 mm</w:t>
      </w:r>
      <w:r w:rsidRPr="00B063AE">
        <w:tab/>
      </w:r>
      <w:r w:rsidR="00942D95">
        <w:tab/>
      </w:r>
      <w:r w:rsidRPr="00B063AE">
        <w:t>70% – 95%</w:t>
      </w:r>
    </w:p>
    <w:p w:rsidR="00B063AE" w:rsidRPr="00B063AE" w:rsidRDefault="00B063AE" w:rsidP="00942D95">
      <w:pPr>
        <w:pStyle w:val="Heading5"/>
        <w:numPr>
          <w:ilvl w:val="0"/>
          <w:numId w:val="0"/>
        </w:numPr>
        <w:spacing w:before="0"/>
        <w:ind w:left="2520"/>
      </w:pPr>
      <w:r w:rsidRPr="00B063AE">
        <w:t>5 mm</w:t>
      </w:r>
      <w:r w:rsidRPr="00B063AE">
        <w:tab/>
      </w:r>
      <w:r w:rsidR="00942D95">
        <w:tab/>
      </w:r>
      <w:r w:rsidRPr="00B063AE">
        <w:t>55% – 85%</w:t>
      </w:r>
    </w:p>
    <w:p w:rsidR="00B063AE" w:rsidRPr="00B063AE" w:rsidRDefault="00B063AE" w:rsidP="00942D95">
      <w:pPr>
        <w:pStyle w:val="Heading5"/>
        <w:numPr>
          <w:ilvl w:val="0"/>
          <w:numId w:val="0"/>
        </w:numPr>
        <w:spacing w:before="0"/>
        <w:ind w:left="2520"/>
      </w:pPr>
      <w:r w:rsidRPr="00B063AE">
        <w:t>2.5 mm</w:t>
      </w:r>
      <w:r w:rsidRPr="00B063AE">
        <w:tab/>
      </w:r>
      <w:r w:rsidR="00942D95">
        <w:tab/>
      </w:r>
      <w:r w:rsidRPr="00B063AE">
        <w:t>40% – 70%</w:t>
      </w:r>
    </w:p>
    <w:p w:rsidR="00B063AE" w:rsidRPr="00B063AE" w:rsidRDefault="00B063AE" w:rsidP="00942D95">
      <w:pPr>
        <w:pStyle w:val="Heading5"/>
        <w:numPr>
          <w:ilvl w:val="0"/>
          <w:numId w:val="0"/>
        </w:numPr>
        <w:spacing w:before="0"/>
        <w:ind w:left="2520"/>
      </w:pPr>
      <w:r w:rsidRPr="00B063AE">
        <w:t>1.25 mm</w:t>
      </w:r>
      <w:r w:rsidRPr="00B063AE">
        <w:tab/>
      </w:r>
      <w:r w:rsidR="00942D95">
        <w:tab/>
      </w:r>
      <w:r w:rsidRPr="00B063AE">
        <w:t>30% – 55%</w:t>
      </w:r>
    </w:p>
    <w:p w:rsidR="00B063AE" w:rsidRPr="00B063AE" w:rsidRDefault="00B063AE" w:rsidP="00942D95">
      <w:pPr>
        <w:pStyle w:val="Heading5"/>
        <w:numPr>
          <w:ilvl w:val="0"/>
          <w:numId w:val="0"/>
        </w:numPr>
        <w:spacing w:before="0"/>
        <w:ind w:left="2520"/>
      </w:pPr>
      <w:r w:rsidRPr="00B063AE">
        <w:t>630µm</w:t>
      </w:r>
      <w:r w:rsidRPr="00B063AE">
        <w:tab/>
      </w:r>
      <w:r w:rsidR="00942D95">
        <w:tab/>
      </w:r>
      <w:r w:rsidRPr="00B063AE">
        <w:t>20% – 40%</w:t>
      </w:r>
    </w:p>
    <w:p w:rsidR="00B063AE" w:rsidRPr="00B063AE" w:rsidRDefault="00B063AE" w:rsidP="00942D95">
      <w:pPr>
        <w:pStyle w:val="Heading5"/>
        <w:numPr>
          <w:ilvl w:val="0"/>
          <w:numId w:val="0"/>
        </w:numPr>
        <w:spacing w:before="0"/>
        <w:ind w:left="2520"/>
      </w:pPr>
      <w:r w:rsidRPr="00B063AE">
        <w:t>315µm</w:t>
      </w:r>
      <w:r w:rsidRPr="00B063AE">
        <w:tab/>
      </w:r>
      <w:r w:rsidR="00942D95">
        <w:tab/>
      </w:r>
      <w:r w:rsidRPr="00B063AE">
        <w:t>10% – 25%</w:t>
      </w:r>
    </w:p>
    <w:p w:rsidR="00B063AE" w:rsidRPr="00B063AE" w:rsidRDefault="00B063AE" w:rsidP="00942D95">
      <w:pPr>
        <w:pStyle w:val="Heading5"/>
        <w:numPr>
          <w:ilvl w:val="0"/>
          <w:numId w:val="0"/>
        </w:numPr>
        <w:spacing w:before="0"/>
        <w:ind w:left="2520"/>
      </w:pPr>
      <w:r w:rsidRPr="00B063AE">
        <w:t>160µm</w:t>
      </w:r>
      <w:r w:rsidRPr="00B063AE">
        <w:tab/>
      </w:r>
      <w:r w:rsidR="00942D95">
        <w:tab/>
      </w:r>
      <w:r w:rsidRPr="00B063AE">
        <w:t>0% – 10%</w:t>
      </w:r>
    </w:p>
    <w:p w:rsidR="00B063AE" w:rsidRPr="00B063AE" w:rsidRDefault="00B063AE" w:rsidP="00942D95">
      <w:pPr>
        <w:pStyle w:val="Heading5"/>
        <w:numPr>
          <w:ilvl w:val="0"/>
          <w:numId w:val="0"/>
        </w:numPr>
        <w:spacing w:before="0"/>
        <w:ind w:left="2520"/>
      </w:pPr>
      <w:r w:rsidRPr="00B063AE">
        <w:t>80µm</w:t>
      </w:r>
      <w:r w:rsidRPr="00B063AE">
        <w:tab/>
      </w:r>
      <w:r w:rsidR="00942D95">
        <w:tab/>
      </w:r>
      <w:r w:rsidRPr="00B063AE">
        <w:t>0% – 5%]</w:t>
      </w:r>
    </w:p>
    <w:p w:rsidR="00B063AE" w:rsidRPr="00B063AE" w:rsidRDefault="00B063AE" w:rsidP="00CC16C4">
      <w:pPr>
        <w:pStyle w:val="Heading5"/>
      </w:pPr>
      <w:r w:rsidRPr="00B063AE">
        <w:t>Less than 12% loss of weight after 5 cycles in accordance with the requirements of CAN/CSA-A23.2–9A.</w:t>
      </w:r>
    </w:p>
    <w:p w:rsidR="00B063AE" w:rsidRPr="00B063AE" w:rsidRDefault="00B063AE" w:rsidP="00CC16C4">
      <w:pPr>
        <w:pStyle w:val="Heading4"/>
      </w:pPr>
      <w:r w:rsidRPr="00B063AE">
        <w:t>Coarse Riprap Bedding Zone 5B:</w:t>
      </w:r>
    </w:p>
    <w:p w:rsidR="00B063AE" w:rsidRDefault="00B063AE" w:rsidP="00CC16C4">
      <w:pPr>
        <w:pStyle w:val="Heading5"/>
      </w:pPr>
      <w:r w:rsidRPr="00B063AE">
        <w:t>Well graded sand, gravel, and cobbles with a gradation that falls completely within the upper and lower bounds of the envelope defined by straight lines drawn directly between the following points:</w:t>
      </w:r>
    </w:p>
    <w:p w:rsidR="00B063AE" w:rsidRPr="00942D95" w:rsidRDefault="00B063AE" w:rsidP="00942D95">
      <w:pPr>
        <w:pStyle w:val="Heading5"/>
        <w:numPr>
          <w:ilvl w:val="0"/>
          <w:numId w:val="0"/>
        </w:numPr>
        <w:ind w:left="2520"/>
        <w:rPr>
          <w:b/>
          <w:u w:val="single"/>
        </w:rPr>
      </w:pPr>
      <w:r w:rsidRPr="00942D95">
        <w:rPr>
          <w:b/>
          <w:u w:val="single"/>
        </w:rPr>
        <w:t>Sieve Size</w:t>
      </w:r>
      <w:r w:rsidRPr="00942D95">
        <w:rPr>
          <w:b/>
          <w:u w:val="single"/>
        </w:rPr>
        <w:tab/>
      </w:r>
      <w:r w:rsidR="00942D95">
        <w:rPr>
          <w:b/>
          <w:u w:val="single"/>
        </w:rPr>
        <w:tab/>
      </w:r>
      <w:r w:rsidRPr="00942D95">
        <w:rPr>
          <w:b/>
          <w:u w:val="single"/>
        </w:rPr>
        <w:t>Percent Passing by Mass</w:t>
      </w:r>
    </w:p>
    <w:p w:rsidR="001D22B0" w:rsidRDefault="00B063AE" w:rsidP="001D22B0">
      <w:pPr>
        <w:pStyle w:val="Heading5"/>
        <w:numPr>
          <w:ilvl w:val="0"/>
          <w:numId w:val="0"/>
        </w:numPr>
        <w:spacing w:before="0"/>
        <w:ind w:left="2520"/>
      </w:pPr>
      <w:r w:rsidRPr="00B063AE">
        <w:t>[</w:t>
      </w:r>
      <w:r w:rsidR="001D22B0">
        <w:t>80 mm</w:t>
      </w:r>
      <w:r w:rsidR="001D22B0">
        <w:tab/>
      </w:r>
      <w:r w:rsidR="001D22B0">
        <w:tab/>
        <w:t>100</w:t>
      </w:r>
    </w:p>
    <w:p w:rsidR="00087562" w:rsidRDefault="00087562" w:rsidP="00087562">
      <w:pPr>
        <w:pStyle w:val="Heading5"/>
        <w:numPr>
          <w:ilvl w:val="0"/>
          <w:numId w:val="0"/>
        </w:numPr>
        <w:spacing w:before="0"/>
        <w:ind w:left="2520"/>
      </w:pPr>
      <w:r>
        <w:t>50 mm</w:t>
      </w:r>
      <w:r>
        <w:tab/>
      </w:r>
      <w:r>
        <w:tab/>
        <w:t>70% - 100%</w:t>
      </w:r>
    </w:p>
    <w:p w:rsidR="00087562" w:rsidRDefault="00087562" w:rsidP="00087562">
      <w:pPr>
        <w:pStyle w:val="Heading5"/>
        <w:numPr>
          <w:ilvl w:val="0"/>
          <w:numId w:val="0"/>
        </w:numPr>
        <w:spacing w:before="0"/>
        <w:ind w:left="2520"/>
      </w:pPr>
      <w:r>
        <w:t>20mm</w:t>
      </w:r>
      <w:r>
        <w:tab/>
      </w:r>
      <w:r>
        <w:tab/>
        <w:t>45% - 70%</w:t>
      </w:r>
    </w:p>
    <w:p w:rsidR="00087562" w:rsidRDefault="00087562" w:rsidP="00087562">
      <w:pPr>
        <w:pStyle w:val="Heading5"/>
        <w:numPr>
          <w:ilvl w:val="0"/>
          <w:numId w:val="0"/>
        </w:numPr>
        <w:spacing w:before="0"/>
        <w:ind w:left="2520"/>
      </w:pPr>
      <w:r>
        <w:t>5 mm</w:t>
      </w:r>
      <w:r>
        <w:tab/>
      </w:r>
      <w:r>
        <w:tab/>
        <w:t>25% - 50%</w:t>
      </w:r>
    </w:p>
    <w:p w:rsidR="00087562" w:rsidRDefault="00087562" w:rsidP="00087562">
      <w:pPr>
        <w:pStyle w:val="Heading5"/>
        <w:numPr>
          <w:ilvl w:val="0"/>
          <w:numId w:val="0"/>
        </w:numPr>
        <w:spacing w:before="0"/>
        <w:ind w:left="2520"/>
      </w:pPr>
      <w:r>
        <w:t>1.25 mm</w:t>
      </w:r>
      <w:r>
        <w:tab/>
      </w:r>
      <w:r>
        <w:tab/>
        <w:t>10% - 30%</w:t>
      </w:r>
    </w:p>
    <w:p w:rsidR="00087562" w:rsidRDefault="00087562" w:rsidP="00087562">
      <w:pPr>
        <w:pStyle w:val="Heading5"/>
        <w:numPr>
          <w:ilvl w:val="0"/>
          <w:numId w:val="0"/>
        </w:numPr>
        <w:spacing w:before="0"/>
        <w:ind w:left="2520"/>
      </w:pPr>
      <w:r>
        <w:t xml:space="preserve">160 </w:t>
      </w:r>
      <w:r w:rsidRPr="00B063AE">
        <w:t>µ</w:t>
      </w:r>
      <w:r>
        <w:t>m</w:t>
      </w:r>
      <w:r>
        <w:tab/>
      </w:r>
      <w:r>
        <w:tab/>
        <w:t>0% - 10%</w:t>
      </w:r>
    </w:p>
    <w:p w:rsidR="00087562" w:rsidRPr="00087562" w:rsidRDefault="00087562" w:rsidP="00087562">
      <w:pPr>
        <w:pStyle w:val="Heading5"/>
        <w:numPr>
          <w:ilvl w:val="0"/>
          <w:numId w:val="0"/>
        </w:numPr>
        <w:spacing w:before="0"/>
        <w:ind w:left="2520"/>
      </w:pPr>
      <w:r>
        <w:t xml:space="preserve">80 </w:t>
      </w:r>
      <w:r w:rsidRPr="00B063AE">
        <w:t>µ</w:t>
      </w:r>
      <w:r>
        <w:t>m</w:t>
      </w:r>
      <w:r>
        <w:tab/>
      </w:r>
      <w:r>
        <w:tab/>
        <w:t>0% - 5%]</w:t>
      </w:r>
    </w:p>
    <w:p w:rsidR="00B063AE" w:rsidRDefault="00B063AE" w:rsidP="00CC16C4">
      <w:pPr>
        <w:pStyle w:val="Heading5"/>
      </w:pPr>
      <w:r w:rsidRPr="00B063AE">
        <w:t>Less than 12% loss of weight after 5 cycles in accordance with the requirements of CAN/CSA-A23.2–9A.</w:t>
      </w:r>
    </w:p>
    <w:p w:rsidR="004E673B" w:rsidRPr="004E673B" w:rsidRDefault="004E673B" w:rsidP="004E673B"/>
    <w:p w:rsidR="00B063AE" w:rsidRPr="00B063AE" w:rsidRDefault="00B063AE" w:rsidP="00CC16C4">
      <w:pPr>
        <w:pStyle w:val="Heading4"/>
      </w:pPr>
      <w:r w:rsidRPr="00B063AE">
        <w:lastRenderedPageBreak/>
        <w:t>Gravel Armour Zone 5C:</w:t>
      </w:r>
    </w:p>
    <w:p w:rsidR="00B063AE" w:rsidRPr="00B063AE" w:rsidRDefault="00B063AE" w:rsidP="00CC16C4">
      <w:pPr>
        <w:pStyle w:val="Heading5"/>
      </w:pPr>
      <w:r w:rsidRPr="00B063AE">
        <w:t>Well graded gravel and cobbles with a gradation that falls completely within the upper and lower bounds of the envelope defined by straight lines drawn directly between the following points</w:t>
      </w:r>
      <w:r w:rsidR="00087562">
        <w:t xml:space="preserve"> plotted on a standard semi-log soil grain size distribution plot</w:t>
      </w:r>
      <w:r w:rsidRPr="00B063AE">
        <w:t>:</w:t>
      </w:r>
    </w:p>
    <w:p w:rsidR="00B063AE" w:rsidRPr="00942D95" w:rsidRDefault="00B063AE" w:rsidP="00942D95">
      <w:pPr>
        <w:pStyle w:val="Heading5"/>
        <w:numPr>
          <w:ilvl w:val="0"/>
          <w:numId w:val="0"/>
        </w:numPr>
        <w:ind w:left="2520"/>
        <w:rPr>
          <w:b/>
          <w:u w:val="single"/>
        </w:rPr>
      </w:pPr>
      <w:r w:rsidRPr="00942D95">
        <w:rPr>
          <w:b/>
          <w:u w:val="single"/>
        </w:rPr>
        <w:t>Effective Particle</w:t>
      </w:r>
      <w:r w:rsidR="00942D95" w:rsidRPr="00942D95">
        <w:rPr>
          <w:b/>
          <w:u w:val="single"/>
        </w:rPr>
        <w:t xml:space="preserve"> </w:t>
      </w:r>
      <w:r w:rsidRPr="00942D95">
        <w:rPr>
          <w:b/>
          <w:u w:val="single"/>
        </w:rPr>
        <w:t>or Sieve Size</w:t>
      </w:r>
      <w:r w:rsidRPr="00942D95">
        <w:rPr>
          <w:b/>
          <w:u w:val="single"/>
        </w:rPr>
        <w:tab/>
      </w:r>
      <w:r w:rsidR="00942D95" w:rsidRPr="00942D95">
        <w:rPr>
          <w:b/>
          <w:u w:val="single"/>
        </w:rPr>
        <w:tab/>
      </w:r>
      <w:r w:rsidRPr="00942D95">
        <w:rPr>
          <w:b/>
          <w:u w:val="single"/>
        </w:rPr>
        <w:t>Percent Passing by Mass</w:t>
      </w:r>
    </w:p>
    <w:p w:rsidR="00B063AE" w:rsidRPr="00B063AE" w:rsidRDefault="00B063AE" w:rsidP="00942D95">
      <w:pPr>
        <w:pStyle w:val="Heading5"/>
        <w:numPr>
          <w:ilvl w:val="0"/>
          <w:numId w:val="0"/>
        </w:numPr>
        <w:spacing w:before="0"/>
        <w:ind w:left="2520"/>
      </w:pPr>
      <w:r w:rsidRPr="00B063AE">
        <w:t>[200 mm</w:t>
      </w:r>
      <w:r w:rsidR="00942D95">
        <w:tab/>
      </w:r>
      <w:r w:rsidR="00942D95">
        <w:tab/>
      </w:r>
      <w:r w:rsidR="00942D95">
        <w:tab/>
      </w:r>
      <w:r w:rsidR="00942D95">
        <w:tab/>
      </w:r>
      <w:r w:rsidRPr="00B063AE">
        <w:tab/>
        <w:t>100%</w:t>
      </w:r>
    </w:p>
    <w:p w:rsidR="00B063AE" w:rsidRPr="00B063AE" w:rsidRDefault="00B063AE" w:rsidP="00942D95">
      <w:pPr>
        <w:pStyle w:val="Heading5"/>
        <w:numPr>
          <w:ilvl w:val="0"/>
          <w:numId w:val="0"/>
        </w:numPr>
        <w:spacing w:before="0"/>
        <w:ind w:left="2520"/>
      </w:pPr>
      <w:r w:rsidRPr="00B063AE">
        <w:t>150 mm</w:t>
      </w:r>
      <w:r w:rsidRPr="00B063AE">
        <w:tab/>
      </w:r>
      <w:r w:rsidR="00942D95">
        <w:tab/>
      </w:r>
      <w:r w:rsidR="00942D95">
        <w:tab/>
      </w:r>
      <w:r w:rsidR="00942D95">
        <w:tab/>
      </w:r>
      <w:r w:rsidR="00942D95">
        <w:tab/>
      </w:r>
      <w:r w:rsidRPr="00B063AE">
        <w:t>85% – 100%</w:t>
      </w:r>
    </w:p>
    <w:p w:rsidR="00B063AE" w:rsidRPr="00B063AE" w:rsidRDefault="00B063AE" w:rsidP="00942D95">
      <w:pPr>
        <w:pStyle w:val="Heading5"/>
        <w:numPr>
          <w:ilvl w:val="0"/>
          <w:numId w:val="0"/>
        </w:numPr>
        <w:spacing w:before="0"/>
        <w:ind w:left="2520"/>
      </w:pPr>
      <w:r w:rsidRPr="00B063AE">
        <w:t>100 mm</w:t>
      </w:r>
      <w:r w:rsidRPr="00B063AE">
        <w:tab/>
      </w:r>
      <w:r w:rsidR="00942D95">
        <w:tab/>
      </w:r>
      <w:r w:rsidR="00942D95">
        <w:tab/>
      </w:r>
      <w:r w:rsidR="00942D95">
        <w:tab/>
      </w:r>
      <w:r w:rsidR="00942D95">
        <w:tab/>
      </w:r>
      <w:r w:rsidRPr="00B063AE">
        <w:t>60% – 85%</w:t>
      </w:r>
    </w:p>
    <w:p w:rsidR="00B063AE" w:rsidRPr="00B063AE" w:rsidRDefault="00B063AE" w:rsidP="00942D95">
      <w:pPr>
        <w:pStyle w:val="Heading5"/>
        <w:numPr>
          <w:ilvl w:val="0"/>
          <w:numId w:val="0"/>
        </w:numPr>
        <w:spacing w:before="0"/>
        <w:ind w:left="2520"/>
      </w:pPr>
      <w:r w:rsidRPr="00B063AE">
        <w:t>40 mm</w:t>
      </w:r>
      <w:r w:rsidRPr="00B063AE">
        <w:tab/>
      </w:r>
      <w:r w:rsidR="00942D95">
        <w:tab/>
      </w:r>
      <w:r w:rsidR="00942D95">
        <w:tab/>
      </w:r>
      <w:r w:rsidR="00942D95">
        <w:tab/>
      </w:r>
      <w:r w:rsidR="00942D95">
        <w:tab/>
      </w:r>
      <w:r w:rsidRPr="00B063AE">
        <w:t>30% – 55%</w:t>
      </w:r>
    </w:p>
    <w:p w:rsidR="00B063AE" w:rsidRPr="00B063AE" w:rsidRDefault="00B063AE" w:rsidP="00942D95">
      <w:pPr>
        <w:pStyle w:val="Heading5"/>
        <w:numPr>
          <w:ilvl w:val="0"/>
          <w:numId w:val="0"/>
        </w:numPr>
        <w:spacing w:before="0"/>
        <w:ind w:left="2520"/>
      </w:pPr>
      <w:r w:rsidRPr="00B063AE">
        <w:t>20 mm</w:t>
      </w:r>
      <w:r w:rsidRPr="00B063AE">
        <w:tab/>
      </w:r>
      <w:r w:rsidR="00942D95">
        <w:tab/>
      </w:r>
      <w:r w:rsidR="00942D95">
        <w:tab/>
      </w:r>
      <w:r w:rsidR="00942D95">
        <w:tab/>
      </w:r>
      <w:r w:rsidR="00942D95">
        <w:tab/>
      </w:r>
      <w:r w:rsidRPr="00B063AE">
        <w:t>15% – 30%</w:t>
      </w:r>
    </w:p>
    <w:p w:rsidR="00B063AE" w:rsidRPr="00B063AE" w:rsidRDefault="00B063AE" w:rsidP="00942D95">
      <w:pPr>
        <w:pStyle w:val="Heading5"/>
        <w:numPr>
          <w:ilvl w:val="0"/>
          <w:numId w:val="0"/>
        </w:numPr>
        <w:spacing w:before="0"/>
        <w:ind w:left="2520"/>
      </w:pPr>
      <w:r w:rsidRPr="00B063AE">
        <w:t>10 mm</w:t>
      </w:r>
      <w:r w:rsidRPr="00B063AE">
        <w:tab/>
      </w:r>
      <w:r w:rsidR="00942D95">
        <w:tab/>
      </w:r>
      <w:r w:rsidR="00942D95">
        <w:tab/>
      </w:r>
      <w:r w:rsidR="00942D95">
        <w:tab/>
      </w:r>
      <w:r w:rsidR="00942D95">
        <w:tab/>
      </w:r>
      <w:r w:rsidR="00087562">
        <w:t>0</w:t>
      </w:r>
      <w:r w:rsidRPr="00B063AE">
        <w:t>% – 15%</w:t>
      </w:r>
    </w:p>
    <w:p w:rsidR="00B063AE" w:rsidRPr="00B063AE" w:rsidRDefault="00B063AE" w:rsidP="00942D95">
      <w:pPr>
        <w:pStyle w:val="Heading5"/>
        <w:numPr>
          <w:ilvl w:val="0"/>
          <w:numId w:val="0"/>
        </w:numPr>
        <w:spacing w:before="0"/>
        <w:ind w:left="2520"/>
      </w:pPr>
      <w:r w:rsidRPr="00B063AE">
        <w:t>5 mm</w:t>
      </w:r>
      <w:r w:rsidRPr="00B063AE">
        <w:tab/>
      </w:r>
      <w:r w:rsidR="00942D95">
        <w:tab/>
      </w:r>
      <w:r w:rsidR="00942D95">
        <w:tab/>
      </w:r>
      <w:r w:rsidR="00942D95">
        <w:tab/>
      </w:r>
      <w:r w:rsidR="00942D95">
        <w:tab/>
      </w:r>
      <w:r w:rsidRPr="00B063AE">
        <w:t>0% – 5%]</w:t>
      </w:r>
    </w:p>
    <w:p w:rsidR="00B063AE" w:rsidRDefault="00B063AE" w:rsidP="00CC16C4">
      <w:pPr>
        <w:pStyle w:val="Heading5"/>
      </w:pPr>
      <w:r w:rsidRPr="00B063AE">
        <w:t xml:space="preserve">Less than 12% loss of weight after 5 cycles in accordance with the requirements of CAN/CSA-A23.2–9A.  </w:t>
      </w:r>
    </w:p>
    <w:p w:rsidR="00087562" w:rsidRDefault="00087562" w:rsidP="00087562">
      <w:pPr>
        <w:pStyle w:val="Heading4"/>
      </w:pPr>
      <w:r>
        <w:t>Cobble Riprap Bedding Zone 5D:</w:t>
      </w:r>
    </w:p>
    <w:p w:rsidR="00087562" w:rsidRDefault="00087562" w:rsidP="00087562">
      <w:pPr>
        <w:pStyle w:val="Heading5"/>
      </w:pPr>
      <w:r>
        <w:t>Well graded sand, gravel, and cobbles with a gradation that falls completely within the upper and lower bounds of the envelope defined by straight lines drawn directly between the following points plotted on a standard semi-log soil grain size distribution plot:</w:t>
      </w:r>
    </w:p>
    <w:p w:rsidR="00087562" w:rsidRPr="00087562" w:rsidRDefault="00087562" w:rsidP="00087562">
      <w:pPr>
        <w:pStyle w:val="Heading5"/>
        <w:numPr>
          <w:ilvl w:val="0"/>
          <w:numId w:val="0"/>
        </w:numPr>
        <w:ind w:left="2520"/>
        <w:rPr>
          <w:b/>
          <w:u w:val="single"/>
        </w:rPr>
      </w:pPr>
      <w:r w:rsidRPr="00087562">
        <w:rPr>
          <w:b/>
          <w:u w:val="single"/>
        </w:rPr>
        <w:t xml:space="preserve">Sieve Size </w:t>
      </w:r>
      <w:r>
        <w:rPr>
          <w:b/>
          <w:u w:val="single"/>
        </w:rPr>
        <w:tab/>
      </w:r>
      <w:r w:rsidRPr="00087562">
        <w:rPr>
          <w:b/>
          <w:u w:val="single"/>
        </w:rPr>
        <w:t>Percent Passing by Mass</w:t>
      </w:r>
    </w:p>
    <w:p w:rsidR="00087562" w:rsidRDefault="00087562" w:rsidP="00087562">
      <w:pPr>
        <w:pStyle w:val="Heading5"/>
        <w:numPr>
          <w:ilvl w:val="0"/>
          <w:numId w:val="0"/>
        </w:numPr>
        <w:spacing w:before="0"/>
        <w:ind w:left="2520"/>
      </w:pPr>
      <w:r>
        <w:t xml:space="preserve">[250 mm </w:t>
      </w:r>
      <w:r>
        <w:tab/>
      </w:r>
      <w:r>
        <w:tab/>
        <w:t>100%</w:t>
      </w:r>
    </w:p>
    <w:p w:rsidR="00087562" w:rsidRDefault="00087562" w:rsidP="00087562">
      <w:pPr>
        <w:pStyle w:val="Heading5"/>
        <w:numPr>
          <w:ilvl w:val="0"/>
          <w:numId w:val="0"/>
        </w:numPr>
        <w:spacing w:before="0"/>
        <w:ind w:left="2520"/>
      </w:pPr>
      <w:r>
        <w:t xml:space="preserve">200 mm </w:t>
      </w:r>
      <w:r>
        <w:tab/>
      </w:r>
      <w:r>
        <w:tab/>
        <w:t>35% – 100%</w:t>
      </w:r>
    </w:p>
    <w:p w:rsidR="00087562" w:rsidRDefault="00087562" w:rsidP="00087562">
      <w:pPr>
        <w:pStyle w:val="Heading5"/>
        <w:numPr>
          <w:ilvl w:val="0"/>
          <w:numId w:val="0"/>
        </w:numPr>
        <w:spacing w:before="0"/>
        <w:ind w:left="2520"/>
      </w:pPr>
      <w:r>
        <w:t xml:space="preserve">150 mm </w:t>
      </w:r>
      <w:r>
        <w:tab/>
      </w:r>
      <w:r>
        <w:tab/>
        <w:t>15% – 100%</w:t>
      </w:r>
    </w:p>
    <w:p w:rsidR="00087562" w:rsidRDefault="00087562" w:rsidP="00087562">
      <w:pPr>
        <w:pStyle w:val="Heading5"/>
        <w:numPr>
          <w:ilvl w:val="0"/>
          <w:numId w:val="0"/>
        </w:numPr>
        <w:spacing w:before="0"/>
        <w:ind w:left="2520"/>
      </w:pPr>
      <w:r>
        <w:t>75 mm</w:t>
      </w:r>
      <w:r>
        <w:tab/>
      </w:r>
      <w:r>
        <w:tab/>
        <w:t xml:space="preserve"> 0% – 40%</w:t>
      </w:r>
    </w:p>
    <w:p w:rsidR="00087562" w:rsidRPr="00087562" w:rsidRDefault="00087562" w:rsidP="00087562">
      <w:pPr>
        <w:pStyle w:val="Heading5"/>
        <w:numPr>
          <w:ilvl w:val="0"/>
          <w:numId w:val="0"/>
        </w:numPr>
        <w:spacing w:before="0"/>
        <w:ind w:left="2520"/>
      </w:pPr>
      <w:r>
        <w:t>40 mm</w:t>
      </w:r>
      <w:r>
        <w:tab/>
      </w:r>
      <w:r>
        <w:tab/>
        <w:t xml:space="preserve"> 0% – 5%]</w:t>
      </w:r>
    </w:p>
    <w:p w:rsidR="00B063AE" w:rsidRPr="00B063AE" w:rsidRDefault="00B063AE" w:rsidP="00CC16C4">
      <w:pPr>
        <w:pStyle w:val="Heading3"/>
      </w:pPr>
      <w:r w:rsidRPr="00B063AE">
        <w:t>Riprap and Gabion Rock:</w:t>
      </w:r>
    </w:p>
    <w:p w:rsidR="00B063AE" w:rsidRPr="00B063AE" w:rsidRDefault="00B063AE" w:rsidP="00CC16C4">
      <w:pPr>
        <w:pStyle w:val="Heading4"/>
      </w:pPr>
      <w:r w:rsidRPr="00B063AE">
        <w:t>General</w:t>
      </w:r>
    </w:p>
    <w:p w:rsidR="00B063AE" w:rsidRPr="00B063AE" w:rsidRDefault="00B063AE" w:rsidP="00CC16C4">
      <w:pPr>
        <w:pStyle w:val="Heading5"/>
      </w:pPr>
      <w:r w:rsidRPr="00B063AE">
        <w:t>Sound, hard, durable particles free from silt, clay, shale, sandstone, flaky particles, topsoil, organic matter, and other deleterious materials.</w:t>
      </w:r>
    </w:p>
    <w:p w:rsidR="00B063AE" w:rsidRDefault="00B063AE" w:rsidP="004E673B">
      <w:pPr>
        <w:pStyle w:val="Heading5"/>
        <w:spacing w:after="240"/>
      </w:pPr>
      <w:r w:rsidRPr="00B063AE">
        <w:t xml:space="preserve">Meet the following minimum requirements for </w:t>
      </w:r>
      <w:bookmarkStart w:id="1" w:name="OLE_LINK2"/>
      <w:r w:rsidRPr="00B063AE">
        <w:t>soundness and durability</w:t>
      </w:r>
      <w:bookmarkEnd w:id="1"/>
      <w:r w:rsidRPr="00B063AE">
        <w:t>.</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20"/>
        <w:gridCol w:w="3948"/>
      </w:tblGrid>
      <w:tr w:rsidR="00087562" w:rsidRPr="00FC0189" w:rsidTr="00087562">
        <w:trPr>
          <w:jc w:val="right"/>
        </w:trPr>
        <w:tc>
          <w:tcPr>
            <w:tcW w:w="5520" w:type="dxa"/>
            <w:tcBorders>
              <w:bottom w:val="single" w:sz="4" w:space="0" w:color="auto"/>
            </w:tcBorders>
            <w:vAlign w:val="bottom"/>
          </w:tcPr>
          <w:p w:rsidR="00087562" w:rsidRPr="00FC0189" w:rsidRDefault="00087562" w:rsidP="00087562">
            <w:pPr>
              <w:spacing w:line="276" w:lineRule="auto"/>
              <w:rPr>
                <w:rFonts w:ascii="Arial" w:eastAsiaTheme="minorHAnsi" w:hAnsi="Arial" w:cs="Arial"/>
                <w:szCs w:val="22"/>
              </w:rPr>
            </w:pPr>
            <w:r w:rsidRPr="00FC0189">
              <w:rPr>
                <w:rFonts w:ascii="Arial" w:eastAsiaTheme="minorHAnsi" w:hAnsi="Arial" w:cs="Arial"/>
                <w:b/>
                <w:bCs/>
                <w:szCs w:val="22"/>
                <w:lang w:val="en-US"/>
              </w:rPr>
              <w:t>Method of test</w:t>
            </w:r>
          </w:p>
        </w:tc>
        <w:tc>
          <w:tcPr>
            <w:tcW w:w="3948" w:type="dxa"/>
            <w:tcBorders>
              <w:bottom w:val="single" w:sz="4" w:space="0" w:color="auto"/>
            </w:tcBorders>
            <w:vAlign w:val="bottom"/>
          </w:tcPr>
          <w:p w:rsidR="00087562" w:rsidRPr="00FC0189" w:rsidRDefault="00087562" w:rsidP="00087562">
            <w:pPr>
              <w:spacing w:line="276" w:lineRule="auto"/>
              <w:rPr>
                <w:rFonts w:ascii="Arial" w:eastAsiaTheme="minorHAnsi" w:hAnsi="Arial" w:cs="Arial"/>
                <w:szCs w:val="22"/>
              </w:rPr>
            </w:pPr>
            <w:r w:rsidRPr="00FC0189">
              <w:rPr>
                <w:rFonts w:ascii="Arial" w:eastAsiaTheme="minorHAnsi" w:hAnsi="Arial" w:cs="Arial"/>
                <w:b/>
                <w:bCs/>
                <w:szCs w:val="22"/>
                <w:lang w:val="en-US"/>
              </w:rPr>
              <w:t>Requirements</w:t>
            </w:r>
          </w:p>
        </w:tc>
      </w:tr>
      <w:tr w:rsidR="00087562" w:rsidRPr="00942D95" w:rsidTr="00087562">
        <w:trPr>
          <w:trHeight w:hRule="exact" w:val="160"/>
          <w:jc w:val="right"/>
        </w:trPr>
        <w:tc>
          <w:tcPr>
            <w:tcW w:w="5520" w:type="dxa"/>
            <w:tcBorders>
              <w:top w:val="single" w:sz="4" w:space="0" w:color="auto"/>
            </w:tcBorders>
          </w:tcPr>
          <w:p w:rsidR="00087562" w:rsidRPr="00942D95" w:rsidRDefault="00087562" w:rsidP="00087562">
            <w:pPr>
              <w:spacing w:line="276" w:lineRule="auto"/>
              <w:rPr>
                <w:rFonts w:ascii="Arial" w:eastAsiaTheme="minorHAnsi" w:hAnsi="Arial" w:cs="Arial"/>
                <w:szCs w:val="22"/>
              </w:rPr>
            </w:pPr>
          </w:p>
        </w:tc>
        <w:tc>
          <w:tcPr>
            <w:tcW w:w="3948" w:type="dxa"/>
            <w:tcBorders>
              <w:top w:val="single" w:sz="4" w:space="0" w:color="auto"/>
            </w:tcBorders>
          </w:tcPr>
          <w:p w:rsidR="00087562" w:rsidRPr="00942D95" w:rsidRDefault="00087562" w:rsidP="00087562">
            <w:pPr>
              <w:spacing w:line="276" w:lineRule="auto"/>
              <w:rPr>
                <w:rFonts w:ascii="Arial" w:eastAsiaTheme="minorHAnsi" w:hAnsi="Arial" w:cs="Arial"/>
                <w:szCs w:val="22"/>
              </w:rPr>
            </w:pPr>
          </w:p>
        </w:tc>
      </w:tr>
      <w:tr w:rsidR="00087562" w:rsidRPr="00942D95" w:rsidTr="00087562">
        <w:trPr>
          <w:jc w:val="right"/>
        </w:trPr>
        <w:tc>
          <w:tcPr>
            <w:tcW w:w="5520" w:type="dxa"/>
          </w:tcPr>
          <w:p w:rsidR="00087562" w:rsidRPr="00942D95" w:rsidRDefault="00087562" w:rsidP="00087562">
            <w:pPr>
              <w:spacing w:line="276" w:lineRule="auto"/>
              <w:rPr>
                <w:rFonts w:ascii="Arial" w:eastAsiaTheme="minorHAnsi" w:hAnsi="Arial" w:cs="Arial"/>
                <w:szCs w:val="22"/>
              </w:rPr>
            </w:pPr>
            <w:r w:rsidRPr="00942D95">
              <w:rPr>
                <w:rFonts w:ascii="Arial" w:eastAsiaTheme="minorHAnsi" w:hAnsi="Arial" w:cs="Arial"/>
                <w:szCs w:val="22"/>
                <w:lang w:val="en-US"/>
              </w:rPr>
              <w:t xml:space="preserve">California </w:t>
            </w:r>
            <w:r>
              <w:rPr>
                <w:rFonts w:ascii="Arial" w:eastAsiaTheme="minorHAnsi" w:hAnsi="Arial" w:cs="Arial"/>
                <w:szCs w:val="22"/>
                <w:lang w:val="en-US"/>
              </w:rPr>
              <w:t>Division</w:t>
            </w:r>
            <w:r w:rsidRPr="00942D95">
              <w:rPr>
                <w:rFonts w:ascii="Arial" w:eastAsiaTheme="minorHAnsi" w:hAnsi="Arial" w:cs="Arial"/>
                <w:szCs w:val="22"/>
                <w:lang w:val="en-US"/>
              </w:rPr>
              <w:t xml:space="preserve"> of </w:t>
            </w:r>
            <w:r>
              <w:rPr>
                <w:rFonts w:ascii="Arial" w:eastAsiaTheme="minorHAnsi" w:hAnsi="Arial" w:cs="Arial"/>
                <w:szCs w:val="22"/>
                <w:lang w:val="en-US"/>
              </w:rPr>
              <w:t>Highways, CAL. 206</w:t>
            </w:r>
          </w:p>
        </w:tc>
        <w:tc>
          <w:tcPr>
            <w:tcW w:w="3948" w:type="dxa"/>
          </w:tcPr>
          <w:p w:rsidR="00087562" w:rsidRPr="00942D95" w:rsidRDefault="003F363C" w:rsidP="00087562">
            <w:pPr>
              <w:spacing w:line="276" w:lineRule="auto"/>
              <w:rPr>
                <w:rFonts w:ascii="Arial" w:eastAsiaTheme="minorHAnsi" w:hAnsi="Arial" w:cs="Arial"/>
                <w:szCs w:val="22"/>
                <w:lang w:val="en-US"/>
              </w:rPr>
            </w:pPr>
            <w:r>
              <w:rPr>
                <w:rFonts w:ascii="Arial" w:eastAsiaTheme="minorHAnsi" w:hAnsi="Arial" w:cs="Arial"/>
                <w:szCs w:val="22"/>
                <w:lang w:val="en-US"/>
              </w:rPr>
              <w:t>Minimum Specific Gravity: =</w:t>
            </w:r>
            <w:r w:rsidR="00087562" w:rsidRPr="00942D95">
              <w:rPr>
                <w:rFonts w:ascii="Arial" w:eastAsiaTheme="minorHAnsi" w:hAnsi="Arial" w:cs="Arial"/>
                <w:szCs w:val="22"/>
                <w:lang w:val="en-US"/>
              </w:rPr>
              <w:t xml:space="preserve"> 2.60</w:t>
            </w:r>
          </w:p>
          <w:p w:rsidR="00087562" w:rsidRPr="00942D95" w:rsidRDefault="003F363C" w:rsidP="00087562">
            <w:pPr>
              <w:spacing w:line="276" w:lineRule="auto"/>
              <w:rPr>
                <w:rFonts w:ascii="Arial" w:eastAsiaTheme="minorHAnsi" w:hAnsi="Arial" w:cs="Arial"/>
                <w:szCs w:val="22"/>
              </w:rPr>
            </w:pPr>
            <w:r>
              <w:rPr>
                <w:rFonts w:ascii="Arial" w:eastAsiaTheme="minorHAnsi" w:hAnsi="Arial" w:cs="Arial"/>
                <w:szCs w:val="22"/>
                <w:lang w:val="en-US"/>
              </w:rPr>
              <w:t xml:space="preserve">Maximum Absorption: = </w:t>
            </w:r>
            <w:r w:rsidR="00087562" w:rsidRPr="00942D95">
              <w:rPr>
                <w:rFonts w:ascii="Arial" w:eastAsiaTheme="minorHAnsi" w:hAnsi="Arial" w:cs="Arial"/>
                <w:szCs w:val="22"/>
                <w:lang w:val="en-US"/>
              </w:rPr>
              <w:t>2%</w:t>
            </w:r>
          </w:p>
        </w:tc>
      </w:tr>
      <w:tr w:rsidR="00087562" w:rsidRPr="00942D95" w:rsidTr="00087562">
        <w:trPr>
          <w:trHeight w:hRule="exact" w:val="279"/>
          <w:jc w:val="right"/>
        </w:trPr>
        <w:tc>
          <w:tcPr>
            <w:tcW w:w="5520" w:type="dxa"/>
          </w:tcPr>
          <w:p w:rsidR="00087562" w:rsidRPr="00942D95" w:rsidRDefault="00087562" w:rsidP="00087562">
            <w:pPr>
              <w:spacing w:line="276" w:lineRule="auto"/>
              <w:rPr>
                <w:rFonts w:ascii="Arial" w:eastAsiaTheme="minorHAnsi" w:hAnsi="Arial" w:cs="Arial"/>
                <w:szCs w:val="22"/>
              </w:rPr>
            </w:pPr>
          </w:p>
          <w:p w:rsidR="00087562" w:rsidRPr="00942D95" w:rsidRDefault="00087562" w:rsidP="00087562">
            <w:pPr>
              <w:spacing w:line="276" w:lineRule="auto"/>
              <w:rPr>
                <w:rFonts w:ascii="Arial" w:eastAsiaTheme="minorHAnsi" w:hAnsi="Arial" w:cs="Arial"/>
                <w:szCs w:val="22"/>
              </w:rPr>
            </w:pPr>
          </w:p>
        </w:tc>
        <w:tc>
          <w:tcPr>
            <w:tcW w:w="3948" w:type="dxa"/>
          </w:tcPr>
          <w:p w:rsidR="00087562" w:rsidRPr="00942D95" w:rsidRDefault="00087562" w:rsidP="00087562">
            <w:pPr>
              <w:spacing w:line="276" w:lineRule="auto"/>
              <w:rPr>
                <w:rFonts w:ascii="Arial" w:eastAsiaTheme="minorHAnsi" w:hAnsi="Arial" w:cs="Arial"/>
                <w:szCs w:val="22"/>
              </w:rPr>
            </w:pPr>
          </w:p>
        </w:tc>
      </w:tr>
      <w:tr w:rsidR="00087562" w:rsidRPr="00942D95" w:rsidTr="00087562">
        <w:trPr>
          <w:jc w:val="right"/>
        </w:trPr>
        <w:tc>
          <w:tcPr>
            <w:tcW w:w="5520" w:type="dxa"/>
          </w:tcPr>
          <w:p w:rsidR="00087562" w:rsidRPr="00942D95" w:rsidRDefault="00087562" w:rsidP="003F363C">
            <w:pPr>
              <w:spacing w:line="276" w:lineRule="auto"/>
              <w:rPr>
                <w:rFonts w:ascii="Arial" w:eastAsiaTheme="minorHAnsi" w:hAnsi="Arial" w:cs="Arial"/>
                <w:szCs w:val="22"/>
              </w:rPr>
            </w:pPr>
            <w:r w:rsidRPr="00942D95">
              <w:rPr>
                <w:rFonts w:ascii="Arial" w:eastAsiaTheme="minorHAnsi" w:hAnsi="Arial" w:cs="Arial"/>
                <w:szCs w:val="22"/>
                <w:lang w:val="en-US"/>
              </w:rPr>
              <w:t xml:space="preserve">California </w:t>
            </w:r>
            <w:r w:rsidR="003F363C">
              <w:rPr>
                <w:rFonts w:ascii="Arial" w:eastAsiaTheme="minorHAnsi" w:hAnsi="Arial" w:cs="Arial"/>
                <w:szCs w:val="22"/>
                <w:lang w:val="en-US"/>
              </w:rPr>
              <w:t>Division of Highways, CAL 229</w:t>
            </w:r>
          </w:p>
        </w:tc>
        <w:tc>
          <w:tcPr>
            <w:tcW w:w="3948" w:type="dxa"/>
          </w:tcPr>
          <w:p w:rsidR="00087562" w:rsidRPr="00942D95" w:rsidRDefault="003F363C" w:rsidP="00087562">
            <w:pPr>
              <w:spacing w:line="276" w:lineRule="auto"/>
              <w:rPr>
                <w:rFonts w:ascii="Arial" w:eastAsiaTheme="minorHAnsi" w:hAnsi="Arial" w:cs="Arial"/>
                <w:szCs w:val="22"/>
                <w:lang w:val="en-US"/>
              </w:rPr>
            </w:pPr>
            <w:r>
              <w:rPr>
                <w:rFonts w:ascii="Arial" w:eastAsiaTheme="minorHAnsi" w:hAnsi="Arial" w:cs="Arial"/>
                <w:szCs w:val="22"/>
                <w:lang w:val="en-US"/>
              </w:rPr>
              <w:t xml:space="preserve">Minimum Durability Index: = </w:t>
            </w:r>
            <w:r w:rsidR="00087562" w:rsidRPr="00942D95">
              <w:rPr>
                <w:rFonts w:ascii="Arial" w:eastAsiaTheme="minorHAnsi" w:hAnsi="Arial" w:cs="Arial"/>
                <w:szCs w:val="22"/>
                <w:lang w:val="en-US"/>
              </w:rPr>
              <w:t xml:space="preserve">52 </w:t>
            </w:r>
          </w:p>
          <w:p w:rsidR="00087562" w:rsidRPr="00942D95" w:rsidRDefault="00087562" w:rsidP="00087562">
            <w:pPr>
              <w:spacing w:line="276" w:lineRule="auto"/>
              <w:rPr>
                <w:rFonts w:ascii="Arial" w:eastAsiaTheme="minorHAnsi" w:hAnsi="Arial" w:cs="Arial"/>
                <w:szCs w:val="22"/>
              </w:rPr>
            </w:pPr>
            <w:r w:rsidRPr="00942D95">
              <w:rPr>
                <w:rFonts w:ascii="Arial" w:eastAsiaTheme="minorHAnsi" w:hAnsi="Arial" w:cs="Arial"/>
                <w:szCs w:val="22"/>
                <w:lang w:val="en-US"/>
              </w:rPr>
              <w:t>Durability Index may be less than 52 if DAR* &gt; 23</w:t>
            </w:r>
          </w:p>
        </w:tc>
      </w:tr>
      <w:tr w:rsidR="00087562" w:rsidRPr="00942D95" w:rsidTr="00087562">
        <w:trPr>
          <w:jc w:val="right"/>
        </w:trPr>
        <w:tc>
          <w:tcPr>
            <w:tcW w:w="5520" w:type="dxa"/>
          </w:tcPr>
          <w:p w:rsidR="00087562" w:rsidRPr="00942D95" w:rsidRDefault="00087562" w:rsidP="00087562">
            <w:pPr>
              <w:rPr>
                <w:rFonts w:ascii="Arial" w:hAnsi="Arial" w:cs="Arial"/>
                <w:lang w:val="en-US"/>
              </w:rPr>
            </w:pPr>
          </w:p>
        </w:tc>
        <w:tc>
          <w:tcPr>
            <w:tcW w:w="3948" w:type="dxa"/>
          </w:tcPr>
          <w:p w:rsidR="00087562" w:rsidRPr="00942D95" w:rsidRDefault="00087562" w:rsidP="00087562">
            <w:pPr>
              <w:rPr>
                <w:rFonts w:ascii="Arial" w:hAnsi="Arial" w:cs="Arial"/>
                <w:lang w:val="en-US"/>
              </w:rPr>
            </w:pPr>
          </w:p>
        </w:tc>
      </w:tr>
      <w:tr w:rsidR="00087562" w:rsidRPr="00942D95" w:rsidTr="00087562">
        <w:trPr>
          <w:jc w:val="right"/>
        </w:trPr>
        <w:tc>
          <w:tcPr>
            <w:tcW w:w="5520" w:type="dxa"/>
          </w:tcPr>
          <w:p w:rsidR="00087562" w:rsidRPr="00942D95" w:rsidRDefault="00087562" w:rsidP="00087562">
            <w:pPr>
              <w:jc w:val="right"/>
              <w:rPr>
                <w:rFonts w:ascii="Arial" w:hAnsi="Arial" w:cs="Arial"/>
                <w:lang w:val="en-US"/>
              </w:rPr>
            </w:pPr>
            <w:r w:rsidRPr="00BE3629">
              <w:rPr>
                <w:rFonts w:ascii="Arial" w:hAnsi="Arial" w:cs="Arial"/>
                <w:sz w:val="22"/>
              </w:rPr>
              <w:t>*Durability Absorption Ratio (DAR) =</w:t>
            </w:r>
          </w:p>
        </w:tc>
        <w:tc>
          <w:tcPr>
            <w:tcW w:w="3948" w:type="dxa"/>
            <w:tcBorders>
              <w:bottom w:val="single" w:sz="4" w:space="0" w:color="auto"/>
            </w:tcBorders>
          </w:tcPr>
          <w:p w:rsidR="00087562" w:rsidRPr="00942D95" w:rsidRDefault="00087562" w:rsidP="00087562">
            <w:pPr>
              <w:rPr>
                <w:rFonts w:ascii="Arial" w:hAnsi="Arial" w:cs="Arial"/>
                <w:lang w:val="en-US"/>
              </w:rPr>
            </w:pPr>
            <w:r w:rsidRPr="00BE3629">
              <w:rPr>
                <w:rFonts w:ascii="Arial" w:hAnsi="Arial" w:cs="Arial"/>
                <w:sz w:val="22"/>
              </w:rPr>
              <w:t>Durability Index</w:t>
            </w:r>
          </w:p>
        </w:tc>
      </w:tr>
      <w:tr w:rsidR="00087562" w:rsidRPr="00942D95" w:rsidTr="00087562">
        <w:trPr>
          <w:jc w:val="right"/>
        </w:trPr>
        <w:tc>
          <w:tcPr>
            <w:tcW w:w="5520" w:type="dxa"/>
          </w:tcPr>
          <w:p w:rsidR="00087562" w:rsidRPr="00BE3629" w:rsidRDefault="00087562" w:rsidP="00087562">
            <w:pPr>
              <w:rPr>
                <w:rFonts w:ascii="Arial" w:hAnsi="Arial" w:cs="Arial"/>
                <w:sz w:val="22"/>
              </w:rPr>
            </w:pPr>
          </w:p>
        </w:tc>
        <w:tc>
          <w:tcPr>
            <w:tcW w:w="3948" w:type="dxa"/>
            <w:tcBorders>
              <w:top w:val="single" w:sz="4" w:space="0" w:color="auto"/>
            </w:tcBorders>
          </w:tcPr>
          <w:p w:rsidR="00087562" w:rsidRPr="00BE3629" w:rsidRDefault="00087562" w:rsidP="00087562">
            <w:pPr>
              <w:rPr>
                <w:rFonts w:ascii="Arial" w:hAnsi="Arial" w:cs="Arial"/>
                <w:sz w:val="22"/>
              </w:rPr>
            </w:pPr>
            <w:r w:rsidRPr="00BE3629">
              <w:rPr>
                <w:rFonts w:ascii="Arial" w:hAnsi="Arial" w:cs="Arial"/>
                <w:sz w:val="22"/>
              </w:rPr>
              <w:t>Absorption % + 1%</w:t>
            </w:r>
          </w:p>
        </w:tc>
      </w:tr>
    </w:tbl>
    <w:p w:rsidR="00B063AE" w:rsidRPr="00B063AE" w:rsidRDefault="00B063AE" w:rsidP="00CC16C4">
      <w:pPr>
        <w:pStyle w:val="Heading5"/>
      </w:pPr>
      <w:r w:rsidRPr="00B063AE">
        <w:lastRenderedPageBreak/>
        <w:t>Ratio of maximum dimension to minimum dimension of individual pieces not to exceed 3.0.</w:t>
      </w:r>
    </w:p>
    <w:p w:rsidR="00B063AE" w:rsidRPr="00B063AE" w:rsidRDefault="00B063AE" w:rsidP="00CC16C4">
      <w:pPr>
        <w:pStyle w:val="Heading4"/>
      </w:pPr>
      <w:r w:rsidRPr="00B063AE">
        <w:t xml:space="preserve">Riprap Zone 6A: </w:t>
      </w:r>
    </w:p>
    <w:p w:rsidR="00B063AE" w:rsidRPr="00B063AE" w:rsidRDefault="00B063AE" w:rsidP="00CC16C4">
      <w:pPr>
        <w:pStyle w:val="Heading5"/>
      </w:pPr>
      <w:r w:rsidRPr="00B063AE">
        <w:t>With the following gradation:</w:t>
      </w:r>
    </w:p>
    <w:p w:rsidR="00B063AE" w:rsidRPr="00942D95" w:rsidRDefault="00B063AE" w:rsidP="00942D95">
      <w:pPr>
        <w:pStyle w:val="Heading5"/>
        <w:numPr>
          <w:ilvl w:val="0"/>
          <w:numId w:val="0"/>
        </w:numPr>
        <w:ind w:left="2520"/>
        <w:rPr>
          <w:b/>
          <w:u w:val="single"/>
        </w:rPr>
      </w:pPr>
      <w:r w:rsidRPr="00942D95">
        <w:rPr>
          <w:b/>
          <w:u w:val="single"/>
        </w:rPr>
        <w:t>Effective Particle Size</w:t>
      </w:r>
      <w:r w:rsidRPr="00942D95">
        <w:rPr>
          <w:b/>
          <w:u w:val="single"/>
        </w:rPr>
        <w:tab/>
        <w:t>Percent Passing by Mass</w:t>
      </w:r>
    </w:p>
    <w:p w:rsidR="00B063AE" w:rsidRPr="00B063AE" w:rsidRDefault="00B063AE" w:rsidP="00942D95">
      <w:pPr>
        <w:pStyle w:val="Heading5"/>
        <w:numPr>
          <w:ilvl w:val="0"/>
          <w:numId w:val="0"/>
        </w:numPr>
        <w:spacing w:before="0"/>
        <w:ind w:left="2520"/>
      </w:pPr>
      <w:r w:rsidRPr="00B063AE">
        <w:t>[300 mm</w:t>
      </w:r>
      <w:r w:rsidR="00942D95">
        <w:tab/>
      </w:r>
      <w:r w:rsidR="00942D95">
        <w:tab/>
      </w:r>
      <w:r w:rsidRPr="00B063AE">
        <w:tab/>
        <w:t>100%</w:t>
      </w:r>
    </w:p>
    <w:p w:rsidR="00B063AE" w:rsidRPr="00B063AE" w:rsidRDefault="00B063AE" w:rsidP="00942D95">
      <w:pPr>
        <w:pStyle w:val="Heading5"/>
        <w:numPr>
          <w:ilvl w:val="0"/>
          <w:numId w:val="0"/>
        </w:numPr>
        <w:spacing w:before="0"/>
        <w:ind w:left="2520"/>
      </w:pPr>
      <w:r w:rsidRPr="00B063AE">
        <w:t>200 mm</w:t>
      </w:r>
      <w:r w:rsidRPr="00B063AE">
        <w:tab/>
      </w:r>
      <w:r w:rsidR="00942D95">
        <w:tab/>
      </w:r>
      <w:r w:rsidR="00942D95">
        <w:tab/>
      </w:r>
      <w:r w:rsidRPr="00B063AE">
        <w:t>30% – 70%</w:t>
      </w:r>
    </w:p>
    <w:p w:rsidR="00B063AE" w:rsidRPr="00B063AE" w:rsidRDefault="00B063AE" w:rsidP="00942D95">
      <w:pPr>
        <w:pStyle w:val="Heading5"/>
        <w:numPr>
          <w:ilvl w:val="0"/>
          <w:numId w:val="0"/>
        </w:numPr>
        <w:spacing w:before="0"/>
        <w:ind w:left="2520"/>
      </w:pPr>
      <w:r w:rsidRPr="00B063AE">
        <w:t>175 mm</w:t>
      </w:r>
      <w:r w:rsidRPr="00B063AE">
        <w:tab/>
      </w:r>
      <w:r w:rsidR="00942D95">
        <w:tab/>
      </w:r>
      <w:r w:rsidR="00942D95">
        <w:tab/>
      </w:r>
      <w:r w:rsidRPr="00B063AE">
        <w:t>20% – 50%</w:t>
      </w:r>
    </w:p>
    <w:p w:rsidR="00B063AE" w:rsidRDefault="00B063AE" w:rsidP="00942D95">
      <w:pPr>
        <w:pStyle w:val="Heading5"/>
        <w:numPr>
          <w:ilvl w:val="0"/>
          <w:numId w:val="0"/>
        </w:numPr>
        <w:spacing w:before="0"/>
        <w:ind w:left="2520"/>
      </w:pPr>
      <w:r w:rsidRPr="00B063AE">
        <w:t>125 mm</w:t>
      </w:r>
      <w:r w:rsidRPr="00B063AE">
        <w:tab/>
      </w:r>
      <w:r w:rsidR="00942D95">
        <w:tab/>
      </w:r>
      <w:r w:rsidR="00942D95">
        <w:tab/>
      </w:r>
      <w:r w:rsidR="003F363C">
        <w:t>Less than 2</w:t>
      </w:r>
      <w:r w:rsidRPr="00B063AE">
        <w:t>%]</w:t>
      </w:r>
    </w:p>
    <w:p w:rsidR="00B063AE" w:rsidRPr="00B063AE" w:rsidRDefault="00B063AE" w:rsidP="00CC16C4">
      <w:pPr>
        <w:pStyle w:val="Heading4"/>
      </w:pPr>
      <w:r w:rsidRPr="00B063AE">
        <w:t>Riprap Zone 6B:</w:t>
      </w:r>
    </w:p>
    <w:p w:rsidR="00B063AE" w:rsidRPr="00B063AE" w:rsidRDefault="00B063AE" w:rsidP="00CC16C4">
      <w:pPr>
        <w:pStyle w:val="Heading5"/>
      </w:pPr>
      <w:r w:rsidRPr="00B063AE">
        <w:t>With the following gradation:</w:t>
      </w:r>
    </w:p>
    <w:p w:rsidR="00B063AE" w:rsidRPr="00942D95" w:rsidRDefault="00B063AE" w:rsidP="00942D95">
      <w:pPr>
        <w:pStyle w:val="Heading5"/>
        <w:numPr>
          <w:ilvl w:val="0"/>
          <w:numId w:val="0"/>
        </w:numPr>
        <w:ind w:left="2520"/>
        <w:rPr>
          <w:b/>
          <w:u w:val="single"/>
        </w:rPr>
      </w:pPr>
      <w:r w:rsidRPr="00942D95">
        <w:rPr>
          <w:b/>
          <w:u w:val="single"/>
        </w:rPr>
        <w:t>Effective Particle Size</w:t>
      </w:r>
      <w:r w:rsidRPr="00942D95">
        <w:rPr>
          <w:b/>
          <w:u w:val="single"/>
        </w:rPr>
        <w:tab/>
        <w:t>Percent Passing by Mass</w:t>
      </w:r>
    </w:p>
    <w:p w:rsidR="00B063AE" w:rsidRPr="00B063AE" w:rsidRDefault="00B063AE" w:rsidP="00942D95">
      <w:pPr>
        <w:pStyle w:val="Heading5"/>
        <w:numPr>
          <w:ilvl w:val="0"/>
          <w:numId w:val="0"/>
        </w:numPr>
        <w:spacing w:before="0"/>
        <w:ind w:left="2520"/>
      </w:pPr>
      <w:r w:rsidRPr="00B063AE">
        <w:t>[</w:t>
      </w:r>
      <w:r w:rsidR="003F363C">
        <w:t>500</w:t>
      </w:r>
      <w:r w:rsidRPr="00B063AE">
        <w:t xml:space="preserve"> mm</w:t>
      </w:r>
      <w:r w:rsidRPr="00B063AE">
        <w:tab/>
      </w:r>
      <w:r w:rsidR="00942D95">
        <w:tab/>
      </w:r>
      <w:r w:rsidR="00942D95">
        <w:tab/>
      </w:r>
      <w:r w:rsidRPr="00B063AE">
        <w:t>100%</w:t>
      </w:r>
    </w:p>
    <w:p w:rsidR="00B063AE" w:rsidRPr="00B063AE" w:rsidRDefault="003F363C" w:rsidP="00942D95">
      <w:pPr>
        <w:pStyle w:val="Heading5"/>
        <w:numPr>
          <w:ilvl w:val="0"/>
          <w:numId w:val="0"/>
        </w:numPr>
        <w:spacing w:before="0"/>
        <w:ind w:left="2520"/>
      </w:pPr>
      <w:r>
        <w:t>40</w:t>
      </w:r>
      <w:r w:rsidR="00B063AE" w:rsidRPr="00B063AE">
        <w:t>0 mm</w:t>
      </w:r>
      <w:r w:rsidR="00B063AE" w:rsidRPr="00B063AE">
        <w:tab/>
      </w:r>
      <w:r w:rsidR="00942D95">
        <w:tab/>
      </w:r>
      <w:r w:rsidR="00942D95">
        <w:tab/>
      </w:r>
      <w:r w:rsidR="00B063AE" w:rsidRPr="00B063AE">
        <w:t>50% – 90%</w:t>
      </w:r>
    </w:p>
    <w:p w:rsidR="00B063AE" w:rsidRPr="00B063AE" w:rsidRDefault="00B063AE" w:rsidP="00942D95">
      <w:pPr>
        <w:pStyle w:val="Heading5"/>
        <w:numPr>
          <w:ilvl w:val="0"/>
          <w:numId w:val="0"/>
        </w:numPr>
        <w:spacing w:before="0"/>
        <w:ind w:left="2520"/>
      </w:pPr>
      <w:r w:rsidRPr="00B063AE">
        <w:t>300 mm</w:t>
      </w:r>
      <w:r w:rsidRPr="00B063AE">
        <w:tab/>
      </w:r>
      <w:r w:rsidR="00942D95">
        <w:tab/>
      </w:r>
      <w:r w:rsidR="00942D95">
        <w:tab/>
      </w:r>
      <w:r w:rsidR="003F363C">
        <w:t xml:space="preserve">5% - </w:t>
      </w:r>
      <w:r w:rsidRPr="00B063AE">
        <w:t>20%</w:t>
      </w:r>
    </w:p>
    <w:p w:rsidR="00B063AE" w:rsidRPr="00B063AE" w:rsidRDefault="003F363C" w:rsidP="00942D95">
      <w:pPr>
        <w:pStyle w:val="Heading5"/>
        <w:numPr>
          <w:ilvl w:val="0"/>
          <w:numId w:val="0"/>
        </w:numPr>
        <w:spacing w:before="0"/>
        <w:ind w:left="2520"/>
      </w:pPr>
      <w:r>
        <w:t>15</w:t>
      </w:r>
      <w:r w:rsidR="00B063AE" w:rsidRPr="00B063AE">
        <w:t>0 mm</w:t>
      </w:r>
      <w:r w:rsidR="00B063AE" w:rsidRPr="00B063AE">
        <w:tab/>
      </w:r>
      <w:r w:rsidR="00942D95">
        <w:tab/>
      </w:r>
      <w:r w:rsidR="00942D95">
        <w:tab/>
      </w:r>
      <w:r>
        <w:t>Less than 2</w:t>
      </w:r>
      <w:r w:rsidR="00B063AE" w:rsidRPr="00B063AE">
        <w:t>%]</w:t>
      </w:r>
    </w:p>
    <w:p w:rsidR="00B063AE" w:rsidRPr="00B063AE" w:rsidRDefault="00B063AE" w:rsidP="00CC16C4">
      <w:pPr>
        <w:pStyle w:val="Heading4"/>
      </w:pPr>
      <w:r w:rsidRPr="00B063AE">
        <w:t>Riprap Zone 6C:</w:t>
      </w:r>
    </w:p>
    <w:p w:rsidR="00B063AE" w:rsidRPr="00B063AE" w:rsidRDefault="00B063AE" w:rsidP="00CC16C4">
      <w:pPr>
        <w:pStyle w:val="Heading5"/>
      </w:pPr>
      <w:r w:rsidRPr="00B063AE">
        <w:t>With the following gradation:</w:t>
      </w:r>
    </w:p>
    <w:p w:rsidR="00B063AE" w:rsidRPr="00FC0189" w:rsidRDefault="00B063AE" w:rsidP="00FC0189">
      <w:pPr>
        <w:pStyle w:val="Heading5"/>
        <w:numPr>
          <w:ilvl w:val="0"/>
          <w:numId w:val="0"/>
        </w:numPr>
        <w:ind w:left="2520"/>
        <w:rPr>
          <w:b/>
          <w:u w:val="single"/>
        </w:rPr>
      </w:pPr>
      <w:r w:rsidRPr="00FC0189">
        <w:rPr>
          <w:b/>
          <w:u w:val="single"/>
        </w:rPr>
        <w:t>Effective Particle Size</w:t>
      </w:r>
      <w:r w:rsidRPr="00FC0189">
        <w:rPr>
          <w:b/>
          <w:u w:val="single"/>
        </w:rPr>
        <w:tab/>
        <w:t>Percent Passing by Mass</w:t>
      </w:r>
    </w:p>
    <w:p w:rsidR="00B063AE" w:rsidRPr="00B063AE" w:rsidRDefault="00B063AE" w:rsidP="00FC0189">
      <w:pPr>
        <w:pStyle w:val="Heading5"/>
        <w:numPr>
          <w:ilvl w:val="0"/>
          <w:numId w:val="0"/>
        </w:numPr>
        <w:spacing w:before="0"/>
        <w:ind w:left="2520"/>
      </w:pPr>
      <w:r w:rsidRPr="00B063AE">
        <w:t>[800 mm</w:t>
      </w:r>
      <w:r w:rsidRPr="00B063AE">
        <w:tab/>
      </w:r>
      <w:r w:rsidR="00FC0189">
        <w:tab/>
      </w:r>
      <w:r w:rsidR="00FC0189">
        <w:tab/>
      </w:r>
      <w:r w:rsidRPr="00B063AE">
        <w:t>100%</w:t>
      </w:r>
    </w:p>
    <w:p w:rsidR="00B063AE" w:rsidRPr="00B063AE" w:rsidRDefault="00B063AE" w:rsidP="00FC0189">
      <w:pPr>
        <w:pStyle w:val="Heading5"/>
        <w:numPr>
          <w:ilvl w:val="0"/>
          <w:numId w:val="0"/>
        </w:numPr>
        <w:spacing w:before="0"/>
        <w:ind w:left="2520"/>
      </w:pPr>
      <w:r w:rsidRPr="00B063AE">
        <w:t>600 mm</w:t>
      </w:r>
      <w:r w:rsidRPr="00B063AE">
        <w:tab/>
      </w:r>
      <w:r w:rsidR="00FC0189">
        <w:tab/>
      </w:r>
      <w:r w:rsidR="00FC0189">
        <w:tab/>
      </w:r>
      <w:r w:rsidRPr="00B063AE">
        <w:t>40% – 80%</w:t>
      </w:r>
    </w:p>
    <w:p w:rsidR="00B063AE" w:rsidRPr="00B063AE" w:rsidRDefault="00B063AE" w:rsidP="00FC0189">
      <w:pPr>
        <w:pStyle w:val="Heading5"/>
        <w:numPr>
          <w:ilvl w:val="0"/>
          <w:numId w:val="0"/>
        </w:numPr>
        <w:spacing w:before="0"/>
        <w:ind w:left="2520"/>
      </w:pPr>
      <w:r w:rsidRPr="00B063AE">
        <w:t>500 mm</w:t>
      </w:r>
      <w:r w:rsidR="00FC0189">
        <w:tab/>
      </w:r>
      <w:r w:rsidR="00FC0189">
        <w:tab/>
      </w:r>
      <w:r w:rsidRPr="00B063AE">
        <w:tab/>
        <w:t>20% – 50%</w:t>
      </w:r>
    </w:p>
    <w:p w:rsidR="00B063AE" w:rsidRPr="00B063AE" w:rsidRDefault="00B063AE" w:rsidP="00FC0189">
      <w:pPr>
        <w:pStyle w:val="Heading5"/>
        <w:numPr>
          <w:ilvl w:val="0"/>
          <w:numId w:val="0"/>
        </w:numPr>
        <w:spacing w:before="0"/>
        <w:ind w:left="2520"/>
      </w:pPr>
      <w:r w:rsidRPr="00B063AE">
        <w:t>400 mm</w:t>
      </w:r>
      <w:r w:rsidR="00FC0189">
        <w:tab/>
      </w:r>
      <w:r w:rsidR="00FC0189">
        <w:tab/>
      </w:r>
      <w:r w:rsidRPr="00B063AE">
        <w:tab/>
        <w:t>5% - 30%</w:t>
      </w:r>
    </w:p>
    <w:p w:rsidR="00B063AE" w:rsidRPr="00B063AE" w:rsidRDefault="00B063AE" w:rsidP="00FC0189">
      <w:pPr>
        <w:pStyle w:val="Heading5"/>
        <w:numPr>
          <w:ilvl w:val="0"/>
          <w:numId w:val="0"/>
        </w:numPr>
        <w:spacing w:before="0"/>
        <w:ind w:left="2520"/>
      </w:pPr>
      <w:r w:rsidRPr="00B063AE">
        <w:t>300 mm</w:t>
      </w:r>
      <w:r w:rsidR="00FC0189">
        <w:tab/>
      </w:r>
      <w:r w:rsidR="00FC0189">
        <w:tab/>
      </w:r>
      <w:r w:rsidRPr="00B063AE">
        <w:tab/>
      </w:r>
      <w:r w:rsidR="003F363C">
        <w:t>Less than 2</w:t>
      </w:r>
      <w:r w:rsidRPr="00B063AE">
        <w:t>%]</w:t>
      </w:r>
    </w:p>
    <w:p w:rsidR="00B063AE" w:rsidRPr="00B063AE" w:rsidRDefault="00B063AE" w:rsidP="00CC16C4">
      <w:pPr>
        <w:pStyle w:val="Heading4"/>
      </w:pPr>
      <w:r w:rsidRPr="00B063AE">
        <w:t>Gabion Rock Zone 7A:</w:t>
      </w:r>
    </w:p>
    <w:p w:rsidR="00B063AE" w:rsidRPr="00B063AE" w:rsidRDefault="00B063AE" w:rsidP="00CC16C4">
      <w:pPr>
        <w:pStyle w:val="Heading5"/>
      </w:pPr>
      <w:r w:rsidRPr="00B063AE">
        <w:t>With the following gradation:</w:t>
      </w:r>
    </w:p>
    <w:p w:rsidR="00B063AE" w:rsidRPr="00FC0189" w:rsidRDefault="00B063AE" w:rsidP="00FC0189">
      <w:pPr>
        <w:pStyle w:val="Heading5"/>
        <w:numPr>
          <w:ilvl w:val="0"/>
          <w:numId w:val="0"/>
        </w:numPr>
        <w:ind w:left="2520"/>
        <w:rPr>
          <w:b/>
          <w:u w:val="single"/>
        </w:rPr>
      </w:pPr>
      <w:r w:rsidRPr="00FC0189">
        <w:rPr>
          <w:b/>
          <w:u w:val="single"/>
        </w:rPr>
        <w:t>Effective Particle Size</w:t>
      </w:r>
      <w:r w:rsidRPr="00FC0189">
        <w:rPr>
          <w:b/>
          <w:u w:val="single"/>
        </w:rPr>
        <w:tab/>
        <w:t>Percent Passing by Mass</w:t>
      </w:r>
    </w:p>
    <w:p w:rsidR="00B063AE" w:rsidRPr="00B063AE" w:rsidRDefault="00B063AE" w:rsidP="00FC0189">
      <w:pPr>
        <w:pStyle w:val="Heading5"/>
        <w:numPr>
          <w:ilvl w:val="0"/>
          <w:numId w:val="0"/>
        </w:numPr>
        <w:spacing w:before="0"/>
        <w:ind w:left="2520"/>
      </w:pPr>
      <w:r w:rsidRPr="00B063AE">
        <w:t>[200 mm</w:t>
      </w:r>
      <w:r w:rsidRPr="00B063AE">
        <w:tab/>
      </w:r>
      <w:r w:rsidR="00FC0189">
        <w:tab/>
      </w:r>
      <w:r w:rsidR="00FC0189">
        <w:tab/>
      </w:r>
      <w:r w:rsidRPr="00B063AE">
        <w:t>100%</w:t>
      </w:r>
    </w:p>
    <w:p w:rsidR="00B063AE" w:rsidRDefault="00B063AE" w:rsidP="00FC0189">
      <w:pPr>
        <w:pStyle w:val="Heading5"/>
        <w:numPr>
          <w:ilvl w:val="0"/>
          <w:numId w:val="0"/>
        </w:numPr>
        <w:spacing w:before="0"/>
        <w:ind w:left="2520"/>
      </w:pPr>
      <w:r w:rsidRPr="00B063AE">
        <w:t>100 mm</w:t>
      </w:r>
      <w:r w:rsidRPr="00B063AE">
        <w:tab/>
      </w:r>
      <w:r w:rsidR="00FC0189">
        <w:tab/>
      </w:r>
      <w:r w:rsidR="00FC0189">
        <w:tab/>
      </w:r>
      <w:r w:rsidRPr="00B063AE">
        <w:t>0%]</w:t>
      </w:r>
    </w:p>
    <w:p w:rsidR="00B063AE" w:rsidRPr="00B063AE" w:rsidRDefault="00ED5F8D" w:rsidP="00CC16C4">
      <w:pPr>
        <w:pStyle w:val="Heading1"/>
      </w:pPr>
      <w:r>
        <w:t>Execution</w:t>
      </w:r>
    </w:p>
    <w:p w:rsidR="00B063AE" w:rsidRPr="00B063AE" w:rsidRDefault="00ED5F8D" w:rsidP="00CC16C4">
      <w:pPr>
        <w:pStyle w:val="Heading2"/>
      </w:pPr>
      <w:r>
        <w:t>Stockpiling of Sand, Gravel, a</w:t>
      </w:r>
      <w:r w:rsidR="004E673B">
        <w:t>nd Rock Materials at the Source</w:t>
      </w:r>
    </w:p>
    <w:p w:rsidR="00B063AE" w:rsidRPr="00B063AE" w:rsidRDefault="00B063AE" w:rsidP="00CC16C4">
      <w:pPr>
        <w:pStyle w:val="Heading3"/>
      </w:pPr>
      <w:r w:rsidRPr="00CC16C4">
        <w:rPr>
          <w:rStyle w:val="Heading3Char"/>
        </w:rPr>
        <w:t>Temporarily stockpile all sand, gravel, and rock materials that have been processed by washing methods for a mi</w:t>
      </w:r>
      <w:r w:rsidRPr="00B063AE">
        <w:t>nimum of 48 hours to permit drainage of excess water. Do not place recently washed materials on top of or with drier stockpiled materials.</w:t>
      </w:r>
    </w:p>
    <w:p w:rsidR="00B063AE" w:rsidRPr="00B063AE" w:rsidRDefault="00B063AE" w:rsidP="00CC16C4">
      <w:pPr>
        <w:pStyle w:val="Heading3"/>
      </w:pPr>
      <w:r w:rsidRPr="00B063AE">
        <w:t>Use equipment and methods that minimizes the amount of material handling, and that do not cause segregation or material breakdown.</w:t>
      </w:r>
    </w:p>
    <w:p w:rsidR="00B063AE" w:rsidRPr="00B063AE" w:rsidRDefault="00B063AE" w:rsidP="00CC16C4">
      <w:pPr>
        <w:pStyle w:val="Heading3"/>
      </w:pPr>
      <w:r w:rsidRPr="00B063AE">
        <w:lastRenderedPageBreak/>
        <w:t>Do not stockpile materials where contamination with the underlying soils can occur.</w:t>
      </w:r>
    </w:p>
    <w:p w:rsidR="00B063AE" w:rsidRPr="00B063AE" w:rsidRDefault="00B063AE" w:rsidP="00CC16C4">
      <w:pPr>
        <w:pStyle w:val="Heading3"/>
      </w:pPr>
      <w:r w:rsidRPr="00B063AE">
        <w:t>Do not construct stockpiles by cone piling, [except for Fine Filter Zone 3A].</w:t>
      </w:r>
    </w:p>
    <w:p w:rsidR="00B063AE" w:rsidRPr="00B063AE" w:rsidRDefault="00B063AE" w:rsidP="00CC16C4">
      <w:pPr>
        <w:pStyle w:val="Heading3"/>
      </w:pPr>
      <w:r w:rsidRPr="00B063AE">
        <w:t>For gravel materials, construct temporary stockpiles by first distributing material over the entire base and then by building upwards in successive layers which do not exceed a thickness of 2 m per layer. Construct each layer working from the outer edges toward the centre of the stockpile. Complete each layer over the entire area before starting the subsequent layer. Keep traffic on the materials to a minimum during stockpiling. Do not push or dump gravel material over the edges or down the faces of the stockpile.</w:t>
      </w:r>
    </w:p>
    <w:p w:rsidR="00B063AE" w:rsidRPr="00B063AE" w:rsidRDefault="00B063AE" w:rsidP="00CC16C4">
      <w:pPr>
        <w:pStyle w:val="Heading3"/>
      </w:pPr>
      <w:r w:rsidRPr="00B063AE">
        <w:t>Keep stockpiles neat and regular in form.</w:t>
      </w:r>
    </w:p>
    <w:p w:rsidR="00B063AE" w:rsidRPr="00B063AE" w:rsidRDefault="00B063AE" w:rsidP="00CC16C4">
      <w:pPr>
        <w:pStyle w:val="Heading3"/>
      </w:pPr>
      <w:r w:rsidRPr="00B063AE">
        <w:t xml:space="preserve">Do not construct stockpiles that are more than 6 m in height.  </w:t>
      </w:r>
    </w:p>
    <w:p w:rsidR="00B063AE" w:rsidRPr="00B063AE" w:rsidRDefault="00B063AE" w:rsidP="00CC16C4">
      <w:pPr>
        <w:pStyle w:val="Heading3"/>
      </w:pPr>
      <w:r w:rsidRPr="00B063AE">
        <w:t>Maintain a  minimum clearance of 5 m between stockpiles of each material.</w:t>
      </w:r>
    </w:p>
    <w:p w:rsidR="00B063AE" w:rsidRPr="00B063AE" w:rsidRDefault="00B063AE" w:rsidP="00CC16C4">
      <w:pPr>
        <w:pStyle w:val="Heading3"/>
      </w:pPr>
      <w:r w:rsidRPr="00B063AE">
        <w:t>Replace stockpiled material that becomes contaminated, damaged or lost.</w:t>
      </w:r>
    </w:p>
    <w:p w:rsidR="00B063AE" w:rsidRPr="00B063AE" w:rsidRDefault="00ED5F8D" w:rsidP="00CC16C4">
      <w:pPr>
        <w:pStyle w:val="Heading2"/>
      </w:pPr>
      <w:r>
        <w:t>Placement</w:t>
      </w:r>
    </w:p>
    <w:p w:rsidR="00B063AE" w:rsidRPr="00B063AE" w:rsidRDefault="00B063AE" w:rsidP="00CC16C4">
      <w:pPr>
        <w:pStyle w:val="Heading3"/>
      </w:pPr>
      <w:r w:rsidRPr="00B063AE">
        <w:t>Refer to other sections for subgrade preparation and placement of earthwork materials.</w:t>
      </w:r>
    </w:p>
    <w:p w:rsidR="00B063AE" w:rsidRPr="00B063AE" w:rsidRDefault="00B063AE" w:rsidP="00B063AE">
      <w:pPr>
        <w:spacing w:after="0"/>
      </w:pPr>
    </w:p>
    <w:p w:rsidR="00B063AE" w:rsidRPr="00B063AE" w:rsidRDefault="00B063AE" w:rsidP="00B063AE">
      <w:pPr>
        <w:spacing w:after="0"/>
      </w:pPr>
    </w:p>
    <w:p w:rsidR="00B063AE" w:rsidRPr="00B063AE" w:rsidRDefault="00B063AE" w:rsidP="00B063AE">
      <w:pPr>
        <w:spacing w:after="0"/>
      </w:pPr>
    </w:p>
    <w:p w:rsidR="008070CA" w:rsidRPr="00B14372" w:rsidRDefault="00B063AE" w:rsidP="00B063AE">
      <w:pPr>
        <w:spacing w:after="0"/>
        <w:rPr>
          <w:rFonts w:ascii="Arial" w:hAnsi="Arial" w:cs="Arial"/>
          <w:sz w:val="22"/>
        </w:rPr>
      </w:pPr>
      <w:r w:rsidRPr="00B14372">
        <w:rPr>
          <w:rFonts w:ascii="Arial" w:hAnsi="Arial" w:cs="Arial"/>
          <w:b/>
          <w:sz w:val="22"/>
        </w:rPr>
        <w:t>END OF SECTION</w:t>
      </w:r>
    </w:p>
    <w:p w:rsidR="00B063AE" w:rsidRPr="00ED5F8D" w:rsidRDefault="00B063AE" w:rsidP="00231ABF">
      <w:pPr>
        <w:spacing w:after="0"/>
      </w:pPr>
    </w:p>
    <w:p w:rsidR="00B063AE" w:rsidRDefault="00B063AE" w:rsidP="00231ABF">
      <w:pPr>
        <w:spacing w:after="0"/>
        <w:sectPr w:rsidR="00B063AE" w:rsidSect="000E649F">
          <w:headerReference w:type="default" r:id="rId48"/>
          <w:footerReference w:type="default" r:id="rId49"/>
          <w:pgSz w:w="12240" w:h="15840"/>
          <w:pgMar w:top="1080" w:right="1080" w:bottom="1080" w:left="1080" w:header="720" w:footer="720" w:gutter="0"/>
          <w:pgNumType w:start="1"/>
          <w:cols w:space="720"/>
          <w:docGrid w:linePitch="360"/>
        </w:sectPr>
      </w:pPr>
    </w:p>
    <w:p w:rsidR="00BE3629" w:rsidRPr="00BE3629" w:rsidRDefault="00BE3629" w:rsidP="0096161B">
      <w:pPr>
        <w:spacing w:after="0"/>
        <w:jc w:val="both"/>
        <w:rPr>
          <w:lang w:val="en-US"/>
        </w:rPr>
      </w:pPr>
      <w:r w:rsidRPr="00BE3629">
        <w:rPr>
          <w:lang w:val="en-US"/>
        </w:rPr>
        <w:lastRenderedPageBreak/>
        <w:t>Use this section to specify requirements for fill placement.  Placement of Waste Fill is specified in Section 02332 – Waste Fill Placement.</w:t>
      </w:r>
    </w:p>
    <w:p w:rsidR="00BE3629" w:rsidRDefault="00BE3629" w:rsidP="0096161B">
      <w:pPr>
        <w:spacing w:after="0"/>
        <w:jc w:val="both"/>
        <w:rPr>
          <w:lang w:val="en-US"/>
        </w:rPr>
      </w:pPr>
    </w:p>
    <w:p w:rsidR="00B14372" w:rsidRDefault="00B14372" w:rsidP="00B14372">
      <w:pPr>
        <w:spacing w:after="0"/>
        <w:jc w:val="both"/>
        <w:rPr>
          <w:lang w:val="en-US"/>
        </w:rPr>
      </w:pPr>
      <w:r w:rsidRPr="00B14372">
        <w:rPr>
          <w:lang w:val="en-US"/>
        </w:rPr>
        <w:t>For Quality Control Testing, the designer must carefully review the test requirements including its frequency to confirm its adequacy for a specific project including the variability of materials at the source (e.g. borrow area, gravel pits), quantity of materials, placement rates, etc.</w:t>
      </w:r>
    </w:p>
    <w:p w:rsidR="00B14372" w:rsidRPr="00B14372" w:rsidRDefault="00B14372" w:rsidP="00B14372">
      <w:pPr>
        <w:spacing w:after="0"/>
        <w:jc w:val="both"/>
        <w:rPr>
          <w:lang w:val="en-US"/>
        </w:rPr>
      </w:pPr>
    </w:p>
    <w:p w:rsidR="00B14372" w:rsidRPr="00BE3629" w:rsidRDefault="00B14372" w:rsidP="00B14372">
      <w:pPr>
        <w:spacing w:after="0"/>
        <w:jc w:val="both"/>
        <w:rPr>
          <w:lang w:val="en-US"/>
        </w:rPr>
      </w:pPr>
      <w:r w:rsidRPr="00B14372">
        <w:rPr>
          <w:lang w:val="en-US"/>
        </w:rPr>
        <w:t>For backfilling Authorized Structure Over-Excavation (see Section 02315 – Excavation and Section 02316 – Canal Excavation as applicable) required by the Minister beyond the specified lines, grades, slopes, and elevations, the preference is that this backfill be defined and classified by the Minister and measured and paid for under the applicable bid Unit Price. The use of the term Authorized Fill Placement for which payment is by Changes in the Work should be avoided whenever possible</w:t>
      </w:r>
    </w:p>
    <w:p w:rsidR="00BE3629" w:rsidRPr="00BE3629" w:rsidRDefault="00BE3629" w:rsidP="0096161B">
      <w:pPr>
        <w:spacing w:after="0"/>
        <w:jc w:val="both"/>
        <w:rPr>
          <w:lang w:val="en-US"/>
        </w:rPr>
      </w:pPr>
      <w:r w:rsidRPr="00BE3629">
        <w:rPr>
          <w:lang w:val="en-US"/>
        </w:rPr>
        <w:t>Edit this section to suit the Contract requirements.</w:t>
      </w:r>
    </w:p>
    <w:p w:rsidR="00BE3629" w:rsidRPr="00BE3629" w:rsidRDefault="00BE3629" w:rsidP="00BE3629">
      <w:pPr>
        <w:spacing w:after="0"/>
      </w:pPr>
    </w:p>
    <w:tbl>
      <w:tblPr>
        <w:tblW w:w="0" w:type="auto"/>
        <w:tblLayout w:type="fixed"/>
        <w:tblLook w:val="0000" w:firstRow="0" w:lastRow="0" w:firstColumn="0" w:lastColumn="0" w:noHBand="0" w:noVBand="0"/>
      </w:tblPr>
      <w:tblGrid>
        <w:gridCol w:w="4522"/>
        <w:gridCol w:w="5760"/>
      </w:tblGrid>
      <w:tr w:rsidR="00BE3629" w:rsidRPr="00BE3629" w:rsidTr="00B96253">
        <w:trPr>
          <w:tblHeader/>
        </w:trPr>
        <w:tc>
          <w:tcPr>
            <w:tcW w:w="4522" w:type="dxa"/>
          </w:tcPr>
          <w:p w:rsidR="00BE3629" w:rsidRPr="00BE3629" w:rsidRDefault="00BE3629" w:rsidP="00BE3629">
            <w:pPr>
              <w:spacing w:after="0" w:line="240" w:lineRule="auto"/>
              <w:rPr>
                <w:b/>
                <w:u w:val="single"/>
                <w:lang w:val="en-US"/>
              </w:rPr>
            </w:pPr>
            <w:r w:rsidRPr="00BE3629">
              <w:rPr>
                <w:b/>
                <w:u w:val="single"/>
                <w:lang w:val="en-US"/>
              </w:rPr>
              <w:t>Heading of Specification Text</w:t>
            </w:r>
          </w:p>
        </w:tc>
        <w:tc>
          <w:tcPr>
            <w:tcW w:w="5760" w:type="dxa"/>
          </w:tcPr>
          <w:p w:rsidR="00BE3629" w:rsidRPr="00BE3629" w:rsidRDefault="00BE3629" w:rsidP="004E673B">
            <w:pPr>
              <w:spacing w:after="0" w:line="240" w:lineRule="auto"/>
              <w:jc w:val="both"/>
              <w:rPr>
                <w:b/>
                <w:u w:val="single"/>
                <w:lang w:val="en-US"/>
              </w:rPr>
            </w:pPr>
            <w:r w:rsidRPr="00BE3629">
              <w:rPr>
                <w:b/>
                <w:u w:val="single"/>
                <w:lang w:val="en-US"/>
              </w:rPr>
              <w:t>Specification Note</w:t>
            </w: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Part 1</w:t>
            </w:r>
            <w:r w:rsidRPr="00BE3629">
              <w:rPr>
                <w:lang w:val="en-US"/>
              </w:rPr>
              <w:tab/>
              <w:t>General</w:t>
            </w: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1.1</w:t>
            </w:r>
            <w:r w:rsidRPr="00BE3629">
              <w:rPr>
                <w:lang w:val="en-US"/>
              </w:rPr>
              <w:tab/>
              <w:t>General</w:t>
            </w: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ab/>
              <w:t>.1</w:t>
            </w:r>
          </w:p>
        </w:tc>
        <w:tc>
          <w:tcPr>
            <w:tcW w:w="5760" w:type="dxa"/>
          </w:tcPr>
          <w:p w:rsidR="00BE3629" w:rsidRPr="00BE3629" w:rsidRDefault="00BE3629" w:rsidP="004E673B">
            <w:pPr>
              <w:spacing w:after="0" w:line="240" w:lineRule="auto"/>
              <w:jc w:val="both"/>
              <w:rPr>
                <w:lang w:val="en-US"/>
              </w:rPr>
            </w:pPr>
            <w:r w:rsidRPr="00BE3629">
              <w:rPr>
                <w:lang w:val="en-US"/>
              </w:rPr>
              <w:t>Edit as required.</w:t>
            </w: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1.2</w:t>
            </w:r>
            <w:r w:rsidRPr="00BE3629">
              <w:rPr>
                <w:lang w:val="en-US"/>
              </w:rPr>
              <w:tab/>
              <w:t>References</w:t>
            </w: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1.3</w:t>
            </w:r>
            <w:r w:rsidRPr="00BE3629">
              <w:rPr>
                <w:lang w:val="en-US"/>
              </w:rPr>
              <w:tab/>
              <w:t>[Definitions]</w:t>
            </w: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ab/>
              <w:t>[.1]</w:t>
            </w:r>
          </w:p>
        </w:tc>
        <w:tc>
          <w:tcPr>
            <w:tcW w:w="5760" w:type="dxa"/>
          </w:tcPr>
          <w:p w:rsidR="00BE3629" w:rsidRPr="00BE3629" w:rsidRDefault="00BE3629" w:rsidP="004E673B">
            <w:pPr>
              <w:spacing w:after="0" w:line="240" w:lineRule="auto"/>
              <w:jc w:val="both"/>
              <w:rPr>
                <w:lang w:val="en-US"/>
              </w:rPr>
            </w:pPr>
            <w:r w:rsidRPr="00BE3629">
              <w:rPr>
                <w:lang w:val="en-US"/>
              </w:rPr>
              <w:t>Delete if Authorized Structure Over-Excavation is not specified in other sections.  Co-ordinate with clause 3.</w:t>
            </w:r>
            <w:r w:rsidR="00B14372">
              <w:rPr>
                <w:lang w:val="en-US"/>
              </w:rPr>
              <w:t>3.19</w:t>
            </w:r>
            <w:r w:rsidRPr="00BE3629">
              <w:rPr>
                <w:lang w:val="en-US"/>
              </w:rPr>
              <w:t>.</w:t>
            </w: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1.4</w:t>
            </w:r>
            <w:r w:rsidRPr="00BE3629">
              <w:rPr>
                <w:lang w:val="en-US"/>
              </w:rPr>
              <w:tab/>
              <w:t>Submittals</w:t>
            </w: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14372" w:rsidRPr="00BE3629" w:rsidTr="00B96253">
        <w:tc>
          <w:tcPr>
            <w:tcW w:w="4522" w:type="dxa"/>
          </w:tcPr>
          <w:p w:rsidR="00B14372" w:rsidRPr="00BE3629" w:rsidRDefault="00B14372" w:rsidP="00BE3629">
            <w:pPr>
              <w:spacing w:after="0" w:line="240" w:lineRule="auto"/>
              <w:rPr>
                <w:lang w:val="en-US"/>
              </w:rPr>
            </w:pPr>
            <w:r>
              <w:rPr>
                <w:lang w:val="en-US"/>
              </w:rPr>
              <w:tab/>
              <w:t>.3</w:t>
            </w:r>
          </w:p>
        </w:tc>
        <w:tc>
          <w:tcPr>
            <w:tcW w:w="5760" w:type="dxa"/>
          </w:tcPr>
          <w:p w:rsidR="00B14372" w:rsidRPr="00BE3629" w:rsidRDefault="00B14372" w:rsidP="004E673B">
            <w:pPr>
              <w:spacing w:after="0" w:line="240" w:lineRule="auto"/>
              <w:jc w:val="both"/>
              <w:rPr>
                <w:lang w:val="en-US"/>
              </w:rPr>
            </w:pPr>
            <w:r>
              <w:rPr>
                <w:lang w:val="en-US"/>
              </w:rPr>
              <w:t>Edit as required.</w:t>
            </w:r>
          </w:p>
        </w:tc>
      </w:tr>
      <w:tr w:rsidR="00B14372" w:rsidRPr="00BE3629" w:rsidTr="00B96253">
        <w:tc>
          <w:tcPr>
            <w:tcW w:w="4522" w:type="dxa"/>
          </w:tcPr>
          <w:p w:rsidR="00B14372" w:rsidRPr="00BE3629" w:rsidRDefault="00B14372" w:rsidP="00BE3629">
            <w:pPr>
              <w:spacing w:after="0" w:line="240" w:lineRule="auto"/>
              <w:rPr>
                <w:lang w:val="en-US"/>
              </w:rPr>
            </w:pPr>
          </w:p>
        </w:tc>
        <w:tc>
          <w:tcPr>
            <w:tcW w:w="5760" w:type="dxa"/>
          </w:tcPr>
          <w:p w:rsidR="00B14372" w:rsidRPr="00BE3629" w:rsidRDefault="00B14372"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1.5</w:t>
            </w:r>
            <w:r w:rsidRPr="00BE3629">
              <w:rPr>
                <w:lang w:val="en-US"/>
              </w:rPr>
              <w:tab/>
              <w:t>Quality Control</w:t>
            </w: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14372" w:rsidRPr="00BE3629" w:rsidTr="00B96253">
        <w:tc>
          <w:tcPr>
            <w:tcW w:w="4522" w:type="dxa"/>
          </w:tcPr>
          <w:p w:rsidR="00B14372" w:rsidRPr="00BE3629" w:rsidRDefault="00B14372" w:rsidP="00BE3629">
            <w:pPr>
              <w:spacing w:after="0" w:line="240" w:lineRule="auto"/>
              <w:rPr>
                <w:lang w:val="en-US"/>
              </w:rPr>
            </w:pPr>
            <w:r>
              <w:rPr>
                <w:lang w:val="en-US"/>
              </w:rPr>
              <w:tab/>
              <w:t>.3.1, .3.2, .3.4, &amp; .3.5</w:t>
            </w:r>
          </w:p>
        </w:tc>
        <w:tc>
          <w:tcPr>
            <w:tcW w:w="5760" w:type="dxa"/>
          </w:tcPr>
          <w:p w:rsidR="00B14372" w:rsidRPr="00BE3629" w:rsidRDefault="00B14372" w:rsidP="004E673B">
            <w:pPr>
              <w:spacing w:after="0" w:line="240" w:lineRule="auto"/>
              <w:jc w:val="both"/>
              <w:rPr>
                <w:lang w:val="en-US"/>
              </w:rPr>
            </w:pPr>
            <w:r>
              <w:rPr>
                <w:lang w:val="en-US"/>
              </w:rPr>
              <w:t>Include and edit as required.</w:t>
            </w:r>
          </w:p>
        </w:tc>
      </w:tr>
      <w:tr w:rsidR="00B14372" w:rsidRPr="00BE3629" w:rsidTr="00B96253">
        <w:tc>
          <w:tcPr>
            <w:tcW w:w="4522" w:type="dxa"/>
          </w:tcPr>
          <w:p w:rsidR="00B14372" w:rsidRPr="00BE3629" w:rsidRDefault="00B14372" w:rsidP="00BE3629">
            <w:pPr>
              <w:spacing w:after="0" w:line="240" w:lineRule="auto"/>
              <w:rPr>
                <w:lang w:val="en-US"/>
              </w:rPr>
            </w:pPr>
          </w:p>
        </w:tc>
        <w:tc>
          <w:tcPr>
            <w:tcW w:w="5760" w:type="dxa"/>
          </w:tcPr>
          <w:p w:rsidR="00B14372" w:rsidRPr="00BE3629" w:rsidRDefault="00B14372"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1.6</w:t>
            </w:r>
            <w:r w:rsidRPr="00BE3629">
              <w:rPr>
                <w:lang w:val="en-US"/>
              </w:rPr>
              <w:tab/>
              <w:t>Quality Assurance</w:t>
            </w: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Part 2</w:t>
            </w:r>
            <w:r w:rsidRPr="00BE3629">
              <w:rPr>
                <w:lang w:val="en-US"/>
              </w:rPr>
              <w:tab/>
              <w:t>Products</w:t>
            </w: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lastRenderedPageBreak/>
              <w:t>2.1</w:t>
            </w:r>
            <w:r w:rsidRPr="00BE3629">
              <w:rPr>
                <w:lang w:val="en-US"/>
              </w:rPr>
              <w:tab/>
              <w:t>Materials</w:t>
            </w: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ab/>
              <w:t>.2</w:t>
            </w:r>
          </w:p>
        </w:tc>
        <w:tc>
          <w:tcPr>
            <w:tcW w:w="5760" w:type="dxa"/>
          </w:tcPr>
          <w:p w:rsidR="00BE3629" w:rsidRPr="00BE3629" w:rsidRDefault="00BE3629" w:rsidP="004E673B">
            <w:pPr>
              <w:spacing w:after="0" w:line="240" w:lineRule="auto"/>
              <w:jc w:val="both"/>
              <w:rPr>
                <w:lang w:val="en-US"/>
              </w:rPr>
            </w:pPr>
            <w:r w:rsidRPr="00BE3629">
              <w:rPr>
                <w:lang w:val="en-US"/>
              </w:rPr>
              <w:t>Edit as required.</w:t>
            </w: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Part 3</w:t>
            </w:r>
            <w:r w:rsidRPr="00BE3629">
              <w:rPr>
                <w:lang w:val="en-US"/>
              </w:rPr>
              <w:tab/>
              <w:t>Execution</w:t>
            </w: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3.1</w:t>
            </w:r>
            <w:r w:rsidRPr="00BE3629">
              <w:rPr>
                <w:lang w:val="en-US"/>
              </w:rPr>
              <w:tab/>
              <w:t>Preparation</w:t>
            </w: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ab/>
              <w:t>.3</w:t>
            </w:r>
          </w:p>
        </w:tc>
        <w:tc>
          <w:tcPr>
            <w:tcW w:w="5760" w:type="dxa"/>
          </w:tcPr>
          <w:p w:rsidR="00BE3629" w:rsidRPr="00BE3629" w:rsidRDefault="00BE3629" w:rsidP="004E673B">
            <w:pPr>
              <w:spacing w:after="0" w:line="240" w:lineRule="auto"/>
              <w:jc w:val="both"/>
              <w:rPr>
                <w:lang w:val="en-US"/>
              </w:rPr>
            </w:pPr>
            <w:r w:rsidRPr="00BE3629">
              <w:rPr>
                <w:lang w:val="en-US"/>
              </w:rPr>
              <w:t>Edit as required.</w:t>
            </w: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3.2</w:t>
            </w:r>
            <w:r w:rsidRPr="00BE3629">
              <w:rPr>
                <w:lang w:val="en-US"/>
              </w:rPr>
              <w:tab/>
              <w:t>Protection</w:t>
            </w: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ab/>
              <w:t>[.6]</w:t>
            </w:r>
          </w:p>
        </w:tc>
        <w:tc>
          <w:tcPr>
            <w:tcW w:w="5760" w:type="dxa"/>
          </w:tcPr>
          <w:p w:rsidR="00BE3629" w:rsidRPr="00BE3629" w:rsidRDefault="00BE3629" w:rsidP="004E673B">
            <w:pPr>
              <w:spacing w:after="0" w:line="240" w:lineRule="auto"/>
              <w:jc w:val="both"/>
              <w:rPr>
                <w:lang w:val="en-US"/>
              </w:rPr>
            </w:pPr>
            <w:r w:rsidRPr="00BE3629">
              <w:rPr>
                <w:lang w:val="en-US"/>
              </w:rPr>
              <w:t>Include and edit as required.</w:t>
            </w: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3.3</w:t>
            </w:r>
            <w:r w:rsidRPr="00BE3629">
              <w:rPr>
                <w:lang w:val="en-US"/>
              </w:rPr>
              <w:tab/>
              <w:t>Fill Placement</w:t>
            </w: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FE5CE2">
            <w:pPr>
              <w:spacing w:after="0" w:line="240" w:lineRule="auto"/>
              <w:rPr>
                <w:lang w:val="en-US"/>
              </w:rPr>
            </w:pPr>
            <w:r w:rsidRPr="00BE3629">
              <w:rPr>
                <w:lang w:val="en-US"/>
              </w:rPr>
              <w:tab/>
              <w:t xml:space="preserve">.2, </w:t>
            </w:r>
            <w:r w:rsidR="00FE5CE2">
              <w:rPr>
                <w:lang w:val="en-US"/>
              </w:rPr>
              <w:t>.8, &amp; .9</w:t>
            </w:r>
            <w:r w:rsidRPr="00BE3629">
              <w:rPr>
                <w:lang w:val="en-US"/>
              </w:rPr>
              <w:t xml:space="preserve"> </w:t>
            </w:r>
          </w:p>
        </w:tc>
        <w:tc>
          <w:tcPr>
            <w:tcW w:w="5760" w:type="dxa"/>
          </w:tcPr>
          <w:p w:rsidR="00BE3629" w:rsidRPr="00BE3629" w:rsidRDefault="00BE3629" w:rsidP="004E673B">
            <w:pPr>
              <w:spacing w:after="0" w:line="240" w:lineRule="auto"/>
              <w:jc w:val="both"/>
              <w:rPr>
                <w:lang w:val="en-US"/>
              </w:rPr>
            </w:pPr>
            <w:r w:rsidRPr="00BE3629">
              <w:rPr>
                <w:lang w:val="en-US"/>
              </w:rPr>
              <w:t xml:space="preserve">Edit as required.  </w:t>
            </w: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FE5CE2" w:rsidP="00BE3629">
            <w:pPr>
              <w:spacing w:after="0" w:line="240" w:lineRule="auto"/>
              <w:rPr>
                <w:lang w:val="en-US"/>
              </w:rPr>
            </w:pPr>
            <w:r>
              <w:rPr>
                <w:lang w:val="en-US"/>
              </w:rPr>
              <w:tab/>
              <w:t>[.19</w:t>
            </w:r>
            <w:r w:rsidR="00BE3629" w:rsidRPr="00BE3629">
              <w:rPr>
                <w:lang w:val="en-US"/>
              </w:rPr>
              <w:t>]</w:t>
            </w:r>
          </w:p>
        </w:tc>
        <w:tc>
          <w:tcPr>
            <w:tcW w:w="5760" w:type="dxa"/>
          </w:tcPr>
          <w:p w:rsidR="00BE3629" w:rsidRPr="00BE3629" w:rsidRDefault="00BE3629" w:rsidP="004E673B">
            <w:pPr>
              <w:spacing w:after="0" w:line="240" w:lineRule="auto"/>
              <w:jc w:val="both"/>
              <w:rPr>
                <w:lang w:val="en-US"/>
              </w:rPr>
            </w:pPr>
            <w:r w:rsidRPr="00BE3629">
              <w:rPr>
                <w:lang w:val="en-US"/>
              </w:rPr>
              <w:t>Delete if Authorized Structure Over-Excavation is not specified in other sections.  Co-ordinate with clause 1.3.1.</w:t>
            </w: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3.4</w:t>
            </w:r>
            <w:r w:rsidRPr="00BE3629">
              <w:rPr>
                <w:lang w:val="en-US"/>
              </w:rPr>
              <w:tab/>
              <w:t>Moisture Control</w:t>
            </w: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ab/>
              <w:t>[.4]</w:t>
            </w:r>
          </w:p>
        </w:tc>
        <w:tc>
          <w:tcPr>
            <w:tcW w:w="5760" w:type="dxa"/>
          </w:tcPr>
          <w:p w:rsidR="00BE3629" w:rsidRPr="00BE3629" w:rsidRDefault="00BE3629" w:rsidP="004E673B">
            <w:pPr>
              <w:spacing w:after="0" w:line="240" w:lineRule="auto"/>
              <w:jc w:val="both"/>
              <w:rPr>
                <w:lang w:val="en-US"/>
              </w:rPr>
            </w:pPr>
            <w:r w:rsidRPr="00BE3629">
              <w:rPr>
                <w:lang w:val="en-US"/>
              </w:rPr>
              <w:t xml:space="preserve">Include and edit as required.  </w:t>
            </w: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3.5</w:t>
            </w:r>
            <w:r w:rsidRPr="00BE3629">
              <w:rPr>
                <w:lang w:val="en-US"/>
              </w:rPr>
              <w:tab/>
              <w:t>Compaction Equipment</w:t>
            </w: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ab/>
              <w:t>[.2.1, .2.2, .2.3, .2.4, &amp; .2.5]</w:t>
            </w:r>
          </w:p>
        </w:tc>
        <w:tc>
          <w:tcPr>
            <w:tcW w:w="5760" w:type="dxa"/>
          </w:tcPr>
          <w:p w:rsidR="00BE3629" w:rsidRPr="00BE3629" w:rsidRDefault="00BE3629" w:rsidP="004E673B">
            <w:pPr>
              <w:spacing w:after="0" w:line="240" w:lineRule="auto"/>
              <w:jc w:val="both"/>
              <w:rPr>
                <w:lang w:val="en-US"/>
              </w:rPr>
            </w:pPr>
            <w:r w:rsidRPr="00BE3629">
              <w:rPr>
                <w:lang w:val="en-US"/>
              </w:rPr>
              <w:t>Review and confirm requirements, and co-ordinate with those in clause 3.6.</w:t>
            </w: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3.6</w:t>
            </w:r>
            <w:r w:rsidRPr="00BE3629">
              <w:rPr>
                <w:lang w:val="en-US"/>
              </w:rPr>
              <w:tab/>
              <w:t>Compaction Schedule</w:t>
            </w: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ab/>
              <w:t>.1</w:t>
            </w:r>
          </w:p>
        </w:tc>
        <w:tc>
          <w:tcPr>
            <w:tcW w:w="5760" w:type="dxa"/>
          </w:tcPr>
          <w:p w:rsidR="00BE3629" w:rsidRPr="00BE3629" w:rsidRDefault="00BE3629" w:rsidP="004E673B">
            <w:pPr>
              <w:spacing w:after="0" w:line="240" w:lineRule="auto"/>
              <w:jc w:val="both"/>
              <w:rPr>
                <w:lang w:val="en-US"/>
              </w:rPr>
            </w:pPr>
            <w:r w:rsidRPr="00BE3629">
              <w:rPr>
                <w:lang w:val="en-US"/>
              </w:rPr>
              <w:t>Review and confirm requirements shown in the Table.</w:t>
            </w: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3.7</w:t>
            </w:r>
            <w:r w:rsidRPr="00BE3629">
              <w:rPr>
                <w:lang w:val="en-US"/>
              </w:rPr>
              <w:tab/>
              <w:t>Placement Tolerances</w:t>
            </w: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ab/>
              <w:t>.2 &amp; .3</w:t>
            </w:r>
          </w:p>
        </w:tc>
        <w:tc>
          <w:tcPr>
            <w:tcW w:w="5760" w:type="dxa"/>
          </w:tcPr>
          <w:p w:rsidR="00BE3629" w:rsidRPr="00BE3629" w:rsidRDefault="00BE3629" w:rsidP="004E673B">
            <w:pPr>
              <w:spacing w:after="0" w:line="240" w:lineRule="auto"/>
              <w:jc w:val="both"/>
              <w:rPr>
                <w:lang w:val="en-US"/>
              </w:rPr>
            </w:pPr>
            <w:r w:rsidRPr="00BE3629">
              <w:rPr>
                <w:lang w:val="en-US"/>
              </w:rPr>
              <w:t>Edit as required.</w:t>
            </w: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lastRenderedPageBreak/>
              <w:tab/>
              <w:t>[.4]</w:t>
            </w:r>
          </w:p>
        </w:tc>
        <w:tc>
          <w:tcPr>
            <w:tcW w:w="5760" w:type="dxa"/>
          </w:tcPr>
          <w:p w:rsidR="00BE3629" w:rsidRPr="00BE3629" w:rsidRDefault="00BE3629" w:rsidP="004E673B">
            <w:pPr>
              <w:spacing w:after="0" w:line="240" w:lineRule="auto"/>
              <w:jc w:val="both"/>
              <w:rPr>
                <w:lang w:val="en-US"/>
              </w:rPr>
            </w:pPr>
            <w:r w:rsidRPr="00BE3629">
              <w:rPr>
                <w:lang w:val="en-US"/>
              </w:rPr>
              <w:t>Include and edit as required.</w:t>
            </w: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r w:rsidR="00BE3629" w:rsidRPr="00BE3629" w:rsidTr="00B96253">
        <w:tc>
          <w:tcPr>
            <w:tcW w:w="4522" w:type="dxa"/>
          </w:tcPr>
          <w:p w:rsidR="00BE3629" w:rsidRPr="00BE3629" w:rsidRDefault="00BE3629" w:rsidP="00BE3629">
            <w:pPr>
              <w:spacing w:after="0" w:line="240" w:lineRule="auto"/>
              <w:rPr>
                <w:lang w:val="en-US"/>
              </w:rPr>
            </w:pPr>
            <w:r w:rsidRPr="00BE3629">
              <w:rPr>
                <w:lang w:val="en-US"/>
              </w:rPr>
              <w:t>[3.8]</w:t>
            </w:r>
            <w:r w:rsidRPr="00BE3629">
              <w:rPr>
                <w:lang w:val="en-US"/>
              </w:rPr>
              <w:tab/>
              <w:t xml:space="preserve">[Fill Protection During Winter </w:t>
            </w:r>
            <w:r w:rsidR="004E673B">
              <w:rPr>
                <w:lang w:val="en-US"/>
              </w:rPr>
              <w:tab/>
            </w:r>
            <w:r w:rsidRPr="00BE3629">
              <w:rPr>
                <w:lang w:val="en-US"/>
              </w:rPr>
              <w:t>Stoppage]</w:t>
            </w:r>
          </w:p>
        </w:tc>
        <w:tc>
          <w:tcPr>
            <w:tcW w:w="5760" w:type="dxa"/>
          </w:tcPr>
          <w:p w:rsidR="00BE3629" w:rsidRPr="00BE3629" w:rsidRDefault="00BE3629" w:rsidP="004E673B">
            <w:pPr>
              <w:spacing w:after="0" w:line="240" w:lineRule="auto"/>
              <w:jc w:val="both"/>
              <w:rPr>
                <w:lang w:val="en-US"/>
              </w:rPr>
            </w:pPr>
            <w:r w:rsidRPr="00BE3629">
              <w:rPr>
                <w:lang w:val="en-US"/>
              </w:rPr>
              <w:t>If fill placement is specified to be discontinued over the winter period, include and edit as required.</w:t>
            </w:r>
          </w:p>
        </w:tc>
      </w:tr>
      <w:tr w:rsidR="00BE3629" w:rsidRPr="00BE3629" w:rsidTr="00B96253">
        <w:tc>
          <w:tcPr>
            <w:tcW w:w="4522" w:type="dxa"/>
          </w:tcPr>
          <w:p w:rsidR="00BE3629" w:rsidRPr="00BE3629" w:rsidRDefault="00BE3629" w:rsidP="00BE3629">
            <w:pPr>
              <w:spacing w:after="0" w:line="240" w:lineRule="auto"/>
              <w:rPr>
                <w:lang w:val="en-US"/>
              </w:rPr>
            </w:pPr>
          </w:p>
        </w:tc>
        <w:tc>
          <w:tcPr>
            <w:tcW w:w="5760" w:type="dxa"/>
          </w:tcPr>
          <w:p w:rsidR="00BE3629" w:rsidRPr="00BE3629" w:rsidRDefault="00BE3629" w:rsidP="004E673B">
            <w:pPr>
              <w:spacing w:after="0" w:line="240" w:lineRule="auto"/>
              <w:jc w:val="both"/>
              <w:rPr>
                <w:lang w:val="en-US"/>
              </w:rPr>
            </w:pPr>
          </w:p>
        </w:tc>
      </w:tr>
    </w:tbl>
    <w:p w:rsidR="00BE3629" w:rsidRPr="00BE3629" w:rsidRDefault="00BE3629" w:rsidP="00BE3629">
      <w:pPr>
        <w:spacing w:after="0"/>
      </w:pPr>
    </w:p>
    <w:p w:rsidR="00BE3629" w:rsidRPr="00BE3629" w:rsidRDefault="00BE3629" w:rsidP="00BE3629">
      <w:pPr>
        <w:spacing w:after="0"/>
      </w:pPr>
    </w:p>
    <w:p w:rsidR="00BE3629" w:rsidRPr="00BE3629" w:rsidRDefault="00BE3629" w:rsidP="00BE3629">
      <w:pPr>
        <w:spacing w:after="0"/>
      </w:pPr>
    </w:p>
    <w:p w:rsidR="00BE3629" w:rsidRDefault="00BE3629" w:rsidP="00BE3629">
      <w:pPr>
        <w:spacing w:after="0"/>
      </w:pPr>
      <w:r w:rsidRPr="00BE3629">
        <w:rPr>
          <w:b/>
          <w:lang w:val="en-US"/>
        </w:rPr>
        <w:t>END OF COVER SHEE</w:t>
      </w:r>
      <w:r>
        <w:rPr>
          <w:b/>
          <w:lang w:val="en-US"/>
        </w:rPr>
        <w:t>T</w:t>
      </w:r>
    </w:p>
    <w:p w:rsidR="00BE3629" w:rsidRDefault="00BE3629" w:rsidP="00231ABF">
      <w:pPr>
        <w:spacing w:after="0"/>
        <w:sectPr w:rsidR="00BE3629" w:rsidSect="000E649F">
          <w:headerReference w:type="default" r:id="rId50"/>
          <w:footerReference w:type="default" r:id="rId51"/>
          <w:pgSz w:w="12240" w:h="15840"/>
          <w:pgMar w:top="1080" w:right="1080" w:bottom="1080" w:left="1080" w:header="720" w:footer="720" w:gutter="0"/>
          <w:pgNumType w:start="1"/>
          <w:cols w:space="720"/>
          <w:docGrid w:linePitch="360"/>
        </w:sectPr>
      </w:pPr>
    </w:p>
    <w:p w:rsidR="00BE3629" w:rsidRPr="00BE3629" w:rsidRDefault="00912B7F" w:rsidP="003F3B6A">
      <w:pPr>
        <w:pStyle w:val="Heading1"/>
        <w:numPr>
          <w:ilvl w:val="0"/>
          <w:numId w:val="13"/>
        </w:numPr>
      </w:pPr>
      <w:r>
        <w:lastRenderedPageBreak/>
        <w:t>General</w:t>
      </w:r>
    </w:p>
    <w:p w:rsidR="00BE3629" w:rsidRPr="00BE3629" w:rsidRDefault="00912B7F" w:rsidP="00051F2D">
      <w:pPr>
        <w:pStyle w:val="Heading2"/>
      </w:pPr>
      <w:r>
        <w:t>General</w:t>
      </w:r>
    </w:p>
    <w:p w:rsidR="00BE3629" w:rsidRPr="00BE3629" w:rsidRDefault="00BE3629" w:rsidP="00051F2D">
      <w:pPr>
        <w:pStyle w:val="Heading3"/>
      </w:pPr>
      <w:r w:rsidRPr="00BE3629">
        <w:t xml:space="preserve">This section specifies placement requirements for fill materials specified in Section 02330 – Earthwork Materials, except for [Waste Fill, Gravel Armour, Riprap, Riprap Bedding, and Gabion Rock.].  </w:t>
      </w:r>
    </w:p>
    <w:p w:rsidR="00BE3629" w:rsidRPr="00BE3629" w:rsidRDefault="00912B7F" w:rsidP="00051F2D">
      <w:pPr>
        <w:pStyle w:val="Heading2"/>
      </w:pPr>
      <w:r>
        <w:t>References</w:t>
      </w:r>
    </w:p>
    <w:p w:rsidR="00BE3629" w:rsidRPr="00BE3629" w:rsidRDefault="00BE3629" w:rsidP="00051F2D">
      <w:pPr>
        <w:pStyle w:val="Heading3"/>
      </w:pPr>
      <w:r w:rsidRPr="00BE3629">
        <w:t>Provide fill placement in accordance with the following standards (latest revision) except where specified otherwise.</w:t>
      </w:r>
    </w:p>
    <w:p w:rsidR="00BE3629" w:rsidRPr="00BE3629" w:rsidRDefault="00BE3629" w:rsidP="00051F2D">
      <w:pPr>
        <w:pStyle w:val="Heading3"/>
      </w:pPr>
      <w:r w:rsidRPr="00BE3629">
        <w:t>American Society for Testing and Materials (ASTM)</w:t>
      </w:r>
    </w:p>
    <w:p w:rsidR="00BE3629" w:rsidRPr="00BE3629" w:rsidRDefault="00BE3629" w:rsidP="004E673B">
      <w:pPr>
        <w:pStyle w:val="Heading4"/>
        <w:tabs>
          <w:tab w:val="left" w:pos="4680"/>
        </w:tabs>
      </w:pPr>
      <w:r w:rsidRPr="00BE3629">
        <w:t>ASTM D698</w:t>
      </w:r>
      <w:r w:rsidRPr="00BE3629">
        <w:tab/>
        <w:t xml:space="preserve">Standard Test Methods for Moisture–Density Relations </w:t>
      </w:r>
      <w:r w:rsidR="004E673B">
        <w:tab/>
      </w:r>
      <w:r w:rsidRPr="00BE3629">
        <w:t xml:space="preserve">of Soils and Soil Aggregate Mixtures Using 5.5 lb </w:t>
      </w:r>
      <w:r w:rsidR="004E673B">
        <w:tab/>
      </w:r>
      <w:r w:rsidRPr="00BE3629">
        <w:t>(2.49 kg) Rammer and 12” (305 mm) Drop.</w:t>
      </w:r>
    </w:p>
    <w:p w:rsidR="00BE3629" w:rsidRPr="00BE3629" w:rsidRDefault="00BE3629" w:rsidP="004E673B">
      <w:pPr>
        <w:pStyle w:val="Heading4"/>
        <w:tabs>
          <w:tab w:val="left" w:pos="4680"/>
        </w:tabs>
      </w:pPr>
      <w:r w:rsidRPr="00BE3629">
        <w:t>ASTM D2216</w:t>
      </w:r>
      <w:r w:rsidRPr="00BE3629">
        <w:tab/>
        <w:t>Standard Test Method</w:t>
      </w:r>
      <w:r w:rsidR="00FE5CE2">
        <w:t>s</w:t>
      </w:r>
      <w:r w:rsidRPr="00BE3629">
        <w:t xml:space="preserve"> for Laboratory Determination of </w:t>
      </w:r>
      <w:r w:rsidR="004E673B">
        <w:tab/>
      </w:r>
      <w:r w:rsidRPr="00BE3629">
        <w:t>Water (Moisture) Content of Soil</w:t>
      </w:r>
      <w:r w:rsidR="00FE5CE2">
        <w:t xml:space="preserve"> and Rock by Mass.</w:t>
      </w:r>
    </w:p>
    <w:p w:rsidR="00BE3629" w:rsidRDefault="00BE3629" w:rsidP="004E673B">
      <w:pPr>
        <w:pStyle w:val="Heading4"/>
        <w:tabs>
          <w:tab w:val="left" w:pos="4680"/>
        </w:tabs>
      </w:pPr>
      <w:r w:rsidRPr="00BE3629">
        <w:t>ASTM D4253</w:t>
      </w:r>
      <w:r w:rsidRPr="00BE3629">
        <w:tab/>
        <w:t xml:space="preserve">Standard Test Methods for Maximum Index Density of </w:t>
      </w:r>
      <w:r w:rsidR="004E673B">
        <w:tab/>
      </w:r>
      <w:r w:rsidRPr="00BE3629">
        <w:t>Soils Using a Vibratory Table.</w:t>
      </w:r>
    </w:p>
    <w:p w:rsidR="00FE5CE2" w:rsidRPr="00FE5CE2" w:rsidRDefault="00FE5CE2" w:rsidP="004E673B">
      <w:pPr>
        <w:pStyle w:val="Heading4"/>
        <w:tabs>
          <w:tab w:val="left" w:pos="4680"/>
        </w:tabs>
      </w:pPr>
      <w:r>
        <w:t>ASTM D6938</w:t>
      </w:r>
      <w:r>
        <w:tab/>
        <w:t>Standard Test Method for In-Plac</w:t>
      </w:r>
      <w:r w:rsidR="004E673B">
        <w:t xml:space="preserve">e Density and Water </w:t>
      </w:r>
      <w:r w:rsidR="004E673B">
        <w:tab/>
        <w:t xml:space="preserve">Content of </w:t>
      </w:r>
      <w:r>
        <w:t xml:space="preserve">Soil and Soil-Aggregate by Nuclear </w:t>
      </w:r>
      <w:r w:rsidR="004E673B">
        <w:tab/>
      </w:r>
      <w:r>
        <w:t>Methods (Shallow Depth).</w:t>
      </w:r>
    </w:p>
    <w:p w:rsidR="00BE3629" w:rsidRPr="00BE3629" w:rsidRDefault="00912B7F" w:rsidP="00051F2D">
      <w:pPr>
        <w:pStyle w:val="Heading2"/>
      </w:pPr>
      <w:r>
        <w:t>Definitions</w:t>
      </w:r>
    </w:p>
    <w:p w:rsidR="00BE3629" w:rsidRPr="00BE3629" w:rsidRDefault="00BE3629" w:rsidP="00051F2D">
      <w:pPr>
        <w:pStyle w:val="Heading3"/>
      </w:pPr>
      <w:r w:rsidRPr="00BE3629">
        <w:t>“Authorized Fill Placement” means the placement of fill materials, as requested by the Minister, to replace Authorized Structure Over-Excavation.</w:t>
      </w:r>
    </w:p>
    <w:p w:rsidR="00BE3629" w:rsidRPr="00BE3629" w:rsidRDefault="00912B7F" w:rsidP="00051F2D">
      <w:pPr>
        <w:pStyle w:val="Heading2"/>
      </w:pPr>
      <w:r>
        <w:t>Submittals</w:t>
      </w:r>
    </w:p>
    <w:p w:rsidR="00BE3629" w:rsidRPr="00BE3629" w:rsidRDefault="00BE3629" w:rsidP="00051F2D">
      <w:pPr>
        <w:pStyle w:val="Heading3"/>
      </w:pPr>
      <w:r w:rsidRPr="00BE3629">
        <w:t>Provide the following submittals.</w:t>
      </w:r>
    </w:p>
    <w:p w:rsidR="00BE3629" w:rsidRDefault="00BE3629" w:rsidP="00051F2D">
      <w:pPr>
        <w:pStyle w:val="Heading3"/>
      </w:pPr>
      <w:r w:rsidRPr="00BE3629">
        <w:t>Specifications for the proposed compaction equipment prior to commencing fill placement.</w:t>
      </w:r>
    </w:p>
    <w:p w:rsidR="00FE5CE2" w:rsidRPr="00FE5CE2" w:rsidRDefault="00FE5CE2" w:rsidP="00FE5CE2">
      <w:pPr>
        <w:pStyle w:val="Heading3"/>
      </w:pPr>
      <w:r w:rsidRPr="00FE5CE2">
        <w:t>Copies of quality control test results of compacted materials within [48] hours of sampling.</w:t>
      </w:r>
    </w:p>
    <w:p w:rsidR="00BE3629" w:rsidRPr="00BE3629" w:rsidRDefault="00912B7F" w:rsidP="00051F2D">
      <w:pPr>
        <w:pStyle w:val="Heading2"/>
      </w:pPr>
      <w:r>
        <w:t>Quality Control</w:t>
      </w:r>
    </w:p>
    <w:p w:rsidR="00BE3629" w:rsidRPr="00BE3629" w:rsidRDefault="00BE3629" w:rsidP="00051F2D">
      <w:pPr>
        <w:pStyle w:val="Heading3"/>
      </w:pPr>
      <w:r w:rsidRPr="00BE3629">
        <w:t>Perform quality control tests of fill materials as specified in Section 02330 – Earthwork Materials.</w:t>
      </w:r>
    </w:p>
    <w:p w:rsidR="00BE3629" w:rsidRDefault="00BE3629" w:rsidP="00F02B0A">
      <w:pPr>
        <w:pStyle w:val="Heading3"/>
      </w:pPr>
      <w:r w:rsidRPr="00BE3629">
        <w:t>Transport only suitable materials to the Site.</w:t>
      </w:r>
    </w:p>
    <w:p w:rsidR="00FE5CE2" w:rsidRDefault="00FE5CE2" w:rsidP="00FE5CE2">
      <w:pPr>
        <w:pStyle w:val="Heading3"/>
      </w:pPr>
      <w:r>
        <w:lastRenderedPageBreak/>
        <w:t>Provide a quality control program to ensure that the specified requirements will be consistently attained throughout the Work. Provide the following quality control testing, and any additional testing or measures as required by the Contractor, during fill placement. The frequency of quality control testing may be increased as deemed necessary by the Minister until the Contractor consistently meets the specified requirements for fill placement.</w:t>
      </w:r>
    </w:p>
    <w:p w:rsidR="00FE5CE2" w:rsidRDefault="00FE5CE2" w:rsidP="00FE5CE2">
      <w:pPr>
        <w:pStyle w:val="Heading4"/>
      </w:pPr>
      <w:r>
        <w:t>Moisture Density Relations (Proctors) Tests:</w:t>
      </w:r>
    </w:p>
    <w:p w:rsidR="00FE5CE2" w:rsidRDefault="00FE5CE2" w:rsidP="00FE5CE2">
      <w:pPr>
        <w:pStyle w:val="Heading4"/>
        <w:numPr>
          <w:ilvl w:val="0"/>
          <w:numId w:val="0"/>
        </w:numPr>
        <w:ind w:left="1800"/>
      </w:pPr>
      <w:r>
        <w:t>Frequency: Minimum of 1 test for each type of material or borrow source, and additional tests based on material and volume as follows:</w:t>
      </w:r>
    </w:p>
    <w:p w:rsidR="00FE5CE2" w:rsidRDefault="00FE5CE2" w:rsidP="00FE5CE2">
      <w:pPr>
        <w:pStyle w:val="Heading4"/>
        <w:numPr>
          <w:ilvl w:val="0"/>
          <w:numId w:val="0"/>
        </w:numPr>
        <w:ind w:left="1800"/>
      </w:pPr>
      <w:r>
        <w:t>[Impervious Fill Zone 1A: 1 test per [15000] m3 for the first [300000] m3 placed and every [30000] m3 placed thereafter.]</w:t>
      </w:r>
    </w:p>
    <w:p w:rsidR="00FE5CE2" w:rsidRDefault="00FE5CE2" w:rsidP="00FE5CE2">
      <w:pPr>
        <w:pStyle w:val="Heading4"/>
        <w:numPr>
          <w:ilvl w:val="0"/>
          <w:numId w:val="0"/>
        </w:numPr>
        <w:ind w:left="1800"/>
      </w:pPr>
      <w:r>
        <w:t>[Random Fill 2A: 1 test per [15000] m3 for the first [300000] m3 placed and every [30000] m3 placed thereafter.</w:t>
      </w:r>
    </w:p>
    <w:p w:rsidR="00FE5CE2" w:rsidRDefault="00FE5CE2" w:rsidP="00FE5CE2">
      <w:pPr>
        <w:pStyle w:val="Heading4"/>
      </w:pPr>
      <w:r>
        <w:t>Maximum Vibrated Density Tests:</w:t>
      </w:r>
    </w:p>
    <w:p w:rsidR="00FE5CE2" w:rsidRDefault="00FE5CE2" w:rsidP="00FE5CE2">
      <w:pPr>
        <w:pStyle w:val="Heading4"/>
        <w:numPr>
          <w:ilvl w:val="0"/>
          <w:numId w:val="0"/>
        </w:numPr>
        <w:ind w:left="1800"/>
      </w:pPr>
      <w:r>
        <w:t>Frequency: Minimum of 1 test for each type of material or source, and additional tests based on material and volume as follows:</w:t>
      </w:r>
    </w:p>
    <w:p w:rsidR="00FE5CE2" w:rsidRDefault="00FE5CE2" w:rsidP="00FE5CE2">
      <w:pPr>
        <w:pStyle w:val="Heading4"/>
        <w:numPr>
          <w:ilvl w:val="0"/>
          <w:numId w:val="0"/>
        </w:numPr>
        <w:ind w:left="1800"/>
      </w:pPr>
      <w:r>
        <w:t>[Fine Filter Zone 3A: 1 test per [1000] m3 for the first [20000] m3 placed and every [5000] m3 placed thereafter.]</w:t>
      </w:r>
    </w:p>
    <w:p w:rsidR="00FE5CE2" w:rsidRDefault="00FE5CE2" w:rsidP="00FE5CE2">
      <w:pPr>
        <w:pStyle w:val="Heading4"/>
        <w:numPr>
          <w:ilvl w:val="0"/>
          <w:numId w:val="0"/>
        </w:numPr>
        <w:ind w:left="1800"/>
      </w:pPr>
      <w:r>
        <w:t>[Coarse Filter Zone 3B: 1 test per [1000] m3 for the first [20000] m3 placed and every [5000] m3 placed thereafter.]</w:t>
      </w:r>
    </w:p>
    <w:p w:rsidR="00F02B0A" w:rsidRDefault="00FE5CE2" w:rsidP="00FE5CE2">
      <w:pPr>
        <w:pStyle w:val="Heading4"/>
        <w:numPr>
          <w:ilvl w:val="0"/>
          <w:numId w:val="0"/>
        </w:numPr>
        <w:ind w:left="1800"/>
      </w:pPr>
      <w:r>
        <w:t>[Base Gravel Zone 4A: 1 test per [1000] m3 for the first [20000] m3 placed and every 5000 m3 placed thereafter.]</w:t>
      </w:r>
    </w:p>
    <w:p w:rsidR="00FE5CE2" w:rsidRDefault="00FE5CE2" w:rsidP="00FE5CE2">
      <w:pPr>
        <w:pStyle w:val="Heading4"/>
        <w:numPr>
          <w:ilvl w:val="0"/>
          <w:numId w:val="0"/>
        </w:numPr>
        <w:ind w:left="1800"/>
      </w:pPr>
      <w:r w:rsidRPr="00FE5CE2">
        <w:t>[Gravel Fill Zone 4C: 1 test per [1000] m3 for the first [20000] m3 placed and every [5000] m3 placed thereafter.]</w:t>
      </w:r>
    </w:p>
    <w:p w:rsidR="00FE5CE2" w:rsidRDefault="00FE5CE2" w:rsidP="00FE5CE2">
      <w:pPr>
        <w:pStyle w:val="Heading4"/>
      </w:pPr>
      <w:r>
        <w:t>.3 Field Density and Moisture Content Tests – Fill Placement in Embankments:</w:t>
      </w:r>
    </w:p>
    <w:p w:rsidR="00FE5CE2" w:rsidRDefault="00FE5CE2" w:rsidP="00FE5CE2">
      <w:pPr>
        <w:pStyle w:val="Heading4"/>
        <w:numPr>
          <w:ilvl w:val="0"/>
          <w:numId w:val="0"/>
        </w:numPr>
        <w:ind w:left="1800"/>
      </w:pPr>
      <w:r>
        <w:t>[Impervious Fill Zone 1A: Minimum of 2 tests for compacted material placed during 1 shift.]</w:t>
      </w:r>
    </w:p>
    <w:p w:rsidR="00FE5CE2" w:rsidRDefault="00FE5CE2" w:rsidP="00FE5CE2">
      <w:pPr>
        <w:pStyle w:val="Heading4"/>
        <w:numPr>
          <w:ilvl w:val="0"/>
          <w:numId w:val="0"/>
        </w:numPr>
        <w:ind w:left="1800"/>
      </w:pPr>
      <w:r>
        <w:t>[Random Fill Zone 2A: Minimum of 2 tests for compacted material placed during 1 shift.]</w:t>
      </w:r>
    </w:p>
    <w:p w:rsidR="00FE5CE2" w:rsidRDefault="00FE5CE2" w:rsidP="00FE5CE2">
      <w:pPr>
        <w:pStyle w:val="Heading4"/>
        <w:numPr>
          <w:ilvl w:val="0"/>
          <w:numId w:val="0"/>
        </w:numPr>
        <w:ind w:left="1800"/>
      </w:pPr>
      <w:r>
        <w:t>[Fine Filter Zone 3A] [and Coarse Filter Zone 3B]: 1 test per [500] m3 of each type of compacted material placed during 1 shift.</w:t>
      </w:r>
    </w:p>
    <w:p w:rsidR="00FE5CE2" w:rsidRDefault="00FE5CE2" w:rsidP="00FE5CE2">
      <w:pPr>
        <w:pStyle w:val="Heading4"/>
        <w:numPr>
          <w:ilvl w:val="0"/>
          <w:numId w:val="0"/>
        </w:numPr>
        <w:ind w:left="1800"/>
      </w:pPr>
      <w:r>
        <w:t>[Base Gravel Zone 4A] [and Gravel Fill 4C]: 1 test per [500] m3 of each type of compacted material placed during 1 shift.</w:t>
      </w:r>
    </w:p>
    <w:p w:rsidR="00FE5CE2" w:rsidRDefault="00FE5CE2" w:rsidP="00FE5CE2">
      <w:pPr>
        <w:pStyle w:val="Heading4"/>
        <w:numPr>
          <w:ilvl w:val="0"/>
          <w:numId w:val="0"/>
        </w:numPr>
        <w:ind w:left="1800"/>
      </w:pPr>
      <w:r>
        <w:t xml:space="preserve">Conduct field density tests using nuclear </w:t>
      </w:r>
      <w:proofErr w:type="spellStart"/>
      <w:r>
        <w:t>densometer</w:t>
      </w:r>
      <w:proofErr w:type="spellEnd"/>
      <w:r>
        <w:t xml:space="preserve"> and moisture content tests by oven drying samples.</w:t>
      </w:r>
    </w:p>
    <w:p w:rsidR="00FE5CE2" w:rsidRDefault="00FE5CE2" w:rsidP="00FE5CE2">
      <w:pPr>
        <w:pStyle w:val="Heading4"/>
      </w:pPr>
      <w:r>
        <w:t>Field Density and Moisture Content Tests – Fill Placement Adjacent to Structures and Components Thereof:</w:t>
      </w:r>
    </w:p>
    <w:p w:rsidR="00FE5CE2" w:rsidRDefault="00FE5CE2" w:rsidP="00FE5CE2">
      <w:pPr>
        <w:pStyle w:val="Heading4"/>
        <w:numPr>
          <w:ilvl w:val="0"/>
          <w:numId w:val="0"/>
        </w:numPr>
        <w:ind w:left="1800"/>
      </w:pPr>
      <w:r>
        <w:lastRenderedPageBreak/>
        <w:t>[Impervious Fill Zone 1A: Minimum of 1 test for compacted material placed during 1 shift, and 1 test for every 2 lifts of compacted material placed.]</w:t>
      </w:r>
    </w:p>
    <w:p w:rsidR="00FE5CE2" w:rsidRDefault="00FE5CE2" w:rsidP="00FE5CE2">
      <w:pPr>
        <w:pStyle w:val="Heading4"/>
        <w:numPr>
          <w:ilvl w:val="0"/>
          <w:numId w:val="0"/>
        </w:numPr>
        <w:ind w:left="1800"/>
      </w:pPr>
      <w:r>
        <w:t>[Random Fill Zone 2A: Minimum of 1 test for compacted material placed during 1 shift, and 1 test for every 2 lifts of compacted material placed.]</w:t>
      </w:r>
    </w:p>
    <w:p w:rsidR="00FE5CE2" w:rsidRDefault="00FE5CE2" w:rsidP="00FE5CE2">
      <w:pPr>
        <w:pStyle w:val="Heading4"/>
        <w:numPr>
          <w:ilvl w:val="0"/>
          <w:numId w:val="0"/>
        </w:numPr>
        <w:ind w:left="1800"/>
      </w:pPr>
      <w:r>
        <w:t>[Fine Filter Zone 3A] [and Coarse Filter Zone 3B]: Minimum of 1 test for each type of compacted material placed during 1 shift, and 1 test for every 2 lifts of each type of compacted material placed.</w:t>
      </w:r>
    </w:p>
    <w:p w:rsidR="00FE5CE2" w:rsidRDefault="00FE5CE2" w:rsidP="00FE5CE2">
      <w:pPr>
        <w:pStyle w:val="Heading4"/>
        <w:numPr>
          <w:ilvl w:val="0"/>
          <w:numId w:val="0"/>
        </w:numPr>
        <w:ind w:left="1800"/>
      </w:pPr>
      <w:r>
        <w:t>[Base Gravel Zone 4A] [and Gravel Fill 4C]: Minimum of 1 test for each type of compacted material placed during 1 shift, and 1 test for every 2 lifts of each type of compacted material placed.</w:t>
      </w:r>
    </w:p>
    <w:p w:rsidR="00FE5CE2" w:rsidRDefault="00FE5CE2" w:rsidP="00FE5CE2">
      <w:pPr>
        <w:pStyle w:val="Heading4"/>
        <w:numPr>
          <w:ilvl w:val="0"/>
          <w:numId w:val="0"/>
        </w:numPr>
        <w:ind w:left="1800"/>
      </w:pPr>
      <w:r>
        <w:t xml:space="preserve">Conduct field density tests using nuclear </w:t>
      </w:r>
      <w:proofErr w:type="spellStart"/>
      <w:r>
        <w:t>densometer</w:t>
      </w:r>
      <w:proofErr w:type="spellEnd"/>
      <w:r>
        <w:t xml:space="preserve"> and moisture content tests by oven drying samples.</w:t>
      </w:r>
    </w:p>
    <w:p w:rsidR="00FE5CE2" w:rsidRDefault="00FE5CE2" w:rsidP="00FE5CE2">
      <w:pPr>
        <w:pStyle w:val="Heading3"/>
      </w:pPr>
      <w:r>
        <w:t>Conduct testing in accordance with the ASTM Standards listed in clause 1.2.2 as determined by the Minister.</w:t>
      </w:r>
    </w:p>
    <w:p w:rsidR="00FE5CE2" w:rsidRPr="00FE5CE2" w:rsidRDefault="00FE5CE2" w:rsidP="00FE5CE2">
      <w:pPr>
        <w:pStyle w:val="Heading3"/>
      </w:pPr>
      <w:r>
        <w:t>Engage an independent CSA certified and qualified earthworks materials testing laboratory, with a permit to Practice in the Province of Alberta to sample and test fill materials.</w:t>
      </w:r>
    </w:p>
    <w:p w:rsidR="00BE3629" w:rsidRPr="00BE3629" w:rsidRDefault="00912B7F" w:rsidP="00051F2D">
      <w:pPr>
        <w:pStyle w:val="Heading2"/>
      </w:pPr>
      <w:r>
        <w:t>Quality Assurance</w:t>
      </w:r>
    </w:p>
    <w:p w:rsidR="00BE3629" w:rsidRPr="00BE3629" w:rsidRDefault="00BE3629" w:rsidP="00051F2D">
      <w:pPr>
        <w:pStyle w:val="Heading3"/>
      </w:pPr>
      <w:r w:rsidRPr="00BE3629">
        <w:t>The Minister may test fill materials at any time to assure suitability for the intended uses.</w:t>
      </w:r>
    </w:p>
    <w:p w:rsidR="00BE3629" w:rsidRPr="00BE3629" w:rsidRDefault="00BE3629" w:rsidP="00051F2D">
      <w:pPr>
        <w:pStyle w:val="Heading3"/>
      </w:pPr>
      <w:r w:rsidRPr="00BE3629">
        <w:t xml:space="preserve">The Minister will perform any testing of fill material to assure conformance with the specified requirements after the material has been placed and compacted.  </w:t>
      </w:r>
    </w:p>
    <w:p w:rsidR="00BE3629" w:rsidRPr="00BE3629" w:rsidRDefault="00BE3629" w:rsidP="00051F2D">
      <w:pPr>
        <w:pStyle w:val="Heading3"/>
      </w:pPr>
      <w:r w:rsidRPr="00BE3629">
        <w:t>Density and moisture content tests will be performed by the Minister during fill placement.  Testing will be conducted in accordance with the ASTM Standards listed in clause 1.2.2 as determined by the Minister. Co-operate with the Minister during sampling and testing.   The frequency of density and moisture content testing will be determined by the Minister.</w:t>
      </w:r>
    </w:p>
    <w:p w:rsidR="00BE3629" w:rsidRPr="00BE3629" w:rsidRDefault="00BE3629" w:rsidP="00051F2D">
      <w:pPr>
        <w:pStyle w:val="Heading3"/>
      </w:pPr>
      <w:r w:rsidRPr="00BE3629">
        <w:t>The Minister may reject fill material during excavation, in the borrow areas, in the stockpiles, in the transport vehicle, or in place.</w:t>
      </w:r>
    </w:p>
    <w:p w:rsidR="00BE3629" w:rsidRPr="00BE3629" w:rsidRDefault="00912B7F" w:rsidP="00051F2D">
      <w:pPr>
        <w:pStyle w:val="Heading1"/>
      </w:pPr>
      <w:r>
        <w:t>Products</w:t>
      </w:r>
    </w:p>
    <w:p w:rsidR="00BE3629" w:rsidRPr="00BE3629" w:rsidRDefault="00912B7F" w:rsidP="00F02B0A">
      <w:pPr>
        <w:pStyle w:val="Heading2"/>
      </w:pPr>
      <w:r>
        <w:t>Materials</w:t>
      </w:r>
    </w:p>
    <w:p w:rsidR="00BE3629" w:rsidRPr="00BE3629" w:rsidRDefault="00BE3629" w:rsidP="00051F2D">
      <w:pPr>
        <w:pStyle w:val="Heading3"/>
      </w:pPr>
      <w:r w:rsidRPr="00BE3629">
        <w:t>Provide materials in accordance with the following.</w:t>
      </w:r>
    </w:p>
    <w:p w:rsidR="00BE3629" w:rsidRDefault="00BE3629" w:rsidP="00051F2D">
      <w:pPr>
        <w:pStyle w:val="Heading3"/>
      </w:pPr>
      <w:r w:rsidRPr="00BE3629">
        <w:t xml:space="preserve">Fill Material:  Includes [Impervious Fill Zone 1A, Random Fill Zone 2A, Fine Filter Zone 3A, Coarse Filter Zone 3B, Base Gravel Zone 4A, Road Gravel Zone 4B, and Gravel </w:t>
      </w:r>
      <w:r w:rsidR="009E0ED0">
        <w:t xml:space="preserve">Fill </w:t>
      </w:r>
      <w:r w:rsidRPr="00BE3629">
        <w:t>Zone 4C].  Refer to Section 02330 – Earthwork Materials for material specifications.</w:t>
      </w:r>
    </w:p>
    <w:p w:rsidR="009E0ED0" w:rsidRPr="009E0ED0" w:rsidRDefault="009E0ED0" w:rsidP="009E0ED0"/>
    <w:p w:rsidR="00BE3629" w:rsidRPr="00BE3629" w:rsidRDefault="00912B7F" w:rsidP="00051F2D">
      <w:pPr>
        <w:pStyle w:val="Heading1"/>
      </w:pPr>
      <w:r>
        <w:lastRenderedPageBreak/>
        <w:t>Execution</w:t>
      </w:r>
    </w:p>
    <w:p w:rsidR="00BE3629" w:rsidRPr="00BE3629" w:rsidRDefault="00912B7F" w:rsidP="00051F2D">
      <w:pPr>
        <w:pStyle w:val="Heading2"/>
      </w:pPr>
      <w:r>
        <w:t>Preparation</w:t>
      </w:r>
    </w:p>
    <w:p w:rsidR="00BE3629" w:rsidRPr="00BE3629" w:rsidRDefault="00BE3629" w:rsidP="00051F2D">
      <w:pPr>
        <w:pStyle w:val="Heading3"/>
      </w:pPr>
      <w:r w:rsidRPr="00BE3629">
        <w:t>Perform stripping as specified in Section 02234 – Topsoil and Subsoil Stripping.</w:t>
      </w:r>
    </w:p>
    <w:p w:rsidR="00BE3629" w:rsidRPr="00BE3629" w:rsidRDefault="00BE3629" w:rsidP="00051F2D">
      <w:pPr>
        <w:pStyle w:val="Heading3"/>
      </w:pPr>
      <w:r w:rsidRPr="00BE3629">
        <w:t>Remove debris, snow, ice, water, and loose material prior to starting fill placement.  Do not place fill material when the material, the foundation, or the surface on which it would be placed is frozen.</w:t>
      </w:r>
    </w:p>
    <w:p w:rsidR="00BE3629" w:rsidRPr="00BE3629" w:rsidRDefault="00BE3629" w:rsidP="00051F2D">
      <w:pPr>
        <w:pStyle w:val="Heading3"/>
      </w:pPr>
      <w:r w:rsidRPr="00BE3629">
        <w:t>Moisten if required, and scarify the foundation surface to a minimum depth of 200 mm to obtain a good bond prior to placing the first lift of fill.  [Scarification of bedrock foundation surfaces is not required.]</w:t>
      </w:r>
    </w:p>
    <w:p w:rsidR="00BE3629" w:rsidRPr="00BE3629" w:rsidRDefault="00BE3629" w:rsidP="00051F2D">
      <w:pPr>
        <w:pStyle w:val="Heading3"/>
      </w:pPr>
      <w:r w:rsidRPr="00BE3629">
        <w:t>Grade and compact the scarified foundation surface to the same density specified for the overlying fill.</w:t>
      </w:r>
    </w:p>
    <w:p w:rsidR="00BE3629" w:rsidRPr="00BE3629" w:rsidRDefault="00912B7F" w:rsidP="00051F2D">
      <w:pPr>
        <w:pStyle w:val="Heading2"/>
      </w:pPr>
      <w:r>
        <w:t>Protection</w:t>
      </w:r>
    </w:p>
    <w:p w:rsidR="00BE3629" w:rsidRPr="00BE3629" w:rsidRDefault="00BE3629" w:rsidP="00051F2D">
      <w:pPr>
        <w:pStyle w:val="Heading3"/>
      </w:pPr>
      <w:r w:rsidRPr="00BE3629">
        <w:t xml:space="preserve">Suspend fill placement operations at any time when, in the opinion of the Minister, work cannot be performed in accordance with the specifications on account of rain, flooding, cold weather, or other unsatisfactory conditions.   </w:t>
      </w:r>
    </w:p>
    <w:p w:rsidR="00BE3629" w:rsidRPr="00BE3629" w:rsidRDefault="00BE3629" w:rsidP="00051F2D">
      <w:pPr>
        <w:pStyle w:val="Heading3"/>
      </w:pPr>
      <w:r w:rsidRPr="00BE3629">
        <w:t>Immediately prior to any suspension in fill operations, slope the fill surface as specified and roll with rubber tire equipment or smooth cylindrical roller so as to leave the surface area in a smooth, even condition for drainage.</w:t>
      </w:r>
    </w:p>
    <w:p w:rsidR="00BE3629" w:rsidRPr="00BE3629" w:rsidRDefault="00BE3629" w:rsidP="00051F2D">
      <w:pPr>
        <w:pStyle w:val="Heading3"/>
      </w:pPr>
      <w:r w:rsidRPr="00BE3629">
        <w:t>Protect compacted fill and foundation surfaces that have been prepared for receiving fill from freezing by a using a temporary layer of soil or insulating materials, or other means authorized by the Minister. Remove protection only when ready to place fill, and authorization is provided by the Minister.</w:t>
      </w:r>
    </w:p>
    <w:p w:rsidR="00BE3629" w:rsidRPr="00BE3629" w:rsidRDefault="00BE3629" w:rsidP="00051F2D">
      <w:pPr>
        <w:pStyle w:val="Heading3"/>
      </w:pPr>
      <w:r w:rsidRPr="00BE3629">
        <w:t xml:space="preserve">If </w:t>
      </w:r>
      <w:r w:rsidR="009E0ED0">
        <w:t xml:space="preserve">deemed </w:t>
      </w:r>
      <w:r w:rsidRPr="00BE3629">
        <w:t>necessary</w:t>
      </w:r>
      <w:r w:rsidR="009E0ED0">
        <w:t xml:space="preserve"> by</w:t>
      </w:r>
      <w:r w:rsidRPr="00BE3629">
        <w:t>,</w:t>
      </w:r>
      <w:r w:rsidR="009E0ED0">
        <w:t xml:space="preserve"> </w:t>
      </w:r>
      <w:r w:rsidRPr="00BE3629">
        <w:t>the Minister, condition, rework, and re-compact or remove and replace any portion of the fill or foundation that has suffered a reduction in quality due to drying, frost, rain, or any other reason to the specified requirements before placing succeeding layers.</w:t>
      </w:r>
    </w:p>
    <w:p w:rsidR="00BE3629" w:rsidRPr="00BE3629" w:rsidRDefault="00BE3629" w:rsidP="00051F2D">
      <w:pPr>
        <w:pStyle w:val="Heading3"/>
      </w:pPr>
      <w:r w:rsidRPr="00BE3629">
        <w:t>Reroute construction traffic away from or stabilize areas to the satisfaction of the Minister where the fill or ground surfaces begin to rut or exhibit instability.</w:t>
      </w:r>
    </w:p>
    <w:p w:rsidR="00BE3629" w:rsidRPr="00BE3629" w:rsidRDefault="00BE3629" w:rsidP="00051F2D">
      <w:pPr>
        <w:pStyle w:val="Heading3"/>
        <w:rPr>
          <w:b/>
        </w:rPr>
      </w:pPr>
      <w:r w:rsidRPr="00BE3629">
        <w:t>Do not allow construction traffic, including foot traffic, to cross [Fine Filter Zone 3A and Coarse Filter Zone 3B] unless adequate measures, acceptable to the Minister, are in place to prevent contamination, degradation, and over compaction of these materials.</w:t>
      </w:r>
    </w:p>
    <w:p w:rsidR="00BE3629" w:rsidRPr="00BE3629" w:rsidRDefault="00912B7F" w:rsidP="00051F2D">
      <w:pPr>
        <w:pStyle w:val="Heading2"/>
      </w:pPr>
      <w:r>
        <w:t>Fill Placement</w:t>
      </w:r>
    </w:p>
    <w:p w:rsidR="00BE3629" w:rsidRPr="00BE3629" w:rsidRDefault="00BE3629" w:rsidP="00051F2D">
      <w:pPr>
        <w:pStyle w:val="Heading3"/>
      </w:pPr>
      <w:r w:rsidRPr="00BE3629">
        <w:t xml:space="preserve">Do not place fill material on any surface until the prepared surface has been inspected by the Minister.  Rectify any defects, including any identified by the Minister. </w:t>
      </w:r>
    </w:p>
    <w:p w:rsidR="00BE3629" w:rsidRPr="00BE3629" w:rsidRDefault="00BE3629" w:rsidP="00051F2D">
      <w:pPr>
        <w:pStyle w:val="Heading3"/>
      </w:pPr>
      <w:r w:rsidRPr="00BE3629">
        <w:lastRenderedPageBreak/>
        <w:t xml:space="preserve">Provide [Impervious Fill Zone 1A and Random Fill Zone 2A] from material excavated from areas of [Common Excavation, Borrow Area Excavation, Structure Excavation and Wet Excavation].  Schedule, sequence, and conduct operations to make the best use of all excavated materials, protect and prevent suitable materials from becoming unsuitable, and minimize the volume of Borrow Area Excavation. </w:t>
      </w:r>
    </w:p>
    <w:p w:rsidR="00BE3629" w:rsidRPr="00BE3629" w:rsidRDefault="00BE3629" w:rsidP="00051F2D">
      <w:pPr>
        <w:pStyle w:val="Heading3"/>
      </w:pPr>
      <w:r w:rsidRPr="00BE3629">
        <w:t>Construct fill zones at the locations, and to the lines, grades, slopes, and elevations specified in the Contract Documents, or as established by the Minister, using fill materials that are placed, conditioned, and compacted to the specified requirements.</w:t>
      </w:r>
    </w:p>
    <w:p w:rsidR="00BE3629" w:rsidRPr="00BE3629" w:rsidRDefault="00BE3629" w:rsidP="00051F2D">
      <w:pPr>
        <w:pStyle w:val="Heading3"/>
      </w:pPr>
      <w:r w:rsidRPr="00BE3629">
        <w:t>Overbuild final fill slopes and then trim them to the lines, grades, slopes, and elevations specified in the Contract Documents.</w:t>
      </w:r>
    </w:p>
    <w:p w:rsidR="00BE3629" w:rsidRPr="00BE3629" w:rsidRDefault="00BE3629" w:rsidP="00051F2D">
      <w:pPr>
        <w:pStyle w:val="Heading3"/>
      </w:pPr>
      <w:r w:rsidRPr="00BE3629">
        <w:t xml:space="preserve">Maintain the top surface of fill zones approximately horizontal.  During spreading and compaction, provide the surface of the fill zone with a gentle transverse gradient of 3% to 5% so that water from precipitation will drain freely toward the extremities of the fill zone but away from any filter materials.  </w:t>
      </w:r>
    </w:p>
    <w:p w:rsidR="00BE3629" w:rsidRDefault="00BE3629" w:rsidP="00051F2D">
      <w:pPr>
        <w:pStyle w:val="Heading3"/>
      </w:pPr>
      <w:r w:rsidRPr="00BE3629">
        <w:t xml:space="preserve">Place and spread fill materials in continuous and approximately horizontal layers of uniform thickness in such a manner as to prevent segregation and stratification and to obtain a homogeneous mass.  </w:t>
      </w:r>
    </w:p>
    <w:p w:rsidR="009E0ED0" w:rsidRPr="009E0ED0" w:rsidRDefault="009E0ED0" w:rsidP="009E0ED0">
      <w:pPr>
        <w:pStyle w:val="Heading3"/>
      </w:pPr>
      <w:r w:rsidRPr="009E0ED0">
        <w:t>Place, spread and compact fill materials in a continuous operation to avoid freezing of the materials before the specified compaction can be achieved.</w:t>
      </w:r>
    </w:p>
    <w:p w:rsidR="00BE3629" w:rsidRPr="00BE3629" w:rsidRDefault="00BE3629" w:rsidP="00051F2D">
      <w:pPr>
        <w:pStyle w:val="Heading3"/>
      </w:pPr>
      <w:r w:rsidRPr="00BE3629">
        <w:t>Place and spread [Impervious Fill Zone 1A and Random Fill Zone 2A] for the [specified area] in a direction parallel to the [       ] centreline to minimize the potential for formation of preferential seepage paths.</w:t>
      </w:r>
    </w:p>
    <w:p w:rsidR="00BE3629" w:rsidRPr="00BE3629" w:rsidRDefault="00BE3629" w:rsidP="00051F2D">
      <w:pPr>
        <w:pStyle w:val="Heading3"/>
      </w:pPr>
      <w:r w:rsidRPr="00BE3629">
        <w:t xml:space="preserve">Use discs </w:t>
      </w:r>
      <w:r w:rsidR="009E0ED0">
        <w:t xml:space="preserve">prior or </w:t>
      </w:r>
      <w:r w:rsidRPr="00BE3629">
        <w:t xml:space="preserve">during fill placement operations to mix or blend as required to obtain a consistent fill material, and to scarify, blend, and break up [Impervious Fill Zone 1A and Random Fill Zone 2A] materials to the full depth of the </w:t>
      </w:r>
      <w:proofErr w:type="spellStart"/>
      <w:r w:rsidRPr="00BE3629">
        <w:t>uncompacted</w:t>
      </w:r>
      <w:proofErr w:type="spellEnd"/>
      <w:r w:rsidRPr="00BE3629">
        <w:t xml:space="preserve"> lift.  Use a heavy disc offset plough with 900 mm diameter discs with the offset or opening of the plough operated by hydraulic cylinder controlled by the operator.  Replace discs that are worn by more than 25% of the depth of the serrations or notches when new.  </w:t>
      </w:r>
    </w:p>
    <w:p w:rsidR="00BE3629" w:rsidRPr="00BE3629" w:rsidRDefault="00BE3629" w:rsidP="00051F2D">
      <w:pPr>
        <w:pStyle w:val="Heading3"/>
      </w:pPr>
      <w:r w:rsidRPr="00BE3629">
        <w:t>Commence placement of fill materials at the lowest elevation of the foundation, and progress in an upslope direction.</w:t>
      </w:r>
    </w:p>
    <w:p w:rsidR="00BE3629" w:rsidRPr="00BE3629" w:rsidRDefault="00BE3629" w:rsidP="00051F2D">
      <w:pPr>
        <w:pStyle w:val="Heading3"/>
      </w:pPr>
      <w:r w:rsidRPr="00BE3629">
        <w:t xml:space="preserve">Moisten each previously placed lift, if necessary, and work with discs to a minimum depth of 50 mm to provide a bonding surface prior to placing the overlying lift of fill material except when, in the opinion of the Minister, such work cannot be performed because of cold weather.   </w:t>
      </w:r>
    </w:p>
    <w:p w:rsidR="00BE3629" w:rsidRPr="00BE3629" w:rsidRDefault="00BE3629" w:rsidP="00051F2D">
      <w:pPr>
        <w:pStyle w:val="Heading3"/>
      </w:pPr>
      <w:r w:rsidRPr="00BE3629">
        <w:t>Place fill materials in layers not exceeding the loose thickness specified in clause 3.6.</w:t>
      </w:r>
    </w:p>
    <w:p w:rsidR="00BE3629" w:rsidRPr="00BE3629" w:rsidRDefault="00BE3629" w:rsidP="00051F2D">
      <w:pPr>
        <w:pStyle w:val="Heading3"/>
      </w:pPr>
      <w:r w:rsidRPr="00BE3629">
        <w:t>Join new fill onto all natural, excavated, or fill slopes by terracing or stepping into the slopes.  Stagger fill joints to minimize the potential for preferred seepage paths in any direction.</w:t>
      </w:r>
    </w:p>
    <w:p w:rsidR="00BE3629" w:rsidRPr="00BE3629" w:rsidRDefault="00BE3629" w:rsidP="00051F2D">
      <w:pPr>
        <w:pStyle w:val="Heading3"/>
      </w:pPr>
      <w:r w:rsidRPr="00BE3629">
        <w:t>Do not place fill material adjacent to cast-in-place concrete structures until at least 14 days after concrete placement or until 75% of the specified compressive concrete strength has been achieved.</w:t>
      </w:r>
    </w:p>
    <w:p w:rsidR="00BE3629" w:rsidRPr="00BE3629" w:rsidRDefault="00BE3629" w:rsidP="00051F2D">
      <w:pPr>
        <w:pStyle w:val="Heading3"/>
      </w:pPr>
      <w:r w:rsidRPr="00BE3629">
        <w:lastRenderedPageBreak/>
        <w:t>Place fill material equally on all sides of structures and pipes to minimize unbalanced loading.</w:t>
      </w:r>
    </w:p>
    <w:p w:rsidR="00BE3629" w:rsidRPr="00BE3629" w:rsidRDefault="00BE3629" w:rsidP="00051F2D">
      <w:pPr>
        <w:pStyle w:val="Heading3"/>
      </w:pPr>
      <w:r w:rsidRPr="00BE3629">
        <w:t>Apply compaction effort for a minimum horizontal distance of 600 mm on each side of joints in the fill zones.</w:t>
      </w:r>
    </w:p>
    <w:p w:rsidR="00BE3629" w:rsidRPr="00BE3629" w:rsidRDefault="00BE3629" w:rsidP="00051F2D">
      <w:pPr>
        <w:pStyle w:val="Heading3"/>
      </w:pPr>
      <w:r w:rsidRPr="00BE3629">
        <w:t>During placement and compaction operations, direct the movement of equipment to obtain uniform coverage.  Disc and re-compact areas of non-uniformly compacted ridges or troughs resulting from placement or spreading equipment.</w:t>
      </w:r>
    </w:p>
    <w:p w:rsidR="00BE3629" w:rsidRPr="00BE3629" w:rsidRDefault="00BE3629" w:rsidP="00051F2D">
      <w:pPr>
        <w:pStyle w:val="Heading3"/>
      </w:pPr>
      <w:r w:rsidRPr="00BE3629">
        <w:t>Unless otherwise authorized by the Minister, maintain no more than 1000 mm maximum difference in elevation between adjacent fill zones, and maintain the temporary slopes within fill zones no steeper than 5H:1V.</w:t>
      </w:r>
    </w:p>
    <w:p w:rsidR="00BE3629" w:rsidRPr="00BE3629" w:rsidRDefault="00BE3629" w:rsidP="00051F2D">
      <w:pPr>
        <w:pStyle w:val="Heading3"/>
      </w:pPr>
      <w:r w:rsidRPr="00BE3629">
        <w:t xml:space="preserve">Place, condition, and compact Authorized Fill Placement materials to the specified requirements for the fill material used.  </w:t>
      </w:r>
      <w:r w:rsidRPr="00BE3629">
        <w:rPr>
          <w:lang w:val="en-US"/>
        </w:rPr>
        <w:t xml:space="preserve">Authorized </w:t>
      </w:r>
      <w:r w:rsidRPr="00BE3629">
        <w:t xml:space="preserve">Fill Placement </w:t>
      </w:r>
      <w:r w:rsidRPr="00BE3629">
        <w:rPr>
          <w:lang w:val="en-US"/>
        </w:rPr>
        <w:t>will be valued in accordance with Section 00725 – General Conditions, clause 8.3 - Valuation of Changes in the Work.</w:t>
      </w:r>
    </w:p>
    <w:p w:rsidR="00BE3629" w:rsidRPr="00BE3629" w:rsidRDefault="00912B7F" w:rsidP="00051F2D">
      <w:pPr>
        <w:pStyle w:val="Heading2"/>
      </w:pPr>
      <w:r>
        <w:t>Moisture Control</w:t>
      </w:r>
    </w:p>
    <w:p w:rsidR="00BE3629" w:rsidRPr="00BE3629" w:rsidRDefault="00BE3629" w:rsidP="00051F2D">
      <w:pPr>
        <w:pStyle w:val="Heading3"/>
      </w:pPr>
      <w:r w:rsidRPr="00BE3629">
        <w:t>Compact each layer of fill material within the moisture content limits specified in clause 3.6.</w:t>
      </w:r>
    </w:p>
    <w:p w:rsidR="00BE3629" w:rsidRPr="00BE3629" w:rsidRDefault="00BE3629" w:rsidP="00051F2D">
      <w:pPr>
        <w:pStyle w:val="Heading3"/>
      </w:pPr>
      <w:r w:rsidRPr="00BE3629">
        <w:t xml:space="preserve">Add water to the fill material when its moisture content is below that specified.  Use methods that permit water to be added in controlled amounts and which do not cause finer materials to be washed out.  Work the water into the fill material until the specified moisture content is uniformly obtained throughout the material. </w:t>
      </w:r>
    </w:p>
    <w:p w:rsidR="00BE3629" w:rsidRPr="00BE3629" w:rsidRDefault="00BE3629" w:rsidP="00051F2D">
      <w:pPr>
        <w:pStyle w:val="Heading3"/>
      </w:pPr>
      <w:r w:rsidRPr="00BE3629">
        <w:t xml:space="preserve">When the moisture content of the fill material exceeds the specified limits, dry the fill material prior to compaction by spreading, </w:t>
      </w:r>
      <w:proofErr w:type="spellStart"/>
      <w:r w:rsidRPr="00BE3629">
        <w:t>discing</w:t>
      </w:r>
      <w:proofErr w:type="spellEnd"/>
      <w:r w:rsidRPr="00BE3629">
        <w:t>, and harrowing the fill material until the specified moisture content is uniformly obtained throughout the material.</w:t>
      </w:r>
    </w:p>
    <w:p w:rsidR="00BE3629" w:rsidRPr="00BE3629" w:rsidRDefault="00BE3629" w:rsidP="00051F2D">
      <w:pPr>
        <w:pStyle w:val="Heading3"/>
      </w:pPr>
      <w:r w:rsidRPr="00BE3629">
        <w:t>Place [Fine Filter Zone 3A and Coarse Filter Zone 3B] fill materials in a moist condition to reduce the potential for segregation.</w:t>
      </w:r>
    </w:p>
    <w:p w:rsidR="00BE3629" w:rsidRPr="00BE3629" w:rsidRDefault="00BE3629" w:rsidP="00051F2D">
      <w:pPr>
        <w:pStyle w:val="Heading3"/>
      </w:pPr>
      <w:r w:rsidRPr="00BE3629">
        <w:t>Add sufficient quantities of water to sand and gravel fill materials during compaction, even when moisture content limits have not been specified, to achieve the required densities.</w:t>
      </w:r>
    </w:p>
    <w:p w:rsidR="00BE3629" w:rsidRPr="00BE3629" w:rsidRDefault="00BE3629" w:rsidP="00051F2D">
      <w:pPr>
        <w:pStyle w:val="Heading3"/>
      </w:pPr>
      <w:r w:rsidRPr="00BE3629">
        <w:t xml:space="preserve">Do not add water to the fill material or perform drying operations such as spreading, </w:t>
      </w:r>
      <w:proofErr w:type="spellStart"/>
      <w:r w:rsidRPr="00BE3629">
        <w:t>discing</w:t>
      </w:r>
      <w:proofErr w:type="spellEnd"/>
      <w:r w:rsidRPr="00BE3629">
        <w:t xml:space="preserve">, and harrowing when, in the opinion of the Minister, such work cannot be performed because of cold weather.   </w:t>
      </w:r>
    </w:p>
    <w:p w:rsidR="00BE3629" w:rsidRPr="00BE3629" w:rsidRDefault="00BE3629" w:rsidP="00051F2D">
      <w:pPr>
        <w:pStyle w:val="Heading3"/>
      </w:pPr>
      <w:r w:rsidRPr="00BE3629">
        <w:t>Mixing of suitable materials having different in situ moisture contents to obtain the required moisture content is permitted.  Use discs or other methods to obtain a consistent material with the required uniformity of moisture content.</w:t>
      </w:r>
    </w:p>
    <w:p w:rsidR="00BE3629" w:rsidRPr="00BE3629" w:rsidRDefault="00912B7F" w:rsidP="00051F2D">
      <w:pPr>
        <w:pStyle w:val="Heading2"/>
      </w:pPr>
      <w:r>
        <w:t>Compaction Equipment</w:t>
      </w:r>
    </w:p>
    <w:p w:rsidR="00BE3629" w:rsidRPr="00BE3629" w:rsidRDefault="00BE3629" w:rsidP="00051F2D">
      <w:pPr>
        <w:pStyle w:val="Heading3"/>
      </w:pPr>
      <w:r w:rsidRPr="00BE3629">
        <w:t xml:space="preserve">Use compaction equipment of the type, size, and efficiency capable of achieving the densities specified in clause 3.6. </w:t>
      </w:r>
    </w:p>
    <w:p w:rsidR="00BE3629" w:rsidRPr="00BE3629" w:rsidRDefault="00BE3629" w:rsidP="00051F2D">
      <w:pPr>
        <w:pStyle w:val="Heading3"/>
      </w:pPr>
      <w:r w:rsidRPr="00BE3629">
        <w:lastRenderedPageBreak/>
        <w:t>Unless otherwise authorized by the Minister, use the following types of equipment to compact the corresponding fill materials:</w:t>
      </w:r>
    </w:p>
    <w:p w:rsidR="00BE3629" w:rsidRPr="00BE3629" w:rsidRDefault="00BE3629" w:rsidP="00051F2D">
      <w:pPr>
        <w:pStyle w:val="Heading4"/>
      </w:pPr>
      <w:r w:rsidRPr="00BE3629">
        <w:t>Self-propelled compactor for [        ].</w:t>
      </w:r>
    </w:p>
    <w:p w:rsidR="00BE3629" w:rsidRDefault="00BE3629" w:rsidP="00051F2D">
      <w:pPr>
        <w:pStyle w:val="Heading4"/>
      </w:pPr>
      <w:r w:rsidRPr="00BE3629">
        <w:t>[</w:t>
      </w:r>
      <w:proofErr w:type="spellStart"/>
      <w:r w:rsidRPr="00BE3629">
        <w:t>Sheepsfoot</w:t>
      </w:r>
      <w:proofErr w:type="spellEnd"/>
      <w:r w:rsidRPr="00BE3629">
        <w:t xml:space="preserve"> roller for [Impervious Fill Zone 1A and Random Fill Zone 2A].  [Use a </w:t>
      </w:r>
      <w:proofErr w:type="spellStart"/>
      <w:r w:rsidRPr="00BE3629">
        <w:t>sheepsfoot</w:t>
      </w:r>
      <w:proofErr w:type="spellEnd"/>
      <w:r w:rsidRPr="00BE3629">
        <w:t xml:space="preserve"> roller consisting of two or more non-vibratory drums with each drum at least 1500 mm in diameter and having a fully ballasted operating mass of at least 6000 kg/m of drum length.  Provide individual roller drums between 1500 mm and 2000 mm in length, with the space between drums not exceeding 400 mm.  Provide roller feet that are between 230 mm and 280 mm long with a minimum centre-to-centre spacing of 230 mm, and spread uniformly over the surface of the drum with at least 1 foot for each 60000 mm</w:t>
      </w:r>
      <w:r w:rsidRPr="00BE3629">
        <w:rPr>
          <w:vertAlign w:val="superscript"/>
        </w:rPr>
        <w:t xml:space="preserve">2 </w:t>
      </w:r>
      <w:r w:rsidRPr="00BE3629">
        <w:t>(0.06 m</w:t>
      </w:r>
      <w:r w:rsidRPr="00BE3629">
        <w:rPr>
          <w:vertAlign w:val="superscript"/>
        </w:rPr>
        <w:t>2</w:t>
      </w:r>
      <w:r w:rsidRPr="00BE3629">
        <w:t>) of roller surface.  The end area of each foot is not to exceed 6400 mm</w:t>
      </w:r>
      <w:r w:rsidRPr="00BE3629">
        <w:rPr>
          <w:vertAlign w:val="superscript"/>
        </w:rPr>
        <w:t>2</w:t>
      </w:r>
      <w:r w:rsidRPr="00BE3629">
        <w:t>.  Tow the roller at a speed not exceeding 5 km/h, using equipment that does not leave compacted surfaces that prevent uniform penetration by the roller feet.]]</w:t>
      </w:r>
    </w:p>
    <w:p w:rsidR="009E0ED0" w:rsidRPr="009E0ED0" w:rsidRDefault="009E0ED0" w:rsidP="009E0ED0">
      <w:pPr>
        <w:pStyle w:val="Heading4"/>
      </w:pPr>
      <w:r w:rsidRPr="009E0ED0">
        <w:t xml:space="preserve">Vibratory </w:t>
      </w:r>
      <w:proofErr w:type="spellStart"/>
      <w:r w:rsidRPr="009E0ED0">
        <w:t>padfoot</w:t>
      </w:r>
      <w:proofErr w:type="spellEnd"/>
      <w:r w:rsidRPr="009E0ED0">
        <w:t xml:space="preserve"> roller for [Impervious Fill Zone 1A and Random Fill Zone 2A] with a minimum operating mass of 10000 kg and capable of exerting a minimum vibratory centrifugal force of 230 </w:t>
      </w:r>
      <w:proofErr w:type="spellStart"/>
      <w:r w:rsidRPr="009E0ED0">
        <w:t>kN.</w:t>
      </w:r>
      <w:proofErr w:type="spellEnd"/>
      <w:r w:rsidRPr="009E0ED0">
        <w:t xml:space="preserve"> Use a vibratory </w:t>
      </w:r>
      <w:proofErr w:type="spellStart"/>
      <w:r w:rsidRPr="009E0ED0">
        <w:t>padfoot</w:t>
      </w:r>
      <w:proofErr w:type="spellEnd"/>
      <w:r w:rsidRPr="009E0ED0">
        <w:t xml:space="preserve"> roller in areas that are inaccessible to the </w:t>
      </w:r>
      <w:proofErr w:type="spellStart"/>
      <w:r w:rsidRPr="009E0ED0">
        <w:t>sheepfoot</w:t>
      </w:r>
      <w:proofErr w:type="spellEnd"/>
      <w:r w:rsidRPr="009E0ED0">
        <w:t xml:space="preserve"> roller.</w:t>
      </w:r>
    </w:p>
    <w:p w:rsidR="00BE3629" w:rsidRPr="00BE3629" w:rsidRDefault="00BE3629" w:rsidP="00051F2D">
      <w:pPr>
        <w:pStyle w:val="Heading4"/>
      </w:pPr>
      <w:r w:rsidRPr="00BE3629">
        <w:t>Vibratory smooth drum roller with a minimum operating mass of 1000 kg, and a maximum operating mass of 6000 kg for [Fine Filter Zone 3A and Coarse Filter Zone 3B].</w:t>
      </w:r>
    </w:p>
    <w:p w:rsidR="00BE3629" w:rsidRPr="00BE3629" w:rsidRDefault="00BE3629" w:rsidP="00051F2D">
      <w:pPr>
        <w:pStyle w:val="Heading4"/>
      </w:pPr>
      <w:r w:rsidRPr="00BE3629">
        <w:t>Medium-duty vibratory smooth drum roller with a minimum operating mass of 4000 kg for [Road Gravel Zone 4B</w:t>
      </w:r>
      <w:r w:rsidR="009E0ED0">
        <w:t xml:space="preserve"> and Gravel Fill Zone 4C</w:t>
      </w:r>
      <w:r w:rsidRPr="00BE3629">
        <w:t>].</w:t>
      </w:r>
    </w:p>
    <w:p w:rsidR="00BE3629" w:rsidRDefault="00BE3629" w:rsidP="00051F2D">
      <w:pPr>
        <w:pStyle w:val="Heading3"/>
      </w:pPr>
      <w:r w:rsidRPr="00BE3629">
        <w:t>In areas that are not accessible to the specified compaction equipment or which are within 1000 mm of structures and  600 mm of pipes, or other items susceptible to compaction induced damage, reduce the lift thickness, remove stones larger than 80 mm,  and compact fill materials with hand operated pneumatic or mechanical tamping equipment.</w:t>
      </w:r>
    </w:p>
    <w:p w:rsidR="004E673B" w:rsidRDefault="004E673B" w:rsidP="004E673B"/>
    <w:p w:rsidR="004E673B" w:rsidRDefault="004E673B" w:rsidP="004E673B"/>
    <w:p w:rsidR="004E673B" w:rsidRDefault="004E673B" w:rsidP="004E673B"/>
    <w:p w:rsidR="004E673B" w:rsidRDefault="004E673B" w:rsidP="004E673B"/>
    <w:p w:rsidR="004E673B" w:rsidRDefault="004E673B" w:rsidP="004E673B"/>
    <w:p w:rsidR="004E673B" w:rsidRDefault="004E673B" w:rsidP="004E673B"/>
    <w:p w:rsidR="004E673B" w:rsidRPr="004E673B" w:rsidRDefault="004E673B" w:rsidP="004E673B"/>
    <w:p w:rsidR="00BE3629" w:rsidRPr="00BE3629" w:rsidRDefault="00912B7F" w:rsidP="00051F2D">
      <w:pPr>
        <w:pStyle w:val="Heading2"/>
      </w:pPr>
      <w:r>
        <w:t>Compaction Schedule</w:t>
      </w:r>
    </w:p>
    <w:p w:rsidR="00BE3629" w:rsidRPr="00BE3629" w:rsidRDefault="00BE3629" w:rsidP="00051F2D">
      <w:pPr>
        <w:pStyle w:val="Heading3"/>
      </w:pPr>
      <w:r w:rsidRPr="00BE3629">
        <w:t>Lift thickness, moisture content limits, and compaction requirements and densities to conform to the following:</w:t>
      </w:r>
    </w:p>
    <w:p w:rsidR="00BE3629" w:rsidRPr="00BE3629" w:rsidRDefault="00BE3629" w:rsidP="00BE3629">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947"/>
        <w:gridCol w:w="1920"/>
        <w:gridCol w:w="1560"/>
        <w:gridCol w:w="1317"/>
        <w:gridCol w:w="2403"/>
      </w:tblGrid>
      <w:tr w:rsidR="00BE3629" w:rsidRPr="00912B7F" w:rsidTr="00912B7F">
        <w:trPr>
          <w:jc w:val="center"/>
        </w:trPr>
        <w:tc>
          <w:tcPr>
            <w:tcW w:w="2947" w:type="dxa"/>
            <w:vAlign w:val="center"/>
          </w:tcPr>
          <w:p w:rsidR="00BE3629" w:rsidRPr="00912B7F" w:rsidRDefault="00BE3629" w:rsidP="00912B7F">
            <w:pPr>
              <w:spacing w:after="0"/>
              <w:jc w:val="center"/>
              <w:rPr>
                <w:rFonts w:ascii="Arial" w:hAnsi="Arial" w:cs="Arial"/>
                <w:b/>
                <w:sz w:val="22"/>
              </w:rPr>
            </w:pPr>
          </w:p>
          <w:p w:rsidR="00BE3629" w:rsidRPr="00912B7F" w:rsidRDefault="00BE3629" w:rsidP="00912B7F">
            <w:pPr>
              <w:spacing w:after="0"/>
              <w:jc w:val="center"/>
              <w:rPr>
                <w:rFonts w:ascii="Arial" w:hAnsi="Arial" w:cs="Arial"/>
                <w:b/>
                <w:sz w:val="22"/>
              </w:rPr>
            </w:pPr>
            <w:r w:rsidRPr="00912B7F">
              <w:rPr>
                <w:rFonts w:ascii="Arial" w:hAnsi="Arial" w:cs="Arial"/>
                <w:b/>
                <w:sz w:val="22"/>
              </w:rPr>
              <w:t>Fill Material</w:t>
            </w:r>
          </w:p>
        </w:tc>
        <w:tc>
          <w:tcPr>
            <w:tcW w:w="1920" w:type="dxa"/>
            <w:vAlign w:val="center"/>
          </w:tcPr>
          <w:p w:rsidR="00BE3629" w:rsidRPr="00912B7F" w:rsidRDefault="00BE3629" w:rsidP="00912B7F">
            <w:pPr>
              <w:spacing w:after="0"/>
              <w:jc w:val="center"/>
              <w:rPr>
                <w:rFonts w:ascii="Arial" w:hAnsi="Arial" w:cs="Arial"/>
                <w:b/>
                <w:sz w:val="22"/>
              </w:rPr>
            </w:pPr>
            <w:r w:rsidRPr="00912B7F">
              <w:rPr>
                <w:rFonts w:ascii="Arial" w:hAnsi="Arial" w:cs="Arial"/>
                <w:b/>
                <w:sz w:val="22"/>
              </w:rPr>
              <w:t>Maximum Loose Lift Thickness</w:t>
            </w:r>
            <w:r w:rsidRPr="00912B7F">
              <w:rPr>
                <w:rFonts w:ascii="Arial" w:hAnsi="Arial" w:cs="Arial"/>
                <w:b/>
                <w:sz w:val="22"/>
                <w:vertAlign w:val="superscript"/>
              </w:rPr>
              <w:t>(1)</w:t>
            </w:r>
            <w:r w:rsidRPr="00912B7F">
              <w:rPr>
                <w:rFonts w:ascii="Arial" w:hAnsi="Arial" w:cs="Arial"/>
                <w:b/>
                <w:sz w:val="22"/>
              </w:rPr>
              <w:t xml:space="preserve"> (mm)</w:t>
            </w:r>
          </w:p>
        </w:tc>
        <w:tc>
          <w:tcPr>
            <w:tcW w:w="1560" w:type="dxa"/>
            <w:vAlign w:val="center"/>
          </w:tcPr>
          <w:p w:rsidR="00BE3629" w:rsidRPr="00912B7F" w:rsidRDefault="00BE3629" w:rsidP="00912B7F">
            <w:pPr>
              <w:spacing w:after="0"/>
              <w:jc w:val="center"/>
              <w:rPr>
                <w:rFonts w:ascii="Arial" w:hAnsi="Arial" w:cs="Arial"/>
                <w:b/>
                <w:sz w:val="22"/>
              </w:rPr>
            </w:pPr>
            <w:r w:rsidRPr="00912B7F">
              <w:rPr>
                <w:rFonts w:ascii="Arial" w:hAnsi="Arial" w:cs="Arial"/>
                <w:b/>
                <w:sz w:val="22"/>
              </w:rPr>
              <w:t>Moisture Content Limits</w:t>
            </w:r>
            <w:r w:rsidRPr="00912B7F">
              <w:rPr>
                <w:rFonts w:ascii="Arial" w:hAnsi="Arial" w:cs="Arial"/>
                <w:b/>
                <w:sz w:val="22"/>
                <w:vertAlign w:val="superscript"/>
              </w:rPr>
              <w:t>(2)</w:t>
            </w:r>
          </w:p>
        </w:tc>
        <w:tc>
          <w:tcPr>
            <w:tcW w:w="1317" w:type="dxa"/>
            <w:vAlign w:val="center"/>
          </w:tcPr>
          <w:p w:rsidR="00BE3629" w:rsidRPr="00912B7F" w:rsidRDefault="00BE3629" w:rsidP="00912B7F">
            <w:pPr>
              <w:spacing w:after="0"/>
              <w:jc w:val="center"/>
              <w:rPr>
                <w:rFonts w:ascii="Arial" w:hAnsi="Arial" w:cs="Arial"/>
                <w:b/>
                <w:sz w:val="22"/>
                <w:vertAlign w:val="superscript"/>
              </w:rPr>
            </w:pPr>
            <w:r w:rsidRPr="00912B7F">
              <w:rPr>
                <w:rFonts w:ascii="Arial" w:hAnsi="Arial" w:cs="Arial"/>
                <w:b/>
                <w:sz w:val="22"/>
              </w:rPr>
              <w:t>Minimum Number of Passes</w:t>
            </w:r>
            <w:r w:rsidRPr="00912B7F">
              <w:rPr>
                <w:rFonts w:ascii="Arial" w:hAnsi="Arial" w:cs="Arial"/>
                <w:b/>
                <w:sz w:val="22"/>
                <w:vertAlign w:val="superscript"/>
              </w:rPr>
              <w:t>(3)</w:t>
            </w:r>
          </w:p>
        </w:tc>
        <w:tc>
          <w:tcPr>
            <w:tcW w:w="2403" w:type="dxa"/>
            <w:vAlign w:val="center"/>
          </w:tcPr>
          <w:p w:rsidR="00BE3629" w:rsidRPr="00912B7F" w:rsidRDefault="00BE3629" w:rsidP="00912B7F">
            <w:pPr>
              <w:spacing w:after="0"/>
              <w:jc w:val="center"/>
              <w:rPr>
                <w:rFonts w:ascii="Arial" w:hAnsi="Arial" w:cs="Arial"/>
                <w:b/>
                <w:sz w:val="22"/>
              </w:rPr>
            </w:pPr>
          </w:p>
          <w:p w:rsidR="00BE3629" w:rsidRPr="00912B7F" w:rsidRDefault="00BE3629" w:rsidP="00912B7F">
            <w:pPr>
              <w:spacing w:after="0"/>
              <w:jc w:val="center"/>
              <w:rPr>
                <w:rFonts w:ascii="Arial" w:hAnsi="Arial" w:cs="Arial"/>
                <w:b/>
                <w:sz w:val="22"/>
              </w:rPr>
            </w:pPr>
            <w:r w:rsidRPr="00912B7F">
              <w:rPr>
                <w:rFonts w:ascii="Arial" w:hAnsi="Arial" w:cs="Arial"/>
                <w:b/>
                <w:sz w:val="22"/>
              </w:rPr>
              <w:t>Density Limits</w:t>
            </w:r>
            <w:r w:rsidRPr="00912B7F">
              <w:rPr>
                <w:rFonts w:ascii="Arial" w:hAnsi="Arial" w:cs="Arial"/>
                <w:b/>
                <w:sz w:val="22"/>
                <w:vertAlign w:val="superscript"/>
              </w:rPr>
              <w:t>(4)</w:t>
            </w:r>
          </w:p>
        </w:tc>
      </w:tr>
      <w:tr w:rsidR="00BE3629" w:rsidRPr="00912B7F" w:rsidTr="00B96253">
        <w:trPr>
          <w:cantSplit/>
          <w:jc w:val="center"/>
        </w:trPr>
        <w:tc>
          <w:tcPr>
            <w:tcW w:w="2947" w:type="dxa"/>
          </w:tcPr>
          <w:p w:rsidR="00BE3629" w:rsidRPr="00912B7F" w:rsidRDefault="00BE3629" w:rsidP="00BE3629">
            <w:pPr>
              <w:spacing w:after="0"/>
              <w:rPr>
                <w:rFonts w:ascii="Arial" w:hAnsi="Arial" w:cs="Arial"/>
                <w:sz w:val="22"/>
              </w:rPr>
            </w:pPr>
            <w:r w:rsidRPr="00912B7F">
              <w:rPr>
                <w:rFonts w:ascii="Arial" w:hAnsi="Arial" w:cs="Arial"/>
                <w:sz w:val="22"/>
              </w:rPr>
              <w:t>[Impervious Fill Zone 1A</w:t>
            </w:r>
          </w:p>
        </w:tc>
        <w:tc>
          <w:tcPr>
            <w:tcW w:w="1920" w:type="dxa"/>
          </w:tcPr>
          <w:p w:rsidR="00BE3629" w:rsidRPr="00912B7F" w:rsidRDefault="00BE3629" w:rsidP="00BE3629">
            <w:pPr>
              <w:spacing w:after="0"/>
              <w:rPr>
                <w:rFonts w:ascii="Arial" w:hAnsi="Arial" w:cs="Arial"/>
                <w:sz w:val="22"/>
              </w:rPr>
            </w:pPr>
            <w:r w:rsidRPr="00912B7F">
              <w:rPr>
                <w:rFonts w:ascii="Arial" w:hAnsi="Arial" w:cs="Arial"/>
                <w:sz w:val="22"/>
              </w:rPr>
              <w:t>200</w:t>
            </w:r>
          </w:p>
        </w:tc>
        <w:tc>
          <w:tcPr>
            <w:tcW w:w="1560" w:type="dxa"/>
          </w:tcPr>
          <w:p w:rsidR="00BE3629" w:rsidRPr="00912B7F" w:rsidRDefault="00BE3629" w:rsidP="00BE3629">
            <w:pPr>
              <w:spacing w:after="0"/>
              <w:rPr>
                <w:rFonts w:ascii="Arial" w:hAnsi="Arial" w:cs="Arial"/>
                <w:sz w:val="22"/>
              </w:rPr>
            </w:pPr>
            <w:r w:rsidRPr="00912B7F">
              <w:rPr>
                <w:rFonts w:ascii="Arial" w:hAnsi="Arial" w:cs="Arial"/>
                <w:sz w:val="22"/>
              </w:rPr>
              <w:t>–2% to +1%</w:t>
            </w:r>
          </w:p>
        </w:tc>
        <w:tc>
          <w:tcPr>
            <w:tcW w:w="1317" w:type="dxa"/>
          </w:tcPr>
          <w:p w:rsidR="00BE3629" w:rsidRPr="00912B7F" w:rsidRDefault="00BE3629" w:rsidP="00BE3629">
            <w:pPr>
              <w:spacing w:after="0"/>
              <w:rPr>
                <w:rFonts w:ascii="Arial" w:hAnsi="Arial" w:cs="Arial"/>
                <w:sz w:val="22"/>
              </w:rPr>
            </w:pPr>
            <w:r w:rsidRPr="00912B7F">
              <w:rPr>
                <w:rFonts w:ascii="Arial" w:hAnsi="Arial" w:cs="Arial"/>
                <w:sz w:val="22"/>
              </w:rPr>
              <w:t>6</w:t>
            </w:r>
          </w:p>
        </w:tc>
        <w:tc>
          <w:tcPr>
            <w:tcW w:w="2403" w:type="dxa"/>
          </w:tcPr>
          <w:p w:rsidR="00BE3629" w:rsidRPr="00912B7F" w:rsidRDefault="00BE3629" w:rsidP="00BE3629">
            <w:pPr>
              <w:spacing w:after="0"/>
              <w:rPr>
                <w:rFonts w:ascii="Arial" w:hAnsi="Arial" w:cs="Arial"/>
                <w:sz w:val="22"/>
              </w:rPr>
            </w:pPr>
            <w:r w:rsidRPr="00912B7F">
              <w:rPr>
                <w:rFonts w:ascii="Arial" w:hAnsi="Arial" w:cs="Arial"/>
                <w:sz w:val="22"/>
              </w:rPr>
              <w:sym w:font="Symbol" w:char="F0B3"/>
            </w:r>
            <w:r w:rsidRPr="00912B7F">
              <w:rPr>
                <w:rFonts w:ascii="Arial" w:hAnsi="Arial" w:cs="Arial"/>
                <w:sz w:val="22"/>
              </w:rPr>
              <w:t>97% SPMDD]</w:t>
            </w:r>
          </w:p>
        </w:tc>
      </w:tr>
      <w:tr w:rsidR="00BE3629" w:rsidRPr="00912B7F" w:rsidTr="00B96253">
        <w:trPr>
          <w:cantSplit/>
          <w:jc w:val="center"/>
        </w:trPr>
        <w:tc>
          <w:tcPr>
            <w:tcW w:w="2947" w:type="dxa"/>
            <w:tcBorders>
              <w:bottom w:val="nil"/>
            </w:tcBorders>
          </w:tcPr>
          <w:p w:rsidR="00BE3629" w:rsidRPr="00912B7F" w:rsidRDefault="00BE3629" w:rsidP="00BE3629">
            <w:pPr>
              <w:spacing w:after="0"/>
              <w:rPr>
                <w:rFonts w:ascii="Arial" w:hAnsi="Arial" w:cs="Arial"/>
                <w:sz w:val="22"/>
              </w:rPr>
            </w:pPr>
            <w:r w:rsidRPr="00912B7F">
              <w:rPr>
                <w:rFonts w:ascii="Arial" w:hAnsi="Arial" w:cs="Arial"/>
                <w:sz w:val="22"/>
              </w:rPr>
              <w:t>[Random Fill Zone 2A</w:t>
            </w:r>
          </w:p>
        </w:tc>
        <w:tc>
          <w:tcPr>
            <w:tcW w:w="1920" w:type="dxa"/>
          </w:tcPr>
          <w:p w:rsidR="00BE3629" w:rsidRPr="00912B7F" w:rsidRDefault="00BE3629" w:rsidP="00BE3629">
            <w:pPr>
              <w:spacing w:after="0"/>
              <w:rPr>
                <w:rFonts w:ascii="Arial" w:hAnsi="Arial" w:cs="Arial"/>
                <w:sz w:val="22"/>
              </w:rPr>
            </w:pPr>
            <w:r w:rsidRPr="00912B7F">
              <w:rPr>
                <w:rFonts w:ascii="Arial" w:hAnsi="Arial" w:cs="Arial"/>
                <w:sz w:val="22"/>
              </w:rPr>
              <w:t>200</w:t>
            </w:r>
          </w:p>
        </w:tc>
        <w:tc>
          <w:tcPr>
            <w:tcW w:w="1560" w:type="dxa"/>
          </w:tcPr>
          <w:p w:rsidR="00BE3629" w:rsidRPr="00912B7F" w:rsidRDefault="009E0ED0" w:rsidP="00BE3629">
            <w:pPr>
              <w:spacing w:after="0"/>
              <w:rPr>
                <w:rFonts w:ascii="Arial" w:hAnsi="Arial" w:cs="Arial"/>
                <w:sz w:val="22"/>
              </w:rPr>
            </w:pPr>
            <w:r>
              <w:rPr>
                <w:rFonts w:ascii="Arial" w:hAnsi="Arial" w:cs="Arial"/>
                <w:sz w:val="22"/>
              </w:rPr>
              <w:t>–3</w:t>
            </w:r>
            <w:r w:rsidR="00BE3629" w:rsidRPr="00912B7F">
              <w:rPr>
                <w:rFonts w:ascii="Arial" w:hAnsi="Arial" w:cs="Arial"/>
                <w:sz w:val="22"/>
              </w:rPr>
              <w:t>% to +1%</w:t>
            </w:r>
          </w:p>
        </w:tc>
        <w:tc>
          <w:tcPr>
            <w:tcW w:w="1317" w:type="dxa"/>
          </w:tcPr>
          <w:p w:rsidR="00BE3629" w:rsidRPr="00912B7F" w:rsidRDefault="00BE3629" w:rsidP="00BE3629">
            <w:pPr>
              <w:spacing w:after="0"/>
              <w:rPr>
                <w:rFonts w:ascii="Arial" w:hAnsi="Arial" w:cs="Arial"/>
                <w:sz w:val="22"/>
              </w:rPr>
            </w:pPr>
            <w:r w:rsidRPr="00912B7F">
              <w:rPr>
                <w:rFonts w:ascii="Arial" w:hAnsi="Arial" w:cs="Arial"/>
                <w:sz w:val="22"/>
              </w:rPr>
              <w:t>4</w:t>
            </w:r>
          </w:p>
        </w:tc>
        <w:tc>
          <w:tcPr>
            <w:tcW w:w="2403" w:type="dxa"/>
          </w:tcPr>
          <w:p w:rsidR="00BE3629" w:rsidRPr="00912B7F" w:rsidRDefault="00BE3629" w:rsidP="00BE3629">
            <w:pPr>
              <w:spacing w:after="0"/>
              <w:rPr>
                <w:rFonts w:ascii="Arial" w:hAnsi="Arial" w:cs="Arial"/>
                <w:sz w:val="22"/>
              </w:rPr>
            </w:pPr>
            <w:r w:rsidRPr="00912B7F">
              <w:rPr>
                <w:rFonts w:ascii="Arial" w:hAnsi="Arial" w:cs="Arial"/>
                <w:sz w:val="22"/>
              </w:rPr>
              <w:sym w:font="Symbol" w:char="F0B3"/>
            </w:r>
            <w:r w:rsidRPr="00912B7F">
              <w:rPr>
                <w:rFonts w:ascii="Arial" w:hAnsi="Arial" w:cs="Arial"/>
                <w:sz w:val="22"/>
              </w:rPr>
              <w:t>95% SPMDD]</w:t>
            </w:r>
          </w:p>
        </w:tc>
      </w:tr>
      <w:tr w:rsidR="00BE3629" w:rsidRPr="00912B7F" w:rsidTr="00B96253">
        <w:trPr>
          <w:jc w:val="center"/>
        </w:trPr>
        <w:tc>
          <w:tcPr>
            <w:tcW w:w="2947" w:type="dxa"/>
          </w:tcPr>
          <w:p w:rsidR="00BE3629" w:rsidRPr="00912B7F" w:rsidRDefault="00BE3629" w:rsidP="00BE3629">
            <w:pPr>
              <w:spacing w:after="0"/>
              <w:rPr>
                <w:rFonts w:ascii="Arial" w:hAnsi="Arial" w:cs="Arial"/>
                <w:sz w:val="22"/>
              </w:rPr>
            </w:pPr>
            <w:r w:rsidRPr="00912B7F">
              <w:rPr>
                <w:rFonts w:ascii="Arial" w:hAnsi="Arial" w:cs="Arial"/>
                <w:sz w:val="22"/>
              </w:rPr>
              <w:t>[Fine Filter Zone 3A</w:t>
            </w:r>
          </w:p>
        </w:tc>
        <w:tc>
          <w:tcPr>
            <w:tcW w:w="1920" w:type="dxa"/>
          </w:tcPr>
          <w:p w:rsidR="00BE3629" w:rsidRPr="00912B7F" w:rsidRDefault="00BE3629" w:rsidP="00BE3629">
            <w:pPr>
              <w:spacing w:after="0"/>
              <w:rPr>
                <w:rFonts w:ascii="Arial" w:hAnsi="Arial" w:cs="Arial"/>
                <w:sz w:val="22"/>
              </w:rPr>
            </w:pPr>
            <w:r w:rsidRPr="00912B7F">
              <w:rPr>
                <w:rFonts w:ascii="Arial" w:hAnsi="Arial" w:cs="Arial"/>
                <w:sz w:val="22"/>
              </w:rPr>
              <w:t>300</w:t>
            </w:r>
          </w:p>
        </w:tc>
        <w:tc>
          <w:tcPr>
            <w:tcW w:w="1560" w:type="dxa"/>
          </w:tcPr>
          <w:p w:rsidR="00BE3629" w:rsidRPr="00912B7F" w:rsidRDefault="00BE3629" w:rsidP="00BE3629">
            <w:pPr>
              <w:spacing w:after="0"/>
              <w:rPr>
                <w:rFonts w:ascii="Arial" w:hAnsi="Arial" w:cs="Arial"/>
                <w:sz w:val="22"/>
              </w:rPr>
            </w:pPr>
            <w:r w:rsidRPr="00912B7F">
              <w:rPr>
                <w:rFonts w:ascii="Arial" w:hAnsi="Arial" w:cs="Arial"/>
                <w:sz w:val="22"/>
              </w:rPr>
              <w:t>N/A</w:t>
            </w:r>
          </w:p>
        </w:tc>
        <w:tc>
          <w:tcPr>
            <w:tcW w:w="1317" w:type="dxa"/>
          </w:tcPr>
          <w:p w:rsidR="00BE3629" w:rsidRPr="00912B7F" w:rsidRDefault="00BE3629" w:rsidP="00BE3629">
            <w:pPr>
              <w:spacing w:after="0"/>
              <w:rPr>
                <w:rFonts w:ascii="Arial" w:hAnsi="Arial" w:cs="Arial"/>
                <w:sz w:val="22"/>
              </w:rPr>
            </w:pPr>
            <w:r w:rsidRPr="00912B7F">
              <w:rPr>
                <w:rFonts w:ascii="Arial" w:hAnsi="Arial" w:cs="Arial"/>
                <w:sz w:val="22"/>
              </w:rPr>
              <w:t>2</w:t>
            </w:r>
          </w:p>
        </w:tc>
        <w:tc>
          <w:tcPr>
            <w:tcW w:w="2403" w:type="dxa"/>
          </w:tcPr>
          <w:p w:rsidR="00BE3629" w:rsidRPr="00912B7F" w:rsidRDefault="00BE3629" w:rsidP="00BE3629">
            <w:pPr>
              <w:spacing w:after="0"/>
              <w:rPr>
                <w:rFonts w:ascii="Arial" w:hAnsi="Arial" w:cs="Arial"/>
                <w:sz w:val="22"/>
              </w:rPr>
            </w:pPr>
            <w:r w:rsidRPr="00912B7F">
              <w:rPr>
                <w:rFonts w:ascii="Arial" w:hAnsi="Arial" w:cs="Arial"/>
                <w:sz w:val="22"/>
              </w:rPr>
              <w:t>88% to 92% MVD]</w:t>
            </w:r>
          </w:p>
        </w:tc>
      </w:tr>
      <w:tr w:rsidR="00BE3629" w:rsidRPr="00912B7F" w:rsidTr="00B96253">
        <w:trPr>
          <w:cantSplit/>
          <w:jc w:val="center"/>
        </w:trPr>
        <w:tc>
          <w:tcPr>
            <w:tcW w:w="2947" w:type="dxa"/>
          </w:tcPr>
          <w:p w:rsidR="00BE3629" w:rsidRPr="00912B7F" w:rsidRDefault="00BE3629" w:rsidP="00BE3629">
            <w:pPr>
              <w:spacing w:after="0"/>
              <w:rPr>
                <w:rFonts w:ascii="Arial" w:hAnsi="Arial" w:cs="Arial"/>
                <w:sz w:val="22"/>
              </w:rPr>
            </w:pPr>
            <w:r w:rsidRPr="00912B7F">
              <w:rPr>
                <w:rFonts w:ascii="Arial" w:hAnsi="Arial" w:cs="Arial"/>
                <w:sz w:val="22"/>
              </w:rPr>
              <w:t>[Coarse Filter Zone 3B</w:t>
            </w:r>
          </w:p>
        </w:tc>
        <w:tc>
          <w:tcPr>
            <w:tcW w:w="1920" w:type="dxa"/>
          </w:tcPr>
          <w:p w:rsidR="00BE3629" w:rsidRPr="00912B7F" w:rsidRDefault="00BE3629" w:rsidP="00BE3629">
            <w:pPr>
              <w:spacing w:after="0"/>
              <w:rPr>
                <w:rFonts w:ascii="Arial" w:hAnsi="Arial" w:cs="Arial"/>
                <w:sz w:val="22"/>
              </w:rPr>
            </w:pPr>
            <w:r w:rsidRPr="00912B7F">
              <w:rPr>
                <w:rFonts w:ascii="Arial" w:hAnsi="Arial" w:cs="Arial"/>
                <w:sz w:val="22"/>
              </w:rPr>
              <w:t>300</w:t>
            </w:r>
          </w:p>
        </w:tc>
        <w:tc>
          <w:tcPr>
            <w:tcW w:w="1560" w:type="dxa"/>
          </w:tcPr>
          <w:p w:rsidR="00BE3629" w:rsidRPr="00912B7F" w:rsidRDefault="00BE3629" w:rsidP="00BE3629">
            <w:pPr>
              <w:spacing w:after="0"/>
              <w:rPr>
                <w:rFonts w:ascii="Arial" w:hAnsi="Arial" w:cs="Arial"/>
                <w:sz w:val="22"/>
              </w:rPr>
            </w:pPr>
            <w:r w:rsidRPr="00912B7F">
              <w:rPr>
                <w:rFonts w:ascii="Arial" w:hAnsi="Arial" w:cs="Arial"/>
                <w:sz w:val="22"/>
              </w:rPr>
              <w:t>N/A</w:t>
            </w:r>
          </w:p>
        </w:tc>
        <w:tc>
          <w:tcPr>
            <w:tcW w:w="1317" w:type="dxa"/>
          </w:tcPr>
          <w:p w:rsidR="00BE3629" w:rsidRPr="00912B7F" w:rsidRDefault="00BE3629" w:rsidP="00BE3629">
            <w:pPr>
              <w:spacing w:after="0"/>
              <w:rPr>
                <w:rFonts w:ascii="Arial" w:hAnsi="Arial" w:cs="Arial"/>
                <w:sz w:val="22"/>
              </w:rPr>
            </w:pPr>
            <w:r w:rsidRPr="00912B7F">
              <w:rPr>
                <w:rFonts w:ascii="Arial" w:hAnsi="Arial" w:cs="Arial"/>
                <w:sz w:val="22"/>
              </w:rPr>
              <w:t>2</w:t>
            </w:r>
          </w:p>
        </w:tc>
        <w:tc>
          <w:tcPr>
            <w:tcW w:w="2403" w:type="dxa"/>
          </w:tcPr>
          <w:p w:rsidR="00BE3629" w:rsidRPr="00912B7F" w:rsidRDefault="00BE3629" w:rsidP="00BE3629">
            <w:pPr>
              <w:spacing w:after="0"/>
              <w:rPr>
                <w:rFonts w:ascii="Arial" w:hAnsi="Arial" w:cs="Arial"/>
                <w:sz w:val="22"/>
              </w:rPr>
            </w:pPr>
            <w:r w:rsidRPr="00912B7F">
              <w:rPr>
                <w:rFonts w:ascii="Arial" w:hAnsi="Arial" w:cs="Arial"/>
                <w:sz w:val="22"/>
              </w:rPr>
              <w:sym w:font="Symbol" w:char="F0B3"/>
            </w:r>
            <w:r w:rsidRPr="00912B7F">
              <w:rPr>
                <w:rFonts w:ascii="Arial" w:hAnsi="Arial" w:cs="Arial"/>
                <w:sz w:val="22"/>
              </w:rPr>
              <w:t>93% MVD]</w:t>
            </w:r>
          </w:p>
        </w:tc>
      </w:tr>
      <w:tr w:rsidR="00BE3629" w:rsidRPr="00912B7F" w:rsidTr="00B96253">
        <w:trPr>
          <w:jc w:val="center"/>
        </w:trPr>
        <w:tc>
          <w:tcPr>
            <w:tcW w:w="2947" w:type="dxa"/>
          </w:tcPr>
          <w:p w:rsidR="00BE3629" w:rsidRPr="00912B7F" w:rsidRDefault="00BE3629" w:rsidP="00BE3629">
            <w:pPr>
              <w:spacing w:after="0"/>
              <w:rPr>
                <w:rFonts w:ascii="Arial" w:hAnsi="Arial" w:cs="Arial"/>
                <w:sz w:val="22"/>
              </w:rPr>
            </w:pPr>
            <w:r w:rsidRPr="00912B7F">
              <w:rPr>
                <w:rFonts w:ascii="Arial" w:hAnsi="Arial" w:cs="Arial"/>
                <w:sz w:val="22"/>
              </w:rPr>
              <w:t>[Base Gravel Zone 4A</w:t>
            </w:r>
          </w:p>
        </w:tc>
        <w:tc>
          <w:tcPr>
            <w:tcW w:w="1920" w:type="dxa"/>
          </w:tcPr>
          <w:p w:rsidR="00BE3629" w:rsidRPr="00912B7F" w:rsidRDefault="00BE3629" w:rsidP="00BE3629">
            <w:pPr>
              <w:spacing w:after="0"/>
              <w:rPr>
                <w:rFonts w:ascii="Arial" w:hAnsi="Arial" w:cs="Arial"/>
                <w:sz w:val="22"/>
              </w:rPr>
            </w:pPr>
            <w:r w:rsidRPr="00912B7F">
              <w:rPr>
                <w:rFonts w:ascii="Arial" w:hAnsi="Arial" w:cs="Arial"/>
                <w:sz w:val="22"/>
              </w:rPr>
              <w:t>300</w:t>
            </w:r>
          </w:p>
        </w:tc>
        <w:tc>
          <w:tcPr>
            <w:tcW w:w="1560" w:type="dxa"/>
          </w:tcPr>
          <w:p w:rsidR="00BE3629" w:rsidRPr="00912B7F" w:rsidRDefault="00BE3629" w:rsidP="00BE3629">
            <w:pPr>
              <w:spacing w:after="0"/>
              <w:rPr>
                <w:rFonts w:ascii="Arial" w:hAnsi="Arial" w:cs="Arial"/>
                <w:sz w:val="22"/>
              </w:rPr>
            </w:pPr>
            <w:r w:rsidRPr="00912B7F">
              <w:rPr>
                <w:rFonts w:ascii="Arial" w:hAnsi="Arial" w:cs="Arial"/>
                <w:sz w:val="22"/>
              </w:rPr>
              <w:t>N/A</w:t>
            </w:r>
          </w:p>
        </w:tc>
        <w:tc>
          <w:tcPr>
            <w:tcW w:w="1317" w:type="dxa"/>
          </w:tcPr>
          <w:p w:rsidR="00BE3629" w:rsidRPr="00912B7F" w:rsidRDefault="009E0ED0" w:rsidP="00BE3629">
            <w:pPr>
              <w:spacing w:after="0"/>
              <w:rPr>
                <w:rFonts w:ascii="Arial" w:hAnsi="Arial" w:cs="Arial"/>
                <w:sz w:val="22"/>
              </w:rPr>
            </w:pPr>
            <w:r>
              <w:rPr>
                <w:rFonts w:ascii="Arial" w:hAnsi="Arial" w:cs="Arial"/>
                <w:sz w:val="22"/>
              </w:rPr>
              <w:t>4</w:t>
            </w:r>
          </w:p>
        </w:tc>
        <w:tc>
          <w:tcPr>
            <w:tcW w:w="2403" w:type="dxa"/>
          </w:tcPr>
          <w:p w:rsidR="00BE3629" w:rsidRPr="00912B7F" w:rsidRDefault="00BE3629" w:rsidP="00BE3629">
            <w:pPr>
              <w:spacing w:after="0"/>
              <w:rPr>
                <w:rFonts w:ascii="Arial" w:hAnsi="Arial" w:cs="Arial"/>
                <w:sz w:val="22"/>
              </w:rPr>
            </w:pPr>
            <w:r w:rsidRPr="00912B7F">
              <w:rPr>
                <w:rFonts w:ascii="Arial" w:hAnsi="Arial" w:cs="Arial"/>
                <w:sz w:val="22"/>
              </w:rPr>
              <w:sym w:font="Symbol" w:char="F0B3"/>
            </w:r>
            <w:r w:rsidRPr="00912B7F">
              <w:rPr>
                <w:rFonts w:ascii="Arial" w:hAnsi="Arial" w:cs="Arial"/>
                <w:sz w:val="22"/>
              </w:rPr>
              <w:t>95% MVD]</w:t>
            </w:r>
          </w:p>
        </w:tc>
      </w:tr>
      <w:tr w:rsidR="00BE3629" w:rsidRPr="00912B7F" w:rsidTr="00B96253">
        <w:trPr>
          <w:jc w:val="center"/>
        </w:trPr>
        <w:tc>
          <w:tcPr>
            <w:tcW w:w="2947" w:type="dxa"/>
          </w:tcPr>
          <w:p w:rsidR="00BE3629" w:rsidRPr="00912B7F" w:rsidRDefault="00BE3629" w:rsidP="00BE3629">
            <w:pPr>
              <w:spacing w:after="0"/>
              <w:rPr>
                <w:rFonts w:ascii="Arial" w:hAnsi="Arial" w:cs="Arial"/>
                <w:sz w:val="22"/>
              </w:rPr>
            </w:pPr>
            <w:r w:rsidRPr="00912B7F">
              <w:rPr>
                <w:rFonts w:ascii="Arial" w:hAnsi="Arial" w:cs="Arial"/>
                <w:sz w:val="22"/>
              </w:rPr>
              <w:t>[Road Gravel Zone 4B</w:t>
            </w:r>
          </w:p>
        </w:tc>
        <w:tc>
          <w:tcPr>
            <w:tcW w:w="1920" w:type="dxa"/>
          </w:tcPr>
          <w:p w:rsidR="00BE3629" w:rsidRPr="00912B7F" w:rsidRDefault="00BE3629" w:rsidP="00BE3629">
            <w:pPr>
              <w:spacing w:after="0"/>
              <w:rPr>
                <w:rFonts w:ascii="Arial" w:hAnsi="Arial" w:cs="Arial"/>
                <w:sz w:val="22"/>
              </w:rPr>
            </w:pPr>
            <w:r w:rsidRPr="00912B7F">
              <w:rPr>
                <w:rFonts w:ascii="Arial" w:hAnsi="Arial" w:cs="Arial"/>
                <w:sz w:val="22"/>
              </w:rPr>
              <w:t>100</w:t>
            </w:r>
          </w:p>
        </w:tc>
        <w:tc>
          <w:tcPr>
            <w:tcW w:w="1560" w:type="dxa"/>
          </w:tcPr>
          <w:p w:rsidR="00BE3629" w:rsidRPr="00912B7F" w:rsidRDefault="00BE3629" w:rsidP="00BE3629">
            <w:pPr>
              <w:spacing w:after="0"/>
              <w:rPr>
                <w:rFonts w:ascii="Arial" w:hAnsi="Arial" w:cs="Arial"/>
                <w:sz w:val="22"/>
              </w:rPr>
            </w:pPr>
            <w:r w:rsidRPr="00912B7F">
              <w:rPr>
                <w:rFonts w:ascii="Arial" w:hAnsi="Arial" w:cs="Arial"/>
                <w:sz w:val="22"/>
              </w:rPr>
              <w:t>–2% to +1%</w:t>
            </w:r>
          </w:p>
        </w:tc>
        <w:tc>
          <w:tcPr>
            <w:tcW w:w="1317" w:type="dxa"/>
          </w:tcPr>
          <w:p w:rsidR="00BE3629" w:rsidRPr="00912B7F" w:rsidRDefault="00BE3629" w:rsidP="00BE3629">
            <w:pPr>
              <w:spacing w:after="0"/>
              <w:rPr>
                <w:rFonts w:ascii="Arial" w:hAnsi="Arial" w:cs="Arial"/>
                <w:sz w:val="22"/>
              </w:rPr>
            </w:pPr>
            <w:r w:rsidRPr="00912B7F">
              <w:rPr>
                <w:rFonts w:ascii="Arial" w:hAnsi="Arial" w:cs="Arial"/>
                <w:sz w:val="22"/>
              </w:rPr>
              <w:t>2</w:t>
            </w:r>
          </w:p>
        </w:tc>
        <w:tc>
          <w:tcPr>
            <w:tcW w:w="2403" w:type="dxa"/>
          </w:tcPr>
          <w:p w:rsidR="00BE3629" w:rsidRPr="00912B7F" w:rsidRDefault="00BE3629" w:rsidP="00BE3629">
            <w:pPr>
              <w:spacing w:after="0"/>
              <w:rPr>
                <w:rFonts w:ascii="Arial" w:hAnsi="Arial" w:cs="Arial"/>
                <w:sz w:val="22"/>
              </w:rPr>
            </w:pPr>
            <w:r w:rsidRPr="00912B7F">
              <w:rPr>
                <w:rFonts w:ascii="Arial" w:hAnsi="Arial" w:cs="Arial"/>
                <w:sz w:val="22"/>
              </w:rPr>
              <w:t>N/A]</w:t>
            </w:r>
          </w:p>
        </w:tc>
      </w:tr>
      <w:tr w:rsidR="00BE3629" w:rsidRPr="00912B7F" w:rsidTr="00B96253">
        <w:trPr>
          <w:jc w:val="center"/>
        </w:trPr>
        <w:tc>
          <w:tcPr>
            <w:tcW w:w="2947" w:type="dxa"/>
          </w:tcPr>
          <w:p w:rsidR="00BE3629" w:rsidRPr="00912B7F" w:rsidRDefault="00BE3629" w:rsidP="009E0ED0">
            <w:pPr>
              <w:spacing w:after="0"/>
              <w:rPr>
                <w:rFonts w:ascii="Arial" w:hAnsi="Arial" w:cs="Arial"/>
                <w:sz w:val="22"/>
              </w:rPr>
            </w:pPr>
            <w:r w:rsidRPr="00912B7F">
              <w:rPr>
                <w:rFonts w:ascii="Arial" w:hAnsi="Arial" w:cs="Arial"/>
                <w:sz w:val="22"/>
              </w:rPr>
              <w:t xml:space="preserve">[Gravel </w:t>
            </w:r>
            <w:r w:rsidR="009E0ED0">
              <w:rPr>
                <w:rFonts w:ascii="Arial" w:hAnsi="Arial" w:cs="Arial"/>
                <w:sz w:val="22"/>
              </w:rPr>
              <w:t xml:space="preserve">Fill </w:t>
            </w:r>
            <w:r w:rsidRPr="00912B7F">
              <w:rPr>
                <w:rFonts w:ascii="Arial" w:hAnsi="Arial" w:cs="Arial"/>
                <w:sz w:val="22"/>
              </w:rPr>
              <w:t>Zone 4C</w:t>
            </w:r>
          </w:p>
        </w:tc>
        <w:tc>
          <w:tcPr>
            <w:tcW w:w="1920" w:type="dxa"/>
          </w:tcPr>
          <w:p w:rsidR="00BE3629" w:rsidRPr="00912B7F" w:rsidRDefault="00BE3629" w:rsidP="00BE3629">
            <w:pPr>
              <w:spacing w:after="0"/>
              <w:rPr>
                <w:rFonts w:ascii="Arial" w:hAnsi="Arial" w:cs="Arial"/>
                <w:sz w:val="22"/>
              </w:rPr>
            </w:pPr>
            <w:r w:rsidRPr="00912B7F">
              <w:rPr>
                <w:rFonts w:ascii="Arial" w:hAnsi="Arial" w:cs="Arial"/>
                <w:sz w:val="22"/>
              </w:rPr>
              <w:t>300</w:t>
            </w:r>
          </w:p>
        </w:tc>
        <w:tc>
          <w:tcPr>
            <w:tcW w:w="1560" w:type="dxa"/>
          </w:tcPr>
          <w:p w:rsidR="00BE3629" w:rsidRPr="00912B7F" w:rsidRDefault="00BE3629" w:rsidP="00BE3629">
            <w:pPr>
              <w:spacing w:after="0"/>
              <w:rPr>
                <w:rFonts w:ascii="Arial" w:hAnsi="Arial" w:cs="Arial"/>
                <w:sz w:val="22"/>
              </w:rPr>
            </w:pPr>
            <w:r w:rsidRPr="00912B7F">
              <w:rPr>
                <w:rFonts w:ascii="Arial" w:hAnsi="Arial" w:cs="Arial"/>
                <w:sz w:val="22"/>
              </w:rPr>
              <w:t>N/A</w:t>
            </w:r>
          </w:p>
        </w:tc>
        <w:tc>
          <w:tcPr>
            <w:tcW w:w="1317" w:type="dxa"/>
          </w:tcPr>
          <w:p w:rsidR="00BE3629" w:rsidRPr="00912B7F" w:rsidRDefault="009E0ED0" w:rsidP="00BE3629">
            <w:pPr>
              <w:spacing w:after="0"/>
              <w:rPr>
                <w:rFonts w:ascii="Arial" w:hAnsi="Arial" w:cs="Arial"/>
                <w:sz w:val="22"/>
              </w:rPr>
            </w:pPr>
            <w:r>
              <w:rPr>
                <w:rFonts w:ascii="Arial" w:hAnsi="Arial" w:cs="Arial"/>
                <w:sz w:val="22"/>
              </w:rPr>
              <w:t>4</w:t>
            </w:r>
          </w:p>
        </w:tc>
        <w:tc>
          <w:tcPr>
            <w:tcW w:w="2403" w:type="dxa"/>
          </w:tcPr>
          <w:p w:rsidR="00BE3629" w:rsidRPr="00912B7F" w:rsidRDefault="00BE3629" w:rsidP="00BE3629">
            <w:pPr>
              <w:spacing w:after="0"/>
              <w:rPr>
                <w:rFonts w:ascii="Arial" w:hAnsi="Arial" w:cs="Arial"/>
                <w:sz w:val="22"/>
              </w:rPr>
            </w:pPr>
            <w:r w:rsidRPr="00912B7F">
              <w:rPr>
                <w:rFonts w:ascii="Arial" w:hAnsi="Arial" w:cs="Arial"/>
                <w:sz w:val="22"/>
              </w:rPr>
              <w:sym w:font="Symbol" w:char="F0B3"/>
            </w:r>
            <w:r w:rsidRPr="00912B7F">
              <w:rPr>
                <w:rFonts w:ascii="Arial" w:hAnsi="Arial" w:cs="Arial"/>
                <w:sz w:val="22"/>
              </w:rPr>
              <w:t>95% MVD]</w:t>
            </w:r>
          </w:p>
        </w:tc>
      </w:tr>
    </w:tbl>
    <w:p w:rsidR="00BE3629" w:rsidRPr="00BE3629" w:rsidRDefault="00BE3629" w:rsidP="00BE3629">
      <w:pPr>
        <w:spacing w:after="0"/>
        <w:rPr>
          <w:vertAlign w:val="superscript"/>
        </w:rPr>
      </w:pPr>
    </w:p>
    <w:p w:rsidR="00BE3629" w:rsidRPr="00F02B0A" w:rsidRDefault="00BE3629" w:rsidP="00F02B0A">
      <w:pPr>
        <w:spacing w:after="0"/>
        <w:ind w:left="1890" w:hanging="720"/>
        <w:jc w:val="both"/>
        <w:rPr>
          <w:rFonts w:ascii="Arial" w:hAnsi="Arial" w:cs="Arial"/>
          <w:sz w:val="22"/>
        </w:rPr>
      </w:pPr>
      <w:r w:rsidRPr="00F02B0A">
        <w:rPr>
          <w:rFonts w:ascii="Arial" w:hAnsi="Arial" w:cs="Arial"/>
          <w:sz w:val="22"/>
        </w:rPr>
        <w:t>(1)</w:t>
      </w:r>
      <w:r w:rsidRPr="00F02B0A">
        <w:rPr>
          <w:rFonts w:ascii="Arial" w:hAnsi="Arial" w:cs="Arial"/>
          <w:sz w:val="22"/>
        </w:rPr>
        <w:tab/>
        <w:t xml:space="preserve">For areas specified in clause 3.5.3, reduce loose lift thickness to 100 mm and compact each lift using pneumatic or mechanical hand tamping equipment. </w:t>
      </w:r>
    </w:p>
    <w:p w:rsidR="00BE3629" w:rsidRPr="00F02B0A" w:rsidRDefault="00BE3629" w:rsidP="00F02B0A">
      <w:pPr>
        <w:spacing w:after="0"/>
        <w:ind w:left="1890" w:hanging="720"/>
        <w:jc w:val="both"/>
        <w:rPr>
          <w:rFonts w:ascii="Arial" w:hAnsi="Arial" w:cs="Arial"/>
          <w:sz w:val="22"/>
        </w:rPr>
      </w:pPr>
      <w:r w:rsidRPr="00F02B0A">
        <w:rPr>
          <w:rFonts w:ascii="Arial" w:hAnsi="Arial" w:cs="Arial"/>
          <w:sz w:val="22"/>
        </w:rPr>
        <w:t>(2)</w:t>
      </w:r>
      <w:r w:rsidRPr="00F02B0A">
        <w:rPr>
          <w:rFonts w:ascii="Arial" w:hAnsi="Arial" w:cs="Arial"/>
          <w:sz w:val="22"/>
        </w:rPr>
        <w:tab/>
        <w:t>Moisture content range above (+) or below (–) Optimum Moisture Content (ASTM D698).  Moisture content as determined by ASTM D2216.</w:t>
      </w:r>
    </w:p>
    <w:p w:rsidR="00BE3629" w:rsidRPr="00F02B0A" w:rsidRDefault="00BE3629" w:rsidP="00F02B0A">
      <w:pPr>
        <w:spacing w:after="0"/>
        <w:ind w:left="1890" w:hanging="720"/>
        <w:jc w:val="both"/>
        <w:rPr>
          <w:rFonts w:ascii="Arial" w:hAnsi="Arial" w:cs="Arial"/>
          <w:sz w:val="22"/>
        </w:rPr>
      </w:pPr>
      <w:r w:rsidRPr="00F02B0A">
        <w:rPr>
          <w:rFonts w:ascii="Arial" w:hAnsi="Arial" w:cs="Arial"/>
          <w:sz w:val="22"/>
        </w:rPr>
        <w:t>(3)</w:t>
      </w:r>
      <w:r w:rsidRPr="00F02B0A">
        <w:rPr>
          <w:rFonts w:ascii="Arial" w:hAnsi="Arial" w:cs="Arial"/>
          <w:sz w:val="22"/>
        </w:rPr>
        <w:tab/>
        <w:t>A single pass means the complete coverage of the fill lift, overlap required for complete coverage will not be considered to provide any portion of a subsequent or previous pass.  Achieve both specified density and the specified minimum number of passes with compaction equipment.</w:t>
      </w:r>
    </w:p>
    <w:p w:rsidR="00BE3629" w:rsidRPr="00F02B0A" w:rsidRDefault="00BE3629" w:rsidP="00F02B0A">
      <w:pPr>
        <w:spacing w:after="0"/>
        <w:ind w:left="1890" w:hanging="720"/>
        <w:jc w:val="both"/>
        <w:rPr>
          <w:rFonts w:ascii="Arial" w:hAnsi="Arial" w:cs="Arial"/>
          <w:sz w:val="22"/>
        </w:rPr>
      </w:pPr>
      <w:r w:rsidRPr="00F02B0A">
        <w:rPr>
          <w:rFonts w:ascii="Arial" w:hAnsi="Arial" w:cs="Arial"/>
          <w:sz w:val="22"/>
        </w:rPr>
        <w:t>(4)</w:t>
      </w:r>
      <w:r w:rsidRPr="00F02B0A">
        <w:rPr>
          <w:rFonts w:ascii="Arial" w:hAnsi="Arial" w:cs="Arial"/>
          <w:sz w:val="22"/>
        </w:rPr>
        <w:tab/>
        <w:t>Standard Proctor Maximum Dry Density (SPMDD) as determined by ASTM D698.  Maximum Vibrated Density (MVD), as determined by ASTM D4253.</w:t>
      </w:r>
    </w:p>
    <w:p w:rsidR="00BE3629" w:rsidRPr="00BE3629" w:rsidRDefault="00912B7F" w:rsidP="00F02B0A">
      <w:pPr>
        <w:pStyle w:val="Heading2"/>
      </w:pPr>
      <w:r>
        <w:t>Placement Tolerances</w:t>
      </w:r>
    </w:p>
    <w:p w:rsidR="00BE3629" w:rsidRPr="00BE3629" w:rsidRDefault="00BE3629" w:rsidP="00F02B0A">
      <w:pPr>
        <w:pStyle w:val="Heading3"/>
      </w:pPr>
      <w:r w:rsidRPr="00BE3629">
        <w:t xml:space="preserve">Provide finished fill surfaces that are smooth, regular, and uniform.  </w:t>
      </w:r>
    </w:p>
    <w:p w:rsidR="00BE3629" w:rsidRPr="00BE3629" w:rsidRDefault="00BE3629" w:rsidP="00F02B0A">
      <w:pPr>
        <w:pStyle w:val="Heading3"/>
      </w:pPr>
      <w:r w:rsidRPr="00BE3629">
        <w:t>For [Impervious Fill Zone 1A and Random Fill Zone 2A], a deviation, measured normal to the finished surface, of +/-50 mm will be permitted between the finished surfaces and the lines, grades, slopes, and elevations specified in the Contract Documents [excluding the top of the dam, dykes and canal banks and the invert of the canal].  [For the top of dam, dykes and canal banks, a deviation measured normal to the finished surface, of 0 mm to + 100 mm will be permitted between the finished surface and the lines, grades, slopes, and elevations specified in the Contract Documents or as established by the Minister.] [For the invert of the canal, a deviation measured normal to the finished surface, of -150  mm to 0 mm will be permitted between the finished surface and the lines, grades, slopes, and elevations specified in the Contract Documents or as established by the Minister.]</w:t>
      </w:r>
    </w:p>
    <w:p w:rsidR="00BE3629" w:rsidRDefault="00BE3629" w:rsidP="00F02B0A">
      <w:pPr>
        <w:pStyle w:val="Heading3"/>
      </w:pPr>
      <w:r w:rsidRPr="00BE3629">
        <w:t>Provide [Fine Filter Zone 3A, Coarse Filter Zone 3B, Base Gravel Zone 4A, and Gravel</w:t>
      </w:r>
      <w:r w:rsidR="009E0ED0">
        <w:t xml:space="preserve"> Fill</w:t>
      </w:r>
      <w:r w:rsidRPr="00BE3629">
        <w:t xml:space="preserve"> Zone 4C] to the specified minimum thickness and within a deviation of [+50] mm of the lines, grades, slopes, and elevations specified in the Contract Documents.  </w:t>
      </w:r>
    </w:p>
    <w:p w:rsidR="009E0ED0" w:rsidRPr="009E0ED0" w:rsidRDefault="009E0ED0" w:rsidP="009E0ED0"/>
    <w:p w:rsidR="00BE3629" w:rsidRPr="00BE3629" w:rsidRDefault="00BE3629" w:rsidP="00F02B0A">
      <w:pPr>
        <w:pStyle w:val="Heading3"/>
      </w:pPr>
      <w:r w:rsidRPr="00BE3629">
        <w:lastRenderedPageBreak/>
        <w:t>Provide Road Gravel Zone 4B to the specified minimum thickness and within a deviation of [+25] mm of the lines, grades, slopes, and elevations specified in the Contract Documents.</w:t>
      </w:r>
    </w:p>
    <w:p w:rsidR="00BE3629" w:rsidRPr="00BE3629" w:rsidRDefault="00BE3629" w:rsidP="00F02B0A">
      <w:pPr>
        <w:pStyle w:val="Heading3"/>
      </w:pPr>
      <w:r w:rsidRPr="00BE3629">
        <w:t>Limit the maximum rate of change in deviation from the specified grade of any surface to a ratio of height to length of 1:50.  The height and length of the gradual irregularity will be measured normal and parallel, respectively, to the specified grade.</w:t>
      </w:r>
    </w:p>
    <w:p w:rsidR="00BE3629" w:rsidRPr="00BE3629" w:rsidRDefault="00912B7F" w:rsidP="00F02B0A">
      <w:pPr>
        <w:pStyle w:val="Heading2"/>
      </w:pPr>
      <w:r>
        <w:t>Fill Protection During Winter Stoppage</w:t>
      </w:r>
    </w:p>
    <w:p w:rsidR="00BE3629" w:rsidRPr="00BE3629" w:rsidRDefault="00BE3629" w:rsidP="00F02B0A">
      <w:pPr>
        <w:pStyle w:val="Heading3"/>
      </w:pPr>
      <w:r w:rsidRPr="00BE3629">
        <w:t xml:space="preserve">When </w:t>
      </w:r>
      <w:r w:rsidR="009E0ED0">
        <w:t xml:space="preserve">stoppage in the placement of [fill zones] for winter is </w:t>
      </w:r>
      <w:r w:rsidRPr="00BE3629">
        <w:t>specified in the Contract Documents, roll the fill surfaces smooth and grade to shed water to the outside of the fill zone.  Place a [500 mm] thick sacrificial layer of [           ] fill over the exposed fill material.</w:t>
      </w:r>
    </w:p>
    <w:p w:rsidR="00BE3629" w:rsidRPr="00BE3629" w:rsidRDefault="00BE3629" w:rsidP="00F02B0A">
      <w:pPr>
        <w:pStyle w:val="Heading3"/>
      </w:pPr>
      <w:r w:rsidRPr="00BE3629">
        <w:t xml:space="preserve">Upon authorization by the Minister, when ready to begin placement of [          ] fill in the spring of [          ], remove the sacrificial layer of [          ], along with [50 mm] of the underlying fill material, taking all reasonable precautions to prevent contamination of the underlying fill material. </w:t>
      </w:r>
    </w:p>
    <w:p w:rsidR="00BE3629" w:rsidRPr="00BE3629" w:rsidRDefault="00BE3629" w:rsidP="00F02B0A">
      <w:pPr>
        <w:pStyle w:val="Heading3"/>
      </w:pPr>
      <w:r w:rsidRPr="00BE3629">
        <w:t xml:space="preserve">Dispose of the removed material in specified waste disposal areas.  </w:t>
      </w:r>
    </w:p>
    <w:p w:rsidR="00BE3629" w:rsidRPr="00BE3629" w:rsidRDefault="00BE3629" w:rsidP="00F02B0A">
      <w:pPr>
        <w:pStyle w:val="Heading3"/>
      </w:pPr>
      <w:r w:rsidRPr="00BE3629">
        <w:t>The Minister will inspect the exposed [           ] fill surfaces to determine if remedial measures, in addition to the fill surface preparation measures</w:t>
      </w:r>
      <w:r w:rsidR="009E0ED0">
        <w:t xml:space="preserve"> specified in the Contract Documents</w:t>
      </w:r>
      <w:r w:rsidRPr="00BE3629">
        <w:t>, will be required before fill placement proceeds.</w:t>
      </w:r>
    </w:p>
    <w:p w:rsidR="00BE3629" w:rsidRPr="00BE3629" w:rsidRDefault="00BE3629" w:rsidP="00BE3629">
      <w:pPr>
        <w:spacing w:after="0"/>
      </w:pPr>
    </w:p>
    <w:p w:rsidR="00BE3629" w:rsidRPr="00BE3629" w:rsidRDefault="00BE3629" w:rsidP="00BE3629">
      <w:pPr>
        <w:spacing w:after="0"/>
      </w:pPr>
    </w:p>
    <w:p w:rsidR="00BE3629" w:rsidRPr="00BE3629" w:rsidRDefault="00BE3629" w:rsidP="00BE3629">
      <w:pPr>
        <w:spacing w:after="0"/>
      </w:pPr>
    </w:p>
    <w:p w:rsidR="00BE3629" w:rsidRPr="00BE3629" w:rsidRDefault="00BE3629" w:rsidP="00BE3629">
      <w:pPr>
        <w:spacing w:after="0"/>
        <w:rPr>
          <w:rFonts w:ascii="Arial" w:hAnsi="Arial" w:cs="Arial"/>
          <w:b/>
          <w:sz w:val="22"/>
        </w:rPr>
      </w:pPr>
      <w:r w:rsidRPr="00BE3629">
        <w:rPr>
          <w:rFonts w:ascii="Arial" w:hAnsi="Arial" w:cs="Arial"/>
          <w:b/>
          <w:sz w:val="22"/>
        </w:rPr>
        <w:t>END OF SECTION</w:t>
      </w:r>
    </w:p>
    <w:p w:rsidR="00BE3629" w:rsidRDefault="00BE3629" w:rsidP="00231ABF">
      <w:pPr>
        <w:spacing w:after="0"/>
      </w:pPr>
    </w:p>
    <w:p w:rsidR="00051F2D" w:rsidRDefault="00051F2D" w:rsidP="00231ABF">
      <w:pPr>
        <w:spacing w:after="0"/>
        <w:sectPr w:rsidR="00051F2D" w:rsidSect="000E649F">
          <w:headerReference w:type="default" r:id="rId52"/>
          <w:footerReference w:type="default" r:id="rId53"/>
          <w:pgSz w:w="12240" w:h="15840"/>
          <w:pgMar w:top="1080" w:right="1080" w:bottom="1080" w:left="1080" w:header="720" w:footer="720" w:gutter="0"/>
          <w:pgNumType w:start="1"/>
          <w:cols w:space="720"/>
          <w:docGrid w:linePitch="360"/>
        </w:sectPr>
      </w:pPr>
    </w:p>
    <w:p w:rsidR="001C0DC5" w:rsidRPr="001C0DC5" w:rsidRDefault="001C0DC5" w:rsidP="001C0DC5">
      <w:pPr>
        <w:spacing w:after="0"/>
        <w:rPr>
          <w:lang w:val="en-US"/>
        </w:rPr>
      </w:pPr>
      <w:r w:rsidRPr="001C0DC5">
        <w:rPr>
          <w:lang w:val="en-US"/>
        </w:rPr>
        <w:lastRenderedPageBreak/>
        <w:t>Use this section to specify requirements for waste fill placement.</w:t>
      </w:r>
    </w:p>
    <w:p w:rsidR="001C0DC5" w:rsidRPr="001C0DC5" w:rsidRDefault="001C0DC5" w:rsidP="001C0DC5">
      <w:pPr>
        <w:spacing w:after="0"/>
        <w:rPr>
          <w:lang w:val="en-US"/>
        </w:rPr>
      </w:pPr>
    </w:p>
    <w:p w:rsidR="001C0DC5" w:rsidRPr="001C0DC5" w:rsidRDefault="001C0DC5" w:rsidP="001C0DC5">
      <w:pPr>
        <w:spacing w:after="0"/>
        <w:rPr>
          <w:lang w:val="en-US"/>
        </w:rPr>
      </w:pPr>
      <w:r w:rsidRPr="001C0DC5">
        <w:rPr>
          <w:lang w:val="en-US"/>
        </w:rPr>
        <w:t>Edit this section to suit the Contract requirements.</w:t>
      </w:r>
    </w:p>
    <w:p w:rsidR="001C0DC5" w:rsidRPr="001C0DC5" w:rsidRDefault="001C0DC5" w:rsidP="001C0DC5">
      <w:pPr>
        <w:spacing w:after="0"/>
      </w:pPr>
    </w:p>
    <w:tbl>
      <w:tblPr>
        <w:tblW w:w="0" w:type="auto"/>
        <w:tblLayout w:type="fixed"/>
        <w:tblLook w:val="0000" w:firstRow="0" w:lastRow="0" w:firstColumn="0" w:lastColumn="0" w:noHBand="0" w:noVBand="0"/>
      </w:tblPr>
      <w:tblGrid>
        <w:gridCol w:w="4522"/>
        <w:gridCol w:w="5760"/>
      </w:tblGrid>
      <w:tr w:rsidR="001C0DC5" w:rsidRPr="001C0DC5" w:rsidTr="00B96253">
        <w:trPr>
          <w:tblHeader/>
        </w:trPr>
        <w:tc>
          <w:tcPr>
            <w:tcW w:w="4522" w:type="dxa"/>
          </w:tcPr>
          <w:p w:rsidR="001C0DC5" w:rsidRPr="001C0DC5" w:rsidRDefault="001C0DC5" w:rsidP="001C0DC5">
            <w:pPr>
              <w:spacing w:after="0" w:line="240" w:lineRule="auto"/>
              <w:rPr>
                <w:b/>
                <w:u w:val="single"/>
                <w:lang w:val="en-US"/>
              </w:rPr>
            </w:pPr>
            <w:r w:rsidRPr="001C0DC5">
              <w:rPr>
                <w:b/>
                <w:u w:val="single"/>
                <w:lang w:val="en-US"/>
              </w:rPr>
              <w:t>Heading of Specification Text</w:t>
            </w:r>
          </w:p>
        </w:tc>
        <w:tc>
          <w:tcPr>
            <w:tcW w:w="5760" w:type="dxa"/>
          </w:tcPr>
          <w:p w:rsidR="001C0DC5" w:rsidRPr="001C0DC5" w:rsidRDefault="001C0DC5" w:rsidP="004E673B">
            <w:pPr>
              <w:spacing w:after="0" w:line="240" w:lineRule="auto"/>
              <w:jc w:val="both"/>
              <w:rPr>
                <w:b/>
                <w:u w:val="single"/>
                <w:lang w:val="en-US"/>
              </w:rPr>
            </w:pPr>
            <w:r w:rsidRPr="001C0DC5">
              <w:rPr>
                <w:b/>
                <w:u w:val="single"/>
                <w:lang w:val="en-US"/>
              </w:rPr>
              <w:t>Specification Note</w:t>
            </w:r>
          </w:p>
        </w:tc>
      </w:tr>
      <w:tr w:rsidR="001C0DC5" w:rsidRPr="001C0DC5" w:rsidTr="00B96253">
        <w:tc>
          <w:tcPr>
            <w:tcW w:w="4522" w:type="dxa"/>
          </w:tcPr>
          <w:p w:rsidR="001C0DC5" w:rsidRPr="001C0DC5" w:rsidRDefault="001C0DC5" w:rsidP="001C0DC5">
            <w:pPr>
              <w:spacing w:after="0" w:line="240" w:lineRule="auto"/>
              <w:rPr>
                <w:lang w:val="en-US"/>
              </w:rPr>
            </w:pPr>
          </w:p>
        </w:tc>
        <w:tc>
          <w:tcPr>
            <w:tcW w:w="5760" w:type="dxa"/>
          </w:tcPr>
          <w:p w:rsidR="001C0DC5" w:rsidRPr="001C0DC5" w:rsidRDefault="001C0DC5" w:rsidP="004E673B">
            <w:pPr>
              <w:spacing w:after="0" w:line="240" w:lineRule="auto"/>
              <w:jc w:val="both"/>
              <w:rPr>
                <w:lang w:val="en-US"/>
              </w:rPr>
            </w:pPr>
          </w:p>
        </w:tc>
      </w:tr>
      <w:tr w:rsidR="001C0DC5" w:rsidRPr="001C0DC5" w:rsidTr="00B96253">
        <w:tc>
          <w:tcPr>
            <w:tcW w:w="4522" w:type="dxa"/>
          </w:tcPr>
          <w:p w:rsidR="001C0DC5" w:rsidRPr="001C0DC5" w:rsidRDefault="001C0DC5" w:rsidP="001C0DC5">
            <w:pPr>
              <w:spacing w:after="0" w:line="240" w:lineRule="auto"/>
              <w:rPr>
                <w:lang w:val="en-US"/>
              </w:rPr>
            </w:pPr>
            <w:r w:rsidRPr="001C0DC5">
              <w:rPr>
                <w:lang w:val="en-US"/>
              </w:rPr>
              <w:t>Part 1</w:t>
            </w:r>
            <w:r w:rsidRPr="001C0DC5">
              <w:rPr>
                <w:lang w:val="en-US"/>
              </w:rPr>
              <w:tab/>
              <w:t>General</w:t>
            </w:r>
          </w:p>
        </w:tc>
        <w:tc>
          <w:tcPr>
            <w:tcW w:w="5760" w:type="dxa"/>
          </w:tcPr>
          <w:p w:rsidR="001C0DC5" w:rsidRPr="001C0DC5" w:rsidRDefault="001C0DC5" w:rsidP="004E673B">
            <w:pPr>
              <w:spacing w:after="0" w:line="240" w:lineRule="auto"/>
              <w:jc w:val="both"/>
              <w:rPr>
                <w:lang w:val="en-US"/>
              </w:rPr>
            </w:pPr>
          </w:p>
        </w:tc>
      </w:tr>
      <w:tr w:rsidR="001C0DC5" w:rsidRPr="001C0DC5" w:rsidTr="00B96253">
        <w:tc>
          <w:tcPr>
            <w:tcW w:w="4522" w:type="dxa"/>
          </w:tcPr>
          <w:p w:rsidR="001C0DC5" w:rsidRPr="001C0DC5" w:rsidRDefault="001C0DC5" w:rsidP="001C0DC5">
            <w:pPr>
              <w:spacing w:after="0" w:line="240" w:lineRule="auto"/>
              <w:rPr>
                <w:lang w:val="en-US"/>
              </w:rPr>
            </w:pPr>
          </w:p>
        </w:tc>
        <w:tc>
          <w:tcPr>
            <w:tcW w:w="5760" w:type="dxa"/>
          </w:tcPr>
          <w:p w:rsidR="001C0DC5" w:rsidRPr="001C0DC5" w:rsidRDefault="001C0DC5" w:rsidP="004E673B">
            <w:pPr>
              <w:spacing w:after="0" w:line="240" w:lineRule="auto"/>
              <w:jc w:val="both"/>
              <w:rPr>
                <w:lang w:val="en-US"/>
              </w:rPr>
            </w:pPr>
          </w:p>
        </w:tc>
      </w:tr>
      <w:tr w:rsidR="001C0DC5" w:rsidRPr="001C0DC5" w:rsidTr="00B96253">
        <w:tc>
          <w:tcPr>
            <w:tcW w:w="4522" w:type="dxa"/>
          </w:tcPr>
          <w:p w:rsidR="001C0DC5" w:rsidRPr="001C0DC5" w:rsidRDefault="001C0DC5" w:rsidP="001C0DC5">
            <w:pPr>
              <w:spacing w:after="0" w:line="240" w:lineRule="auto"/>
              <w:rPr>
                <w:lang w:val="en-US"/>
              </w:rPr>
            </w:pPr>
            <w:r w:rsidRPr="001C0DC5">
              <w:rPr>
                <w:lang w:val="en-US"/>
              </w:rPr>
              <w:t>1.1</w:t>
            </w:r>
            <w:r w:rsidRPr="001C0DC5">
              <w:rPr>
                <w:lang w:val="en-US"/>
              </w:rPr>
              <w:tab/>
              <w:t>References</w:t>
            </w:r>
          </w:p>
        </w:tc>
        <w:tc>
          <w:tcPr>
            <w:tcW w:w="5760" w:type="dxa"/>
          </w:tcPr>
          <w:p w:rsidR="001C0DC5" w:rsidRPr="001C0DC5" w:rsidRDefault="001C0DC5" w:rsidP="004E673B">
            <w:pPr>
              <w:spacing w:after="0" w:line="240" w:lineRule="auto"/>
              <w:jc w:val="both"/>
              <w:rPr>
                <w:lang w:val="en-US"/>
              </w:rPr>
            </w:pPr>
          </w:p>
        </w:tc>
      </w:tr>
      <w:tr w:rsidR="001C0DC5" w:rsidRPr="001C0DC5" w:rsidTr="00B96253">
        <w:tc>
          <w:tcPr>
            <w:tcW w:w="4522" w:type="dxa"/>
          </w:tcPr>
          <w:p w:rsidR="001C0DC5" w:rsidRPr="001C0DC5" w:rsidRDefault="001C0DC5" w:rsidP="001C0DC5">
            <w:pPr>
              <w:spacing w:after="0" w:line="240" w:lineRule="auto"/>
              <w:rPr>
                <w:lang w:val="en-US"/>
              </w:rPr>
            </w:pPr>
          </w:p>
        </w:tc>
        <w:tc>
          <w:tcPr>
            <w:tcW w:w="5760" w:type="dxa"/>
          </w:tcPr>
          <w:p w:rsidR="001C0DC5" w:rsidRPr="001C0DC5" w:rsidRDefault="001C0DC5" w:rsidP="004E673B">
            <w:pPr>
              <w:spacing w:after="0" w:line="240" w:lineRule="auto"/>
              <w:jc w:val="both"/>
              <w:rPr>
                <w:lang w:val="en-US"/>
              </w:rPr>
            </w:pPr>
          </w:p>
        </w:tc>
      </w:tr>
      <w:tr w:rsidR="001C0DC5" w:rsidRPr="001C0DC5" w:rsidTr="00B96253">
        <w:tc>
          <w:tcPr>
            <w:tcW w:w="4522" w:type="dxa"/>
          </w:tcPr>
          <w:p w:rsidR="001C0DC5" w:rsidRPr="001C0DC5" w:rsidRDefault="001C0DC5" w:rsidP="001C0DC5">
            <w:pPr>
              <w:spacing w:after="0" w:line="240" w:lineRule="auto"/>
              <w:rPr>
                <w:lang w:val="en-US"/>
              </w:rPr>
            </w:pPr>
            <w:r w:rsidRPr="001C0DC5">
              <w:rPr>
                <w:lang w:val="en-US"/>
              </w:rPr>
              <w:t>Part 2</w:t>
            </w:r>
            <w:r w:rsidRPr="001C0DC5">
              <w:rPr>
                <w:lang w:val="en-US"/>
              </w:rPr>
              <w:tab/>
              <w:t>Products</w:t>
            </w:r>
          </w:p>
        </w:tc>
        <w:tc>
          <w:tcPr>
            <w:tcW w:w="5760" w:type="dxa"/>
          </w:tcPr>
          <w:p w:rsidR="001C0DC5" w:rsidRPr="001C0DC5" w:rsidRDefault="001C0DC5" w:rsidP="004E673B">
            <w:pPr>
              <w:spacing w:after="0" w:line="240" w:lineRule="auto"/>
              <w:jc w:val="both"/>
              <w:rPr>
                <w:lang w:val="en-US"/>
              </w:rPr>
            </w:pPr>
          </w:p>
        </w:tc>
      </w:tr>
      <w:tr w:rsidR="001C0DC5" w:rsidRPr="001C0DC5" w:rsidTr="00B96253">
        <w:tc>
          <w:tcPr>
            <w:tcW w:w="4522" w:type="dxa"/>
          </w:tcPr>
          <w:p w:rsidR="001C0DC5" w:rsidRPr="001C0DC5" w:rsidRDefault="001C0DC5" w:rsidP="001C0DC5">
            <w:pPr>
              <w:spacing w:after="0" w:line="240" w:lineRule="auto"/>
              <w:rPr>
                <w:lang w:val="en-US"/>
              </w:rPr>
            </w:pPr>
          </w:p>
        </w:tc>
        <w:tc>
          <w:tcPr>
            <w:tcW w:w="5760" w:type="dxa"/>
          </w:tcPr>
          <w:p w:rsidR="001C0DC5" w:rsidRPr="001C0DC5" w:rsidRDefault="001C0DC5" w:rsidP="004E673B">
            <w:pPr>
              <w:spacing w:after="0" w:line="240" w:lineRule="auto"/>
              <w:jc w:val="both"/>
              <w:rPr>
                <w:lang w:val="en-US"/>
              </w:rPr>
            </w:pPr>
          </w:p>
        </w:tc>
      </w:tr>
      <w:tr w:rsidR="001C0DC5" w:rsidRPr="001C0DC5" w:rsidTr="00B96253">
        <w:tc>
          <w:tcPr>
            <w:tcW w:w="4522" w:type="dxa"/>
          </w:tcPr>
          <w:p w:rsidR="001C0DC5" w:rsidRPr="001C0DC5" w:rsidRDefault="001C0DC5" w:rsidP="001C0DC5">
            <w:pPr>
              <w:spacing w:after="0" w:line="240" w:lineRule="auto"/>
              <w:rPr>
                <w:lang w:val="en-US"/>
              </w:rPr>
            </w:pPr>
            <w:r w:rsidRPr="001C0DC5">
              <w:rPr>
                <w:lang w:val="en-US"/>
              </w:rPr>
              <w:t>2.1</w:t>
            </w:r>
            <w:r w:rsidRPr="001C0DC5">
              <w:rPr>
                <w:lang w:val="en-US"/>
              </w:rPr>
              <w:tab/>
              <w:t>Materials</w:t>
            </w:r>
          </w:p>
        </w:tc>
        <w:tc>
          <w:tcPr>
            <w:tcW w:w="5760" w:type="dxa"/>
          </w:tcPr>
          <w:p w:rsidR="001C0DC5" w:rsidRPr="001C0DC5" w:rsidRDefault="001C0DC5" w:rsidP="004E673B">
            <w:pPr>
              <w:spacing w:after="0" w:line="240" w:lineRule="auto"/>
              <w:jc w:val="both"/>
              <w:rPr>
                <w:lang w:val="en-US"/>
              </w:rPr>
            </w:pPr>
          </w:p>
        </w:tc>
      </w:tr>
      <w:tr w:rsidR="001C0DC5" w:rsidRPr="001C0DC5" w:rsidTr="00B96253">
        <w:tc>
          <w:tcPr>
            <w:tcW w:w="4522" w:type="dxa"/>
          </w:tcPr>
          <w:p w:rsidR="001C0DC5" w:rsidRPr="001C0DC5" w:rsidRDefault="001C0DC5" w:rsidP="001C0DC5">
            <w:pPr>
              <w:spacing w:after="0" w:line="240" w:lineRule="auto"/>
              <w:rPr>
                <w:lang w:val="en-US"/>
              </w:rPr>
            </w:pPr>
          </w:p>
        </w:tc>
        <w:tc>
          <w:tcPr>
            <w:tcW w:w="5760" w:type="dxa"/>
          </w:tcPr>
          <w:p w:rsidR="001C0DC5" w:rsidRPr="001C0DC5" w:rsidRDefault="001C0DC5" w:rsidP="004E673B">
            <w:pPr>
              <w:spacing w:after="0" w:line="240" w:lineRule="auto"/>
              <w:jc w:val="both"/>
              <w:rPr>
                <w:lang w:val="en-US"/>
              </w:rPr>
            </w:pPr>
          </w:p>
        </w:tc>
      </w:tr>
      <w:tr w:rsidR="001C0DC5" w:rsidRPr="001C0DC5" w:rsidTr="00B96253">
        <w:tc>
          <w:tcPr>
            <w:tcW w:w="4522" w:type="dxa"/>
          </w:tcPr>
          <w:p w:rsidR="001C0DC5" w:rsidRPr="001C0DC5" w:rsidRDefault="001C0DC5" w:rsidP="001C0DC5">
            <w:pPr>
              <w:spacing w:after="0" w:line="240" w:lineRule="auto"/>
              <w:rPr>
                <w:lang w:val="en-US"/>
              </w:rPr>
            </w:pPr>
            <w:r w:rsidRPr="001C0DC5">
              <w:rPr>
                <w:lang w:val="en-US"/>
              </w:rPr>
              <w:t>Part 3</w:t>
            </w:r>
            <w:r w:rsidRPr="001C0DC5">
              <w:rPr>
                <w:lang w:val="en-US"/>
              </w:rPr>
              <w:tab/>
              <w:t>Execution</w:t>
            </w:r>
          </w:p>
        </w:tc>
        <w:tc>
          <w:tcPr>
            <w:tcW w:w="5760" w:type="dxa"/>
          </w:tcPr>
          <w:p w:rsidR="001C0DC5" w:rsidRPr="001C0DC5" w:rsidRDefault="001C0DC5" w:rsidP="004E673B">
            <w:pPr>
              <w:spacing w:after="0" w:line="240" w:lineRule="auto"/>
              <w:jc w:val="both"/>
              <w:rPr>
                <w:lang w:val="en-US"/>
              </w:rPr>
            </w:pPr>
          </w:p>
        </w:tc>
      </w:tr>
      <w:tr w:rsidR="001C0DC5" w:rsidRPr="001C0DC5" w:rsidTr="00B96253">
        <w:tc>
          <w:tcPr>
            <w:tcW w:w="4522" w:type="dxa"/>
          </w:tcPr>
          <w:p w:rsidR="001C0DC5" w:rsidRPr="001C0DC5" w:rsidRDefault="001C0DC5" w:rsidP="001C0DC5">
            <w:pPr>
              <w:spacing w:after="0" w:line="240" w:lineRule="auto"/>
              <w:rPr>
                <w:lang w:val="en-US"/>
              </w:rPr>
            </w:pPr>
          </w:p>
        </w:tc>
        <w:tc>
          <w:tcPr>
            <w:tcW w:w="5760" w:type="dxa"/>
          </w:tcPr>
          <w:p w:rsidR="001C0DC5" w:rsidRPr="001C0DC5" w:rsidRDefault="001C0DC5" w:rsidP="004E673B">
            <w:pPr>
              <w:spacing w:after="0" w:line="240" w:lineRule="auto"/>
              <w:jc w:val="both"/>
              <w:rPr>
                <w:lang w:val="en-US"/>
              </w:rPr>
            </w:pPr>
          </w:p>
        </w:tc>
      </w:tr>
      <w:tr w:rsidR="001C0DC5" w:rsidRPr="001C0DC5" w:rsidTr="00B96253">
        <w:tc>
          <w:tcPr>
            <w:tcW w:w="4522" w:type="dxa"/>
          </w:tcPr>
          <w:p w:rsidR="001C0DC5" w:rsidRPr="001C0DC5" w:rsidRDefault="001C0DC5" w:rsidP="001C0DC5">
            <w:pPr>
              <w:spacing w:after="0" w:line="240" w:lineRule="auto"/>
              <w:rPr>
                <w:lang w:val="en-US"/>
              </w:rPr>
            </w:pPr>
            <w:r w:rsidRPr="001C0DC5">
              <w:rPr>
                <w:lang w:val="en-US"/>
              </w:rPr>
              <w:t>3.1</w:t>
            </w:r>
            <w:r w:rsidRPr="001C0DC5">
              <w:rPr>
                <w:lang w:val="en-US"/>
              </w:rPr>
              <w:tab/>
              <w:t>Waste Fill Placement</w:t>
            </w:r>
          </w:p>
        </w:tc>
        <w:tc>
          <w:tcPr>
            <w:tcW w:w="5760" w:type="dxa"/>
          </w:tcPr>
          <w:p w:rsidR="001C0DC5" w:rsidRPr="001C0DC5" w:rsidRDefault="001C0DC5" w:rsidP="004E673B">
            <w:pPr>
              <w:spacing w:after="0" w:line="240" w:lineRule="auto"/>
              <w:jc w:val="both"/>
              <w:rPr>
                <w:lang w:val="en-US"/>
              </w:rPr>
            </w:pPr>
          </w:p>
        </w:tc>
      </w:tr>
      <w:tr w:rsidR="001C0DC5" w:rsidRPr="001C0DC5" w:rsidTr="00B96253">
        <w:tc>
          <w:tcPr>
            <w:tcW w:w="4522" w:type="dxa"/>
          </w:tcPr>
          <w:p w:rsidR="001C0DC5" w:rsidRPr="001C0DC5" w:rsidRDefault="001C0DC5" w:rsidP="001C0DC5">
            <w:pPr>
              <w:spacing w:after="0" w:line="240" w:lineRule="auto"/>
              <w:rPr>
                <w:lang w:val="en-US"/>
              </w:rPr>
            </w:pPr>
          </w:p>
        </w:tc>
        <w:tc>
          <w:tcPr>
            <w:tcW w:w="5760" w:type="dxa"/>
          </w:tcPr>
          <w:p w:rsidR="001C0DC5" w:rsidRPr="001C0DC5" w:rsidRDefault="001C0DC5" w:rsidP="004E673B">
            <w:pPr>
              <w:spacing w:after="0" w:line="240" w:lineRule="auto"/>
              <w:jc w:val="both"/>
              <w:rPr>
                <w:lang w:val="en-US"/>
              </w:rPr>
            </w:pPr>
          </w:p>
        </w:tc>
      </w:tr>
      <w:tr w:rsidR="001C0DC5" w:rsidRPr="001C0DC5" w:rsidTr="00B96253">
        <w:tc>
          <w:tcPr>
            <w:tcW w:w="4522" w:type="dxa"/>
          </w:tcPr>
          <w:p w:rsidR="001C0DC5" w:rsidRPr="001C0DC5" w:rsidRDefault="001C0DC5" w:rsidP="001C0DC5">
            <w:pPr>
              <w:spacing w:after="0" w:line="240" w:lineRule="auto"/>
              <w:rPr>
                <w:lang w:val="en-US"/>
              </w:rPr>
            </w:pPr>
            <w:r w:rsidRPr="001C0DC5">
              <w:rPr>
                <w:lang w:val="en-US"/>
              </w:rPr>
              <w:tab/>
              <w:t>.4</w:t>
            </w:r>
          </w:p>
        </w:tc>
        <w:tc>
          <w:tcPr>
            <w:tcW w:w="5760" w:type="dxa"/>
          </w:tcPr>
          <w:p w:rsidR="001C0DC5" w:rsidRPr="001C0DC5" w:rsidRDefault="001C0DC5" w:rsidP="004E673B">
            <w:pPr>
              <w:spacing w:after="0" w:line="240" w:lineRule="auto"/>
              <w:jc w:val="both"/>
              <w:rPr>
                <w:lang w:val="en-US"/>
              </w:rPr>
            </w:pPr>
            <w:r w:rsidRPr="001C0DC5">
              <w:rPr>
                <w:lang w:val="en-US"/>
              </w:rPr>
              <w:t xml:space="preserve">Edit as required. </w:t>
            </w:r>
          </w:p>
        </w:tc>
      </w:tr>
      <w:tr w:rsidR="001C0DC5" w:rsidRPr="001C0DC5" w:rsidTr="00B96253">
        <w:tc>
          <w:tcPr>
            <w:tcW w:w="4522" w:type="dxa"/>
          </w:tcPr>
          <w:p w:rsidR="001C0DC5" w:rsidRPr="001C0DC5" w:rsidRDefault="001C0DC5" w:rsidP="001C0DC5">
            <w:pPr>
              <w:spacing w:after="0" w:line="240" w:lineRule="auto"/>
              <w:rPr>
                <w:lang w:val="en-US"/>
              </w:rPr>
            </w:pPr>
          </w:p>
        </w:tc>
        <w:tc>
          <w:tcPr>
            <w:tcW w:w="5760" w:type="dxa"/>
          </w:tcPr>
          <w:p w:rsidR="001C0DC5" w:rsidRPr="001C0DC5" w:rsidRDefault="001C0DC5" w:rsidP="004E673B">
            <w:pPr>
              <w:spacing w:after="0" w:line="240" w:lineRule="auto"/>
              <w:jc w:val="both"/>
              <w:rPr>
                <w:lang w:val="en-US"/>
              </w:rPr>
            </w:pPr>
          </w:p>
        </w:tc>
      </w:tr>
      <w:tr w:rsidR="001C0DC5" w:rsidRPr="001C0DC5" w:rsidTr="00B96253">
        <w:tc>
          <w:tcPr>
            <w:tcW w:w="4522" w:type="dxa"/>
          </w:tcPr>
          <w:p w:rsidR="001C0DC5" w:rsidRPr="001C0DC5" w:rsidRDefault="001C0DC5" w:rsidP="001C0DC5">
            <w:pPr>
              <w:spacing w:after="0" w:line="240" w:lineRule="auto"/>
              <w:rPr>
                <w:lang w:val="en-US"/>
              </w:rPr>
            </w:pPr>
            <w:r w:rsidRPr="001C0DC5">
              <w:rPr>
                <w:lang w:val="en-US"/>
              </w:rPr>
              <w:tab/>
              <w:t>[.5]</w:t>
            </w:r>
          </w:p>
        </w:tc>
        <w:tc>
          <w:tcPr>
            <w:tcW w:w="5760" w:type="dxa"/>
          </w:tcPr>
          <w:p w:rsidR="001C0DC5" w:rsidRPr="001C0DC5" w:rsidRDefault="001C0DC5" w:rsidP="004E673B">
            <w:pPr>
              <w:spacing w:after="0" w:line="240" w:lineRule="auto"/>
              <w:jc w:val="both"/>
              <w:rPr>
                <w:lang w:val="en-US"/>
              </w:rPr>
            </w:pPr>
            <w:r w:rsidRPr="001C0DC5">
              <w:rPr>
                <w:lang w:val="en-US"/>
              </w:rPr>
              <w:t xml:space="preserve">Include if required and co-ordinate with Contract Time specified in Section 01110 – Summary of Work to provide sufficient time for thawing of frozen materials to occur. </w:t>
            </w:r>
          </w:p>
        </w:tc>
      </w:tr>
      <w:tr w:rsidR="001C0DC5" w:rsidRPr="001C0DC5" w:rsidTr="00B96253">
        <w:tc>
          <w:tcPr>
            <w:tcW w:w="4522" w:type="dxa"/>
          </w:tcPr>
          <w:p w:rsidR="001C0DC5" w:rsidRPr="001C0DC5" w:rsidRDefault="001C0DC5" w:rsidP="001C0DC5">
            <w:pPr>
              <w:spacing w:after="0" w:line="240" w:lineRule="auto"/>
              <w:rPr>
                <w:lang w:val="en-US"/>
              </w:rPr>
            </w:pPr>
          </w:p>
        </w:tc>
        <w:tc>
          <w:tcPr>
            <w:tcW w:w="5760" w:type="dxa"/>
          </w:tcPr>
          <w:p w:rsidR="001C0DC5" w:rsidRPr="001C0DC5" w:rsidRDefault="001C0DC5" w:rsidP="004E673B">
            <w:pPr>
              <w:spacing w:after="0" w:line="240" w:lineRule="auto"/>
              <w:jc w:val="both"/>
              <w:rPr>
                <w:lang w:val="en-US"/>
              </w:rPr>
            </w:pPr>
          </w:p>
        </w:tc>
      </w:tr>
      <w:tr w:rsidR="001C0DC5" w:rsidRPr="001C0DC5" w:rsidTr="00B96253">
        <w:tc>
          <w:tcPr>
            <w:tcW w:w="4522" w:type="dxa"/>
          </w:tcPr>
          <w:p w:rsidR="001C0DC5" w:rsidRPr="001C0DC5" w:rsidRDefault="001C0DC5" w:rsidP="001C0DC5">
            <w:pPr>
              <w:spacing w:after="0" w:line="240" w:lineRule="auto"/>
              <w:rPr>
                <w:lang w:val="en-US"/>
              </w:rPr>
            </w:pPr>
            <w:r w:rsidRPr="001C0DC5">
              <w:rPr>
                <w:lang w:val="en-US"/>
              </w:rPr>
              <w:tab/>
              <w:t>.6</w:t>
            </w:r>
          </w:p>
        </w:tc>
        <w:tc>
          <w:tcPr>
            <w:tcW w:w="5760" w:type="dxa"/>
          </w:tcPr>
          <w:p w:rsidR="001C0DC5" w:rsidRPr="001C0DC5" w:rsidRDefault="001C0DC5" w:rsidP="004E673B">
            <w:pPr>
              <w:spacing w:after="0" w:line="240" w:lineRule="auto"/>
              <w:jc w:val="both"/>
              <w:rPr>
                <w:lang w:val="en-US"/>
              </w:rPr>
            </w:pPr>
            <w:r w:rsidRPr="001C0DC5">
              <w:rPr>
                <w:lang w:val="en-US"/>
              </w:rPr>
              <w:t>Confirm lift thickness.</w:t>
            </w:r>
          </w:p>
        </w:tc>
      </w:tr>
      <w:tr w:rsidR="001C0DC5" w:rsidRPr="001C0DC5" w:rsidTr="00B96253">
        <w:tc>
          <w:tcPr>
            <w:tcW w:w="4522" w:type="dxa"/>
          </w:tcPr>
          <w:p w:rsidR="001C0DC5" w:rsidRPr="001C0DC5" w:rsidRDefault="001C0DC5" w:rsidP="001C0DC5">
            <w:pPr>
              <w:spacing w:after="0" w:line="240" w:lineRule="auto"/>
              <w:rPr>
                <w:lang w:val="en-US"/>
              </w:rPr>
            </w:pPr>
          </w:p>
        </w:tc>
        <w:tc>
          <w:tcPr>
            <w:tcW w:w="5760" w:type="dxa"/>
          </w:tcPr>
          <w:p w:rsidR="001C0DC5" w:rsidRPr="001C0DC5" w:rsidRDefault="001C0DC5" w:rsidP="004E673B">
            <w:pPr>
              <w:spacing w:after="0" w:line="240" w:lineRule="auto"/>
              <w:jc w:val="both"/>
              <w:rPr>
                <w:lang w:val="en-US"/>
              </w:rPr>
            </w:pPr>
          </w:p>
        </w:tc>
      </w:tr>
      <w:tr w:rsidR="001C0DC5" w:rsidRPr="001C0DC5" w:rsidTr="00B96253">
        <w:tc>
          <w:tcPr>
            <w:tcW w:w="4522" w:type="dxa"/>
          </w:tcPr>
          <w:p w:rsidR="001C0DC5" w:rsidRPr="001C0DC5" w:rsidRDefault="001C0DC5" w:rsidP="001C0DC5">
            <w:pPr>
              <w:spacing w:after="0" w:line="240" w:lineRule="auto"/>
              <w:rPr>
                <w:lang w:val="en-US"/>
              </w:rPr>
            </w:pPr>
          </w:p>
        </w:tc>
        <w:tc>
          <w:tcPr>
            <w:tcW w:w="5760" w:type="dxa"/>
          </w:tcPr>
          <w:p w:rsidR="001C0DC5" w:rsidRPr="001C0DC5" w:rsidRDefault="001C0DC5" w:rsidP="004E673B">
            <w:pPr>
              <w:spacing w:after="0" w:line="240" w:lineRule="auto"/>
              <w:jc w:val="both"/>
              <w:rPr>
                <w:lang w:val="en-US"/>
              </w:rPr>
            </w:pPr>
          </w:p>
        </w:tc>
      </w:tr>
    </w:tbl>
    <w:p w:rsidR="001C0DC5" w:rsidRPr="001C0DC5" w:rsidRDefault="001C0DC5" w:rsidP="001C0DC5">
      <w:pPr>
        <w:spacing w:after="0"/>
      </w:pPr>
    </w:p>
    <w:p w:rsidR="00912B7F" w:rsidRDefault="001C0DC5" w:rsidP="001C0DC5">
      <w:pPr>
        <w:spacing w:after="0"/>
      </w:pPr>
      <w:r w:rsidRPr="001C0DC5">
        <w:rPr>
          <w:b/>
          <w:lang w:val="en-US"/>
        </w:rPr>
        <w:t>END OF COVER SHEE</w:t>
      </w:r>
      <w:r>
        <w:rPr>
          <w:b/>
          <w:lang w:val="en-US"/>
        </w:rPr>
        <w:t>T</w:t>
      </w:r>
    </w:p>
    <w:p w:rsidR="001C0DC5" w:rsidRDefault="001C0DC5" w:rsidP="00231ABF">
      <w:pPr>
        <w:spacing w:after="0"/>
      </w:pPr>
    </w:p>
    <w:p w:rsidR="001C0DC5" w:rsidRDefault="001C0DC5" w:rsidP="00231ABF">
      <w:pPr>
        <w:spacing w:after="0"/>
        <w:sectPr w:rsidR="001C0DC5" w:rsidSect="000E649F">
          <w:headerReference w:type="default" r:id="rId54"/>
          <w:footerReference w:type="default" r:id="rId55"/>
          <w:pgSz w:w="12240" w:h="15840"/>
          <w:pgMar w:top="1080" w:right="1080" w:bottom="1080" w:left="1080" w:header="720" w:footer="720" w:gutter="0"/>
          <w:pgNumType w:start="1"/>
          <w:cols w:space="720"/>
          <w:docGrid w:linePitch="360"/>
        </w:sectPr>
      </w:pPr>
    </w:p>
    <w:p w:rsidR="001C0DC5" w:rsidRPr="001C0DC5" w:rsidRDefault="001C0DC5" w:rsidP="003F3B6A">
      <w:pPr>
        <w:pStyle w:val="Heading1"/>
        <w:numPr>
          <w:ilvl w:val="0"/>
          <w:numId w:val="14"/>
        </w:numPr>
      </w:pPr>
      <w:r>
        <w:lastRenderedPageBreak/>
        <w:t>General</w:t>
      </w:r>
    </w:p>
    <w:p w:rsidR="001C0DC5" w:rsidRPr="001C0DC5" w:rsidRDefault="001C0DC5" w:rsidP="001C0DC5">
      <w:pPr>
        <w:pStyle w:val="Heading2"/>
      </w:pPr>
      <w:r>
        <w:t>References</w:t>
      </w:r>
    </w:p>
    <w:p w:rsidR="001C0DC5" w:rsidRPr="001C0DC5" w:rsidRDefault="001C0DC5" w:rsidP="001C0DC5">
      <w:pPr>
        <w:pStyle w:val="Heading3"/>
      </w:pPr>
      <w:r w:rsidRPr="001C0DC5">
        <w:t>Provide Waste Fill placement in accordance with the following standards (latest revision) except where specified otherwise.</w:t>
      </w:r>
    </w:p>
    <w:p w:rsidR="001C0DC5" w:rsidRPr="001C0DC5" w:rsidRDefault="001C0DC5" w:rsidP="001C0DC5">
      <w:pPr>
        <w:pStyle w:val="Heading3"/>
      </w:pPr>
      <w:r w:rsidRPr="001C0DC5">
        <w:t>American Society for Testing and Materials (ASTM)</w:t>
      </w:r>
    </w:p>
    <w:p w:rsidR="001C0DC5" w:rsidRPr="001C0DC5" w:rsidRDefault="001C0DC5" w:rsidP="004E673B">
      <w:pPr>
        <w:pStyle w:val="Heading4"/>
        <w:tabs>
          <w:tab w:val="left" w:pos="4680"/>
        </w:tabs>
      </w:pPr>
      <w:r w:rsidRPr="001C0DC5">
        <w:t>ASTM D698</w:t>
      </w:r>
      <w:r w:rsidRPr="001C0DC5">
        <w:tab/>
        <w:t xml:space="preserve">Standard Test Methods for Moisture–Density Relations </w:t>
      </w:r>
      <w:r w:rsidR="004E673B">
        <w:tab/>
      </w:r>
      <w:r w:rsidRPr="001C0DC5">
        <w:t xml:space="preserve">of Soils and Soil Aggregate Mixtures Using 5.5 lb </w:t>
      </w:r>
      <w:r w:rsidR="004E673B">
        <w:tab/>
      </w:r>
      <w:r w:rsidRPr="001C0DC5">
        <w:t>(2.49 kg) Rammer and 12” (305 mm) Drop.</w:t>
      </w:r>
    </w:p>
    <w:p w:rsidR="001C0DC5" w:rsidRPr="001C0DC5" w:rsidRDefault="001C0DC5" w:rsidP="001C0DC5">
      <w:pPr>
        <w:pStyle w:val="Heading1"/>
      </w:pPr>
      <w:r>
        <w:t>Products</w:t>
      </w:r>
    </w:p>
    <w:p w:rsidR="001C0DC5" w:rsidRPr="001C0DC5" w:rsidRDefault="001C0DC5" w:rsidP="001C0DC5">
      <w:pPr>
        <w:pStyle w:val="Heading2"/>
      </w:pPr>
      <w:r>
        <w:t>Materials</w:t>
      </w:r>
    </w:p>
    <w:p w:rsidR="001C0DC5" w:rsidRPr="001C0DC5" w:rsidRDefault="001C0DC5" w:rsidP="001C0DC5">
      <w:pPr>
        <w:pStyle w:val="Heading3"/>
      </w:pPr>
      <w:r w:rsidRPr="001C0DC5">
        <w:t>Waste Fill:  Refer to Section 02330 – Earthwork Materials for material specifications.</w:t>
      </w:r>
    </w:p>
    <w:p w:rsidR="001C0DC5" w:rsidRPr="001C0DC5" w:rsidRDefault="001C0DC5" w:rsidP="001C0DC5">
      <w:pPr>
        <w:pStyle w:val="Heading1"/>
      </w:pPr>
      <w:r>
        <w:t>Execution</w:t>
      </w:r>
    </w:p>
    <w:p w:rsidR="001C0DC5" w:rsidRPr="001C0DC5" w:rsidRDefault="001C0DC5" w:rsidP="001C0DC5">
      <w:pPr>
        <w:pStyle w:val="Heading2"/>
      </w:pPr>
      <w:r>
        <w:t>Waste Fill Placement</w:t>
      </w:r>
    </w:p>
    <w:p w:rsidR="001C0DC5" w:rsidRPr="001C0DC5" w:rsidRDefault="001C0DC5" w:rsidP="001C0DC5">
      <w:pPr>
        <w:pStyle w:val="Heading3"/>
      </w:pPr>
      <w:r w:rsidRPr="001C0DC5">
        <w:t>Perform stripping as specified in Section 02234 – Topsoil and Subsoil Stripping.</w:t>
      </w:r>
    </w:p>
    <w:p w:rsidR="001C0DC5" w:rsidRPr="001C0DC5" w:rsidRDefault="001C0DC5" w:rsidP="001C0DC5">
      <w:pPr>
        <w:pStyle w:val="Heading3"/>
      </w:pPr>
      <w:r w:rsidRPr="001C0DC5">
        <w:t>Remove debris, snow, ice, and excess water prior to starting Waste Fill placement.</w:t>
      </w:r>
    </w:p>
    <w:p w:rsidR="001C0DC5" w:rsidRPr="001C0DC5" w:rsidRDefault="001C0DC5" w:rsidP="001C0DC5">
      <w:pPr>
        <w:pStyle w:val="Heading3"/>
      </w:pPr>
      <w:r w:rsidRPr="001C0DC5">
        <w:t>Receiving surfaces for Waste Fill may be frozen.</w:t>
      </w:r>
    </w:p>
    <w:p w:rsidR="001C0DC5" w:rsidRPr="001C0DC5" w:rsidRDefault="001C0DC5" w:rsidP="001C0DC5">
      <w:pPr>
        <w:pStyle w:val="Heading3"/>
      </w:pPr>
      <w:r w:rsidRPr="001C0DC5">
        <w:t xml:space="preserve">Place Waste Fill in [waste disposal area nos.       ] [Waste Fill zones on the outside of the new canal banks] [borrow areas nos.     ] specified in the Contract Documents [or other areas designated by the Minister]. </w:t>
      </w:r>
    </w:p>
    <w:p w:rsidR="001C0DC5" w:rsidRPr="001C0DC5" w:rsidRDefault="001C0DC5" w:rsidP="001C0DC5">
      <w:pPr>
        <w:pStyle w:val="Heading3"/>
      </w:pPr>
      <w:r w:rsidRPr="001C0DC5">
        <w:t>Waste Fill may include frozen material; however, temporarily stockpile large frozen particles that cannot be broken and placed to the specified loose lift thickness, and compacted as specified.  Allow stockpiled frozen material to thaw prior to placing and compacting in its final location.</w:t>
      </w:r>
    </w:p>
    <w:p w:rsidR="001C0DC5" w:rsidRPr="001C0DC5" w:rsidRDefault="001C0DC5" w:rsidP="001C0DC5">
      <w:pPr>
        <w:pStyle w:val="Heading3"/>
      </w:pPr>
      <w:r w:rsidRPr="001C0DC5">
        <w:t>Spread the Waste Fill using a maximum loose lift thickness of [500 mm] in order to eliminate large voids.</w:t>
      </w:r>
    </w:p>
    <w:p w:rsidR="001C0DC5" w:rsidRPr="001C0DC5" w:rsidRDefault="001C0DC5" w:rsidP="001C0DC5">
      <w:pPr>
        <w:pStyle w:val="Heading3"/>
      </w:pPr>
      <w:r w:rsidRPr="001C0DC5">
        <w:t>Compact each lift of Waste Fill to a minimum of 85% of the Standard Proctor Maximum Dry Density as determined by ASTM D698.</w:t>
      </w:r>
    </w:p>
    <w:p w:rsidR="001C0DC5" w:rsidRDefault="001C0DC5" w:rsidP="001C0DC5">
      <w:pPr>
        <w:pStyle w:val="Heading3"/>
      </w:pPr>
      <w:r w:rsidRPr="001C0DC5">
        <w:t>Place Waste Fill at the locations, and to the lines, grades, slopes, and elevations specified in the Contract Documents or as directed by the Minister.  Provide finished side slopes that are 3H:1V or flatter.</w:t>
      </w:r>
    </w:p>
    <w:p w:rsidR="001C0DC5" w:rsidRPr="001C0DC5" w:rsidRDefault="001C0DC5" w:rsidP="001C0DC5"/>
    <w:p w:rsidR="001C0DC5" w:rsidRPr="001C0DC5" w:rsidRDefault="001C0DC5" w:rsidP="001C0DC5">
      <w:pPr>
        <w:pStyle w:val="Heading3"/>
      </w:pPr>
      <w:r w:rsidRPr="001C0DC5">
        <w:lastRenderedPageBreak/>
        <w:t xml:space="preserve">Regrade Waste Fill areas, after the previously placed Waste Fill materials have subsided, to provide a neat, uniform, and free draining surface.  </w:t>
      </w:r>
    </w:p>
    <w:p w:rsidR="001C0DC5" w:rsidRPr="001C0DC5" w:rsidRDefault="001C0DC5" w:rsidP="001C0DC5">
      <w:pPr>
        <w:spacing w:after="0"/>
      </w:pPr>
    </w:p>
    <w:p w:rsidR="001C0DC5" w:rsidRPr="001C0DC5" w:rsidRDefault="001C0DC5" w:rsidP="001C0DC5">
      <w:pPr>
        <w:spacing w:after="0"/>
      </w:pPr>
    </w:p>
    <w:p w:rsidR="001C0DC5" w:rsidRPr="001C0DC5" w:rsidRDefault="001C0DC5" w:rsidP="001C0DC5">
      <w:pPr>
        <w:spacing w:after="0"/>
      </w:pPr>
    </w:p>
    <w:p w:rsidR="00912B7F" w:rsidRPr="001C0DC5" w:rsidRDefault="001C0DC5" w:rsidP="001C0DC5">
      <w:pPr>
        <w:spacing w:after="0"/>
        <w:rPr>
          <w:rFonts w:ascii="Arial" w:hAnsi="Arial" w:cs="Arial"/>
          <w:b/>
          <w:sz w:val="22"/>
        </w:rPr>
      </w:pPr>
      <w:r w:rsidRPr="001C0DC5">
        <w:rPr>
          <w:rFonts w:ascii="Arial" w:hAnsi="Arial" w:cs="Arial"/>
          <w:b/>
          <w:sz w:val="22"/>
        </w:rPr>
        <w:t>END OF SECTION</w:t>
      </w:r>
    </w:p>
    <w:p w:rsidR="001C0DC5" w:rsidRDefault="001C0DC5" w:rsidP="00231ABF">
      <w:pPr>
        <w:spacing w:after="0"/>
      </w:pPr>
    </w:p>
    <w:p w:rsidR="001C0DC5" w:rsidRDefault="001C0DC5" w:rsidP="00231ABF">
      <w:pPr>
        <w:spacing w:after="0"/>
        <w:sectPr w:rsidR="001C0DC5" w:rsidSect="000E649F">
          <w:headerReference w:type="default" r:id="rId56"/>
          <w:footerReference w:type="default" r:id="rId57"/>
          <w:pgSz w:w="12240" w:h="15840"/>
          <w:pgMar w:top="1080" w:right="1080" w:bottom="1080" w:left="1080" w:header="720" w:footer="720" w:gutter="0"/>
          <w:pgNumType w:start="1"/>
          <w:cols w:space="720"/>
          <w:docGrid w:linePitch="360"/>
        </w:sectPr>
      </w:pPr>
    </w:p>
    <w:p w:rsidR="001C0DC5" w:rsidRPr="001C0DC5" w:rsidRDefault="001C0DC5" w:rsidP="0096161B">
      <w:pPr>
        <w:spacing w:after="0"/>
        <w:jc w:val="both"/>
      </w:pPr>
      <w:r w:rsidRPr="001C0DC5">
        <w:lastRenderedPageBreak/>
        <w:t>Use this section to specify the requirement/conditions a Contractor must meet when Alberta Transportation designates a source for the supply of granular or other materials.</w:t>
      </w:r>
    </w:p>
    <w:p w:rsidR="001C0DC5" w:rsidRPr="001C0DC5" w:rsidRDefault="001C0DC5" w:rsidP="0096161B">
      <w:pPr>
        <w:spacing w:after="0"/>
        <w:jc w:val="both"/>
      </w:pPr>
    </w:p>
    <w:p w:rsidR="001C0DC5" w:rsidRPr="001C0DC5" w:rsidRDefault="001C0DC5" w:rsidP="0096161B">
      <w:pPr>
        <w:spacing w:after="0"/>
        <w:jc w:val="both"/>
      </w:pPr>
      <w:r w:rsidRPr="001C0DC5">
        <w:t>The designer co-ordinates this section with Section 00305 – Information Documents as information relating to the source is likely to exist.  Also co-ordinate with Section 01110 – Summary of Work.</w:t>
      </w:r>
    </w:p>
    <w:p w:rsidR="001C0DC5" w:rsidRPr="001C0DC5" w:rsidRDefault="001C0DC5" w:rsidP="001C0DC5">
      <w:pPr>
        <w:spacing w:after="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5148"/>
      </w:tblGrid>
      <w:tr w:rsidR="001C0DC5" w:rsidRPr="001C0DC5" w:rsidTr="00B96253">
        <w:tc>
          <w:tcPr>
            <w:tcW w:w="5148" w:type="dxa"/>
          </w:tcPr>
          <w:p w:rsidR="001C0DC5" w:rsidRPr="001C0DC5" w:rsidRDefault="001C0DC5" w:rsidP="001C0DC5">
            <w:pPr>
              <w:rPr>
                <w:rFonts w:eastAsiaTheme="minorHAnsi" w:cstheme="minorBidi"/>
                <w:b/>
                <w:sz w:val="24"/>
                <w:szCs w:val="24"/>
                <w:u w:val="single"/>
              </w:rPr>
            </w:pPr>
            <w:r w:rsidRPr="001C0DC5">
              <w:rPr>
                <w:rFonts w:eastAsiaTheme="minorHAnsi" w:cstheme="minorBidi"/>
                <w:b/>
                <w:sz w:val="24"/>
                <w:szCs w:val="24"/>
                <w:u w:val="single"/>
              </w:rPr>
              <w:t>Heading of Specification Test</w:t>
            </w:r>
          </w:p>
        </w:tc>
        <w:tc>
          <w:tcPr>
            <w:tcW w:w="5148" w:type="dxa"/>
          </w:tcPr>
          <w:p w:rsidR="001C0DC5" w:rsidRPr="001C0DC5" w:rsidRDefault="001C0DC5" w:rsidP="00A82235">
            <w:pPr>
              <w:jc w:val="both"/>
              <w:rPr>
                <w:rFonts w:eastAsiaTheme="minorHAnsi" w:cstheme="minorBidi"/>
                <w:b/>
                <w:sz w:val="24"/>
                <w:szCs w:val="24"/>
                <w:u w:val="single"/>
              </w:rPr>
            </w:pPr>
            <w:r w:rsidRPr="001C0DC5">
              <w:rPr>
                <w:rFonts w:eastAsiaTheme="minorHAnsi" w:cstheme="minorBidi"/>
                <w:b/>
                <w:sz w:val="24"/>
                <w:szCs w:val="24"/>
                <w:u w:val="single"/>
              </w:rPr>
              <w:t>Specification Note</w:t>
            </w:r>
          </w:p>
        </w:tc>
      </w:tr>
      <w:tr w:rsidR="001C0DC5" w:rsidRPr="001C0DC5" w:rsidTr="00B96253">
        <w:tc>
          <w:tcPr>
            <w:tcW w:w="5148" w:type="dxa"/>
          </w:tcPr>
          <w:p w:rsidR="001C0DC5" w:rsidRPr="001C0DC5" w:rsidRDefault="001C0DC5" w:rsidP="001C0DC5">
            <w:pPr>
              <w:rPr>
                <w:rFonts w:eastAsiaTheme="minorHAnsi" w:cstheme="minorBidi"/>
                <w:b/>
                <w:sz w:val="24"/>
                <w:szCs w:val="24"/>
              </w:rPr>
            </w:pPr>
          </w:p>
        </w:tc>
        <w:tc>
          <w:tcPr>
            <w:tcW w:w="5148" w:type="dxa"/>
          </w:tcPr>
          <w:p w:rsidR="001C0DC5" w:rsidRPr="001C0DC5" w:rsidRDefault="001C0DC5" w:rsidP="00A82235">
            <w:pPr>
              <w:jc w:val="both"/>
              <w:rPr>
                <w:rFonts w:eastAsiaTheme="minorHAnsi" w:cstheme="minorBidi"/>
                <w:b/>
                <w:sz w:val="24"/>
                <w:szCs w:val="24"/>
              </w:rPr>
            </w:pPr>
          </w:p>
        </w:tc>
      </w:tr>
      <w:tr w:rsidR="001C0DC5" w:rsidRPr="001C0DC5" w:rsidTr="00B96253">
        <w:tc>
          <w:tcPr>
            <w:tcW w:w="5148" w:type="dxa"/>
          </w:tcPr>
          <w:p w:rsidR="001C0DC5" w:rsidRPr="001C0DC5" w:rsidRDefault="001C0DC5" w:rsidP="001C0DC5">
            <w:pPr>
              <w:rPr>
                <w:rFonts w:eastAsiaTheme="minorHAnsi" w:cstheme="minorBidi"/>
                <w:sz w:val="24"/>
                <w:szCs w:val="24"/>
              </w:rPr>
            </w:pPr>
            <w:r w:rsidRPr="001C0DC5">
              <w:rPr>
                <w:rFonts w:eastAsiaTheme="minorHAnsi" w:cstheme="minorBidi"/>
                <w:sz w:val="24"/>
                <w:szCs w:val="24"/>
              </w:rPr>
              <w:t>Part 1</w:t>
            </w:r>
            <w:r w:rsidRPr="001C0DC5">
              <w:rPr>
                <w:rFonts w:eastAsiaTheme="minorHAnsi" w:cstheme="minorBidi"/>
                <w:sz w:val="24"/>
                <w:szCs w:val="24"/>
              </w:rPr>
              <w:tab/>
              <w:t>General</w:t>
            </w:r>
          </w:p>
        </w:tc>
        <w:tc>
          <w:tcPr>
            <w:tcW w:w="5148" w:type="dxa"/>
          </w:tcPr>
          <w:p w:rsidR="001C0DC5" w:rsidRPr="001C0DC5" w:rsidRDefault="001C0DC5" w:rsidP="00A82235">
            <w:pPr>
              <w:jc w:val="both"/>
              <w:rPr>
                <w:rFonts w:eastAsiaTheme="minorHAnsi" w:cstheme="minorBidi"/>
                <w:b/>
                <w:sz w:val="24"/>
                <w:szCs w:val="24"/>
              </w:rPr>
            </w:pPr>
          </w:p>
        </w:tc>
      </w:tr>
      <w:tr w:rsidR="001C0DC5" w:rsidRPr="001C0DC5" w:rsidTr="00B96253">
        <w:tc>
          <w:tcPr>
            <w:tcW w:w="5148" w:type="dxa"/>
          </w:tcPr>
          <w:p w:rsidR="001C0DC5" w:rsidRPr="001C0DC5" w:rsidRDefault="001C0DC5" w:rsidP="001C0DC5">
            <w:pPr>
              <w:rPr>
                <w:rFonts w:eastAsiaTheme="minorHAnsi" w:cstheme="minorBidi"/>
                <w:b/>
                <w:sz w:val="24"/>
                <w:szCs w:val="24"/>
              </w:rPr>
            </w:pPr>
          </w:p>
        </w:tc>
        <w:tc>
          <w:tcPr>
            <w:tcW w:w="5148" w:type="dxa"/>
          </w:tcPr>
          <w:p w:rsidR="001C0DC5" w:rsidRPr="001C0DC5" w:rsidRDefault="001C0DC5" w:rsidP="00A82235">
            <w:pPr>
              <w:jc w:val="both"/>
              <w:rPr>
                <w:rFonts w:eastAsiaTheme="minorHAnsi" w:cstheme="minorBidi"/>
                <w:b/>
                <w:sz w:val="24"/>
                <w:szCs w:val="24"/>
              </w:rPr>
            </w:pPr>
          </w:p>
        </w:tc>
      </w:tr>
      <w:tr w:rsidR="001C0DC5" w:rsidRPr="001C0DC5" w:rsidTr="00B96253">
        <w:tc>
          <w:tcPr>
            <w:tcW w:w="5148" w:type="dxa"/>
          </w:tcPr>
          <w:p w:rsidR="001C0DC5" w:rsidRPr="001C0DC5" w:rsidRDefault="001C0DC5" w:rsidP="001C0DC5">
            <w:pPr>
              <w:rPr>
                <w:rFonts w:eastAsiaTheme="minorHAnsi" w:cstheme="minorBidi"/>
                <w:sz w:val="24"/>
                <w:szCs w:val="24"/>
              </w:rPr>
            </w:pPr>
            <w:r w:rsidRPr="001C0DC5">
              <w:rPr>
                <w:rFonts w:eastAsiaTheme="minorHAnsi" w:cstheme="minorBidi"/>
                <w:sz w:val="24"/>
                <w:szCs w:val="24"/>
              </w:rPr>
              <w:t>1.1</w:t>
            </w:r>
            <w:r w:rsidRPr="001C0DC5">
              <w:rPr>
                <w:rFonts w:eastAsiaTheme="minorHAnsi" w:cstheme="minorBidi"/>
                <w:sz w:val="24"/>
                <w:szCs w:val="24"/>
              </w:rPr>
              <w:tab/>
              <w:t>General</w:t>
            </w:r>
          </w:p>
        </w:tc>
        <w:tc>
          <w:tcPr>
            <w:tcW w:w="5148" w:type="dxa"/>
          </w:tcPr>
          <w:p w:rsidR="001C0DC5" w:rsidRPr="001C0DC5" w:rsidRDefault="001C0DC5" w:rsidP="00A82235">
            <w:pPr>
              <w:jc w:val="both"/>
              <w:rPr>
                <w:rFonts w:eastAsiaTheme="minorHAnsi" w:cstheme="minorBidi"/>
                <w:sz w:val="24"/>
                <w:szCs w:val="24"/>
              </w:rPr>
            </w:pPr>
          </w:p>
        </w:tc>
      </w:tr>
      <w:tr w:rsidR="001C0DC5" w:rsidRPr="001C0DC5" w:rsidTr="00B96253">
        <w:tc>
          <w:tcPr>
            <w:tcW w:w="5148" w:type="dxa"/>
          </w:tcPr>
          <w:p w:rsidR="001C0DC5" w:rsidRPr="001C0DC5" w:rsidRDefault="001C0DC5" w:rsidP="001C0DC5">
            <w:pPr>
              <w:rPr>
                <w:rFonts w:eastAsiaTheme="minorHAnsi" w:cstheme="minorBidi"/>
                <w:sz w:val="24"/>
                <w:szCs w:val="24"/>
              </w:rPr>
            </w:pPr>
          </w:p>
        </w:tc>
        <w:tc>
          <w:tcPr>
            <w:tcW w:w="5148" w:type="dxa"/>
          </w:tcPr>
          <w:p w:rsidR="001C0DC5" w:rsidRPr="001C0DC5" w:rsidRDefault="001C0DC5" w:rsidP="00A82235">
            <w:pPr>
              <w:jc w:val="both"/>
              <w:rPr>
                <w:rFonts w:eastAsiaTheme="minorHAnsi" w:cstheme="minorBidi"/>
                <w:sz w:val="24"/>
                <w:szCs w:val="24"/>
              </w:rPr>
            </w:pPr>
          </w:p>
        </w:tc>
      </w:tr>
      <w:tr w:rsidR="001C0DC5" w:rsidRPr="001C0DC5" w:rsidTr="00B96253">
        <w:tc>
          <w:tcPr>
            <w:tcW w:w="5148" w:type="dxa"/>
          </w:tcPr>
          <w:p w:rsidR="001C0DC5" w:rsidRPr="001C0DC5" w:rsidRDefault="001C0DC5" w:rsidP="001C0DC5">
            <w:pPr>
              <w:rPr>
                <w:rFonts w:eastAsiaTheme="minorHAnsi" w:cstheme="minorBidi"/>
                <w:sz w:val="24"/>
                <w:szCs w:val="24"/>
              </w:rPr>
            </w:pPr>
            <w:r w:rsidRPr="001C0DC5">
              <w:rPr>
                <w:rFonts w:eastAsiaTheme="minorHAnsi" w:cstheme="minorBidi"/>
                <w:sz w:val="24"/>
                <w:szCs w:val="24"/>
              </w:rPr>
              <w:t>1.2</w:t>
            </w:r>
            <w:r w:rsidRPr="001C0DC5">
              <w:rPr>
                <w:rFonts w:eastAsiaTheme="minorHAnsi" w:cstheme="minorBidi"/>
                <w:sz w:val="24"/>
                <w:szCs w:val="24"/>
              </w:rPr>
              <w:tab/>
              <w:t>Quality Control</w:t>
            </w:r>
          </w:p>
        </w:tc>
        <w:tc>
          <w:tcPr>
            <w:tcW w:w="5148" w:type="dxa"/>
          </w:tcPr>
          <w:p w:rsidR="001C0DC5" w:rsidRPr="001C0DC5" w:rsidRDefault="001C0DC5" w:rsidP="00A82235">
            <w:pPr>
              <w:jc w:val="both"/>
              <w:rPr>
                <w:rFonts w:eastAsiaTheme="minorHAnsi" w:cstheme="minorBidi"/>
                <w:sz w:val="24"/>
                <w:szCs w:val="24"/>
              </w:rPr>
            </w:pPr>
            <w:r w:rsidRPr="001C0DC5">
              <w:rPr>
                <w:rFonts w:eastAsiaTheme="minorHAnsi" w:cstheme="minorBidi"/>
                <w:sz w:val="24"/>
                <w:szCs w:val="24"/>
              </w:rPr>
              <w:t>Edit as required for the type of material obtained.</w:t>
            </w:r>
          </w:p>
        </w:tc>
      </w:tr>
      <w:tr w:rsidR="001C0DC5" w:rsidRPr="001C0DC5" w:rsidTr="00B96253">
        <w:tc>
          <w:tcPr>
            <w:tcW w:w="5148" w:type="dxa"/>
          </w:tcPr>
          <w:p w:rsidR="001C0DC5" w:rsidRPr="001C0DC5" w:rsidRDefault="001C0DC5" w:rsidP="001C0DC5">
            <w:pPr>
              <w:rPr>
                <w:rFonts w:eastAsiaTheme="minorHAnsi" w:cstheme="minorBidi"/>
                <w:sz w:val="24"/>
                <w:szCs w:val="24"/>
              </w:rPr>
            </w:pPr>
          </w:p>
        </w:tc>
        <w:tc>
          <w:tcPr>
            <w:tcW w:w="5148" w:type="dxa"/>
          </w:tcPr>
          <w:p w:rsidR="001C0DC5" w:rsidRPr="001C0DC5" w:rsidRDefault="001C0DC5" w:rsidP="00A82235">
            <w:pPr>
              <w:jc w:val="both"/>
              <w:rPr>
                <w:rFonts w:eastAsiaTheme="minorHAnsi" w:cstheme="minorBidi"/>
                <w:sz w:val="24"/>
                <w:szCs w:val="24"/>
              </w:rPr>
            </w:pPr>
          </w:p>
        </w:tc>
      </w:tr>
      <w:tr w:rsidR="001C0DC5" w:rsidRPr="001C0DC5" w:rsidTr="00B96253">
        <w:tc>
          <w:tcPr>
            <w:tcW w:w="5148" w:type="dxa"/>
          </w:tcPr>
          <w:p w:rsidR="001C0DC5" w:rsidRPr="001C0DC5" w:rsidRDefault="001C0DC5" w:rsidP="001C0DC5">
            <w:pPr>
              <w:rPr>
                <w:rFonts w:eastAsiaTheme="minorHAnsi" w:cstheme="minorBidi"/>
                <w:sz w:val="24"/>
                <w:szCs w:val="24"/>
              </w:rPr>
            </w:pPr>
            <w:r w:rsidRPr="001C0DC5">
              <w:rPr>
                <w:rFonts w:eastAsiaTheme="minorHAnsi" w:cstheme="minorBidi"/>
                <w:sz w:val="24"/>
                <w:szCs w:val="24"/>
              </w:rPr>
              <w:t>Part 2</w:t>
            </w:r>
            <w:r w:rsidRPr="001C0DC5">
              <w:rPr>
                <w:rFonts w:eastAsiaTheme="minorHAnsi" w:cstheme="minorBidi"/>
                <w:sz w:val="24"/>
                <w:szCs w:val="24"/>
              </w:rPr>
              <w:tab/>
            </w:r>
            <w:r w:rsidRPr="001C0DC5">
              <w:rPr>
                <w:rFonts w:eastAsiaTheme="minorHAnsi" w:cstheme="minorBidi"/>
                <w:sz w:val="24"/>
                <w:szCs w:val="24"/>
              </w:rPr>
              <w:tab/>
              <w:t>Materials</w:t>
            </w:r>
          </w:p>
        </w:tc>
        <w:tc>
          <w:tcPr>
            <w:tcW w:w="5148" w:type="dxa"/>
          </w:tcPr>
          <w:p w:rsidR="001C0DC5" w:rsidRPr="001C0DC5" w:rsidRDefault="001C0DC5" w:rsidP="00A82235">
            <w:pPr>
              <w:jc w:val="both"/>
              <w:rPr>
                <w:rFonts w:eastAsiaTheme="minorHAnsi" w:cstheme="minorBidi"/>
                <w:sz w:val="24"/>
                <w:szCs w:val="24"/>
              </w:rPr>
            </w:pPr>
          </w:p>
        </w:tc>
      </w:tr>
      <w:tr w:rsidR="001C0DC5" w:rsidRPr="001C0DC5" w:rsidTr="00B96253">
        <w:tc>
          <w:tcPr>
            <w:tcW w:w="5148" w:type="dxa"/>
          </w:tcPr>
          <w:p w:rsidR="001C0DC5" w:rsidRPr="001C0DC5" w:rsidRDefault="001C0DC5" w:rsidP="001C0DC5">
            <w:pPr>
              <w:rPr>
                <w:rFonts w:eastAsiaTheme="minorHAnsi" w:cstheme="minorBidi"/>
                <w:sz w:val="24"/>
                <w:szCs w:val="24"/>
              </w:rPr>
            </w:pPr>
          </w:p>
        </w:tc>
        <w:tc>
          <w:tcPr>
            <w:tcW w:w="5148" w:type="dxa"/>
          </w:tcPr>
          <w:p w:rsidR="001C0DC5" w:rsidRPr="001C0DC5" w:rsidRDefault="001C0DC5" w:rsidP="00A82235">
            <w:pPr>
              <w:jc w:val="both"/>
              <w:rPr>
                <w:rFonts w:eastAsiaTheme="minorHAnsi" w:cstheme="minorBidi"/>
                <w:sz w:val="24"/>
                <w:szCs w:val="24"/>
              </w:rPr>
            </w:pPr>
          </w:p>
        </w:tc>
      </w:tr>
      <w:tr w:rsidR="001C0DC5" w:rsidRPr="001C0DC5" w:rsidTr="00B96253">
        <w:tc>
          <w:tcPr>
            <w:tcW w:w="5148" w:type="dxa"/>
          </w:tcPr>
          <w:p w:rsidR="001C0DC5" w:rsidRPr="001C0DC5" w:rsidRDefault="001C0DC5" w:rsidP="001C0DC5">
            <w:pPr>
              <w:rPr>
                <w:rFonts w:eastAsiaTheme="minorHAnsi" w:cstheme="minorBidi"/>
                <w:sz w:val="24"/>
                <w:szCs w:val="24"/>
              </w:rPr>
            </w:pPr>
            <w:r w:rsidRPr="001C0DC5">
              <w:rPr>
                <w:rFonts w:eastAsiaTheme="minorHAnsi" w:cstheme="minorBidi"/>
                <w:sz w:val="24"/>
                <w:szCs w:val="24"/>
              </w:rPr>
              <w:t>2.1</w:t>
            </w:r>
            <w:r w:rsidRPr="001C0DC5">
              <w:rPr>
                <w:rFonts w:eastAsiaTheme="minorHAnsi" w:cstheme="minorBidi"/>
                <w:sz w:val="24"/>
                <w:szCs w:val="24"/>
              </w:rPr>
              <w:tab/>
              <w:t>Materials</w:t>
            </w:r>
          </w:p>
        </w:tc>
        <w:tc>
          <w:tcPr>
            <w:tcW w:w="5148" w:type="dxa"/>
          </w:tcPr>
          <w:p w:rsidR="001C0DC5" w:rsidRPr="001C0DC5" w:rsidRDefault="001C0DC5" w:rsidP="00A82235">
            <w:pPr>
              <w:jc w:val="both"/>
              <w:rPr>
                <w:rFonts w:eastAsiaTheme="minorHAnsi" w:cstheme="minorBidi"/>
                <w:sz w:val="24"/>
                <w:szCs w:val="24"/>
              </w:rPr>
            </w:pPr>
            <w:r w:rsidRPr="001C0DC5">
              <w:rPr>
                <w:rFonts w:eastAsiaTheme="minorHAnsi" w:cstheme="minorBidi"/>
                <w:sz w:val="24"/>
                <w:szCs w:val="24"/>
              </w:rPr>
              <w:t>Edit as required</w:t>
            </w:r>
          </w:p>
        </w:tc>
      </w:tr>
      <w:tr w:rsidR="001C0DC5" w:rsidRPr="001C0DC5" w:rsidTr="00B96253">
        <w:tc>
          <w:tcPr>
            <w:tcW w:w="5148" w:type="dxa"/>
          </w:tcPr>
          <w:p w:rsidR="001C0DC5" w:rsidRPr="001C0DC5" w:rsidRDefault="001C0DC5" w:rsidP="001C0DC5">
            <w:pPr>
              <w:rPr>
                <w:rFonts w:eastAsiaTheme="minorHAnsi" w:cstheme="minorBidi"/>
                <w:sz w:val="24"/>
                <w:szCs w:val="24"/>
              </w:rPr>
            </w:pPr>
          </w:p>
        </w:tc>
        <w:tc>
          <w:tcPr>
            <w:tcW w:w="5148" w:type="dxa"/>
          </w:tcPr>
          <w:p w:rsidR="001C0DC5" w:rsidRPr="001C0DC5" w:rsidRDefault="001C0DC5" w:rsidP="00A82235">
            <w:pPr>
              <w:jc w:val="both"/>
              <w:rPr>
                <w:rFonts w:eastAsiaTheme="minorHAnsi" w:cstheme="minorBidi"/>
                <w:sz w:val="24"/>
                <w:szCs w:val="24"/>
              </w:rPr>
            </w:pPr>
          </w:p>
        </w:tc>
      </w:tr>
      <w:tr w:rsidR="001C0DC5" w:rsidRPr="001C0DC5" w:rsidTr="00B96253">
        <w:tc>
          <w:tcPr>
            <w:tcW w:w="5148" w:type="dxa"/>
          </w:tcPr>
          <w:p w:rsidR="001C0DC5" w:rsidRPr="001C0DC5" w:rsidRDefault="001C0DC5" w:rsidP="001C0DC5">
            <w:pPr>
              <w:rPr>
                <w:rFonts w:eastAsiaTheme="minorHAnsi" w:cstheme="minorBidi"/>
                <w:sz w:val="24"/>
                <w:szCs w:val="24"/>
              </w:rPr>
            </w:pPr>
            <w:r w:rsidRPr="001C0DC5">
              <w:rPr>
                <w:rFonts w:eastAsiaTheme="minorHAnsi" w:cstheme="minorBidi"/>
                <w:sz w:val="24"/>
                <w:szCs w:val="24"/>
              </w:rPr>
              <w:t>Part 3</w:t>
            </w:r>
            <w:r w:rsidRPr="001C0DC5">
              <w:rPr>
                <w:rFonts w:eastAsiaTheme="minorHAnsi" w:cstheme="minorBidi"/>
                <w:sz w:val="24"/>
                <w:szCs w:val="24"/>
              </w:rPr>
              <w:tab/>
              <w:t>Execution</w:t>
            </w:r>
          </w:p>
        </w:tc>
        <w:tc>
          <w:tcPr>
            <w:tcW w:w="5148" w:type="dxa"/>
          </w:tcPr>
          <w:p w:rsidR="001C0DC5" w:rsidRPr="001C0DC5" w:rsidRDefault="001C0DC5" w:rsidP="00A82235">
            <w:pPr>
              <w:jc w:val="both"/>
              <w:rPr>
                <w:rFonts w:eastAsiaTheme="minorHAnsi" w:cstheme="minorBidi"/>
                <w:sz w:val="24"/>
                <w:szCs w:val="24"/>
              </w:rPr>
            </w:pPr>
          </w:p>
        </w:tc>
      </w:tr>
      <w:tr w:rsidR="001C0DC5" w:rsidRPr="001C0DC5" w:rsidTr="00B96253">
        <w:tc>
          <w:tcPr>
            <w:tcW w:w="5148" w:type="dxa"/>
          </w:tcPr>
          <w:p w:rsidR="001C0DC5" w:rsidRPr="001C0DC5" w:rsidRDefault="001C0DC5" w:rsidP="001C0DC5">
            <w:pPr>
              <w:rPr>
                <w:rFonts w:eastAsiaTheme="minorHAnsi" w:cstheme="minorBidi"/>
                <w:sz w:val="24"/>
                <w:szCs w:val="24"/>
              </w:rPr>
            </w:pPr>
          </w:p>
        </w:tc>
        <w:tc>
          <w:tcPr>
            <w:tcW w:w="5148" w:type="dxa"/>
          </w:tcPr>
          <w:p w:rsidR="001C0DC5" w:rsidRPr="001C0DC5" w:rsidRDefault="001C0DC5" w:rsidP="00A82235">
            <w:pPr>
              <w:jc w:val="both"/>
              <w:rPr>
                <w:rFonts w:eastAsiaTheme="minorHAnsi" w:cstheme="minorBidi"/>
                <w:sz w:val="24"/>
                <w:szCs w:val="24"/>
              </w:rPr>
            </w:pPr>
          </w:p>
        </w:tc>
      </w:tr>
      <w:tr w:rsidR="001C0DC5" w:rsidRPr="001C0DC5" w:rsidTr="00B96253">
        <w:tc>
          <w:tcPr>
            <w:tcW w:w="5148" w:type="dxa"/>
          </w:tcPr>
          <w:p w:rsidR="001C0DC5" w:rsidRPr="001C0DC5" w:rsidRDefault="001C0DC5" w:rsidP="001C0DC5">
            <w:pPr>
              <w:rPr>
                <w:rFonts w:eastAsiaTheme="minorHAnsi" w:cstheme="minorBidi"/>
                <w:sz w:val="24"/>
                <w:szCs w:val="24"/>
              </w:rPr>
            </w:pPr>
            <w:r w:rsidRPr="001C0DC5">
              <w:rPr>
                <w:rFonts w:eastAsiaTheme="minorHAnsi" w:cstheme="minorBidi"/>
                <w:sz w:val="24"/>
                <w:szCs w:val="24"/>
              </w:rPr>
              <w:t>3.1</w:t>
            </w:r>
            <w:r w:rsidRPr="001C0DC5">
              <w:rPr>
                <w:rFonts w:eastAsiaTheme="minorHAnsi" w:cstheme="minorBidi"/>
                <w:sz w:val="24"/>
                <w:szCs w:val="24"/>
              </w:rPr>
              <w:tab/>
              <w:t>Activities in Designated Sources</w:t>
            </w:r>
          </w:p>
        </w:tc>
        <w:tc>
          <w:tcPr>
            <w:tcW w:w="5148" w:type="dxa"/>
          </w:tcPr>
          <w:p w:rsidR="001C0DC5" w:rsidRPr="001C0DC5" w:rsidRDefault="001C0DC5" w:rsidP="00A82235">
            <w:pPr>
              <w:jc w:val="both"/>
              <w:rPr>
                <w:rFonts w:eastAsiaTheme="minorHAnsi" w:cstheme="minorBidi"/>
                <w:sz w:val="24"/>
                <w:szCs w:val="24"/>
              </w:rPr>
            </w:pPr>
          </w:p>
        </w:tc>
      </w:tr>
      <w:tr w:rsidR="001C0DC5" w:rsidRPr="001C0DC5" w:rsidTr="00B96253">
        <w:tc>
          <w:tcPr>
            <w:tcW w:w="5148" w:type="dxa"/>
          </w:tcPr>
          <w:p w:rsidR="001C0DC5" w:rsidRPr="001C0DC5" w:rsidRDefault="001C0DC5" w:rsidP="001C0DC5">
            <w:pPr>
              <w:rPr>
                <w:rFonts w:eastAsiaTheme="minorHAnsi" w:cstheme="minorBidi"/>
                <w:b/>
                <w:sz w:val="24"/>
                <w:szCs w:val="24"/>
              </w:rPr>
            </w:pPr>
          </w:p>
        </w:tc>
        <w:tc>
          <w:tcPr>
            <w:tcW w:w="5148" w:type="dxa"/>
          </w:tcPr>
          <w:p w:rsidR="001C0DC5" w:rsidRPr="001C0DC5" w:rsidRDefault="001C0DC5" w:rsidP="00A82235">
            <w:pPr>
              <w:jc w:val="both"/>
              <w:rPr>
                <w:rFonts w:eastAsiaTheme="minorHAnsi" w:cstheme="minorBidi"/>
                <w:b/>
                <w:sz w:val="24"/>
                <w:szCs w:val="24"/>
              </w:rPr>
            </w:pPr>
          </w:p>
        </w:tc>
      </w:tr>
    </w:tbl>
    <w:p w:rsidR="001C0DC5" w:rsidRPr="001C0DC5" w:rsidRDefault="001C0DC5" w:rsidP="001C0DC5">
      <w:pPr>
        <w:spacing w:after="0"/>
        <w:rPr>
          <w:b/>
        </w:rPr>
      </w:pPr>
    </w:p>
    <w:p w:rsidR="001C0DC5" w:rsidRPr="001C0DC5" w:rsidRDefault="001C0DC5" w:rsidP="001C0DC5">
      <w:pPr>
        <w:spacing w:after="0"/>
        <w:rPr>
          <w:b/>
        </w:rPr>
      </w:pPr>
    </w:p>
    <w:p w:rsidR="001C0DC5" w:rsidRPr="001C0DC5" w:rsidRDefault="001C0DC5" w:rsidP="001C0DC5">
      <w:pPr>
        <w:spacing w:after="0"/>
        <w:rPr>
          <w:b/>
        </w:rPr>
      </w:pPr>
    </w:p>
    <w:p w:rsidR="001C0DC5" w:rsidRDefault="001C0DC5" w:rsidP="001C0DC5">
      <w:pPr>
        <w:spacing w:after="0"/>
        <w:rPr>
          <w:b/>
        </w:rPr>
      </w:pPr>
      <w:r w:rsidRPr="001C0DC5">
        <w:rPr>
          <w:b/>
        </w:rPr>
        <w:t>END OF COVER SHEE</w:t>
      </w:r>
      <w:r>
        <w:rPr>
          <w:b/>
        </w:rPr>
        <w:t>T</w:t>
      </w:r>
    </w:p>
    <w:p w:rsidR="001C0DC5" w:rsidRDefault="001C0DC5" w:rsidP="001C0DC5">
      <w:pPr>
        <w:spacing w:after="0"/>
      </w:pPr>
    </w:p>
    <w:p w:rsidR="001C0DC5" w:rsidRDefault="001C0DC5" w:rsidP="00231ABF">
      <w:pPr>
        <w:spacing w:after="0"/>
        <w:sectPr w:rsidR="001C0DC5" w:rsidSect="000E649F">
          <w:headerReference w:type="default" r:id="rId58"/>
          <w:footerReference w:type="default" r:id="rId59"/>
          <w:pgSz w:w="12240" w:h="15840"/>
          <w:pgMar w:top="1080" w:right="1080" w:bottom="1080" w:left="1080" w:header="720" w:footer="720" w:gutter="0"/>
          <w:pgNumType w:start="1"/>
          <w:cols w:space="720"/>
          <w:docGrid w:linePitch="360"/>
        </w:sectPr>
      </w:pPr>
    </w:p>
    <w:p w:rsidR="00153317" w:rsidRPr="00153317" w:rsidRDefault="00153317" w:rsidP="003F3B6A">
      <w:pPr>
        <w:pStyle w:val="Heading1"/>
        <w:numPr>
          <w:ilvl w:val="0"/>
          <w:numId w:val="15"/>
        </w:numPr>
      </w:pPr>
      <w:r>
        <w:lastRenderedPageBreak/>
        <w:t>General</w:t>
      </w:r>
    </w:p>
    <w:p w:rsidR="00153317" w:rsidRPr="00153317" w:rsidRDefault="00153317" w:rsidP="00153317">
      <w:pPr>
        <w:pStyle w:val="Heading2"/>
      </w:pPr>
      <w:r>
        <w:t>General</w:t>
      </w:r>
    </w:p>
    <w:p w:rsidR="00153317" w:rsidRPr="00153317" w:rsidRDefault="00153317" w:rsidP="00153317">
      <w:pPr>
        <w:pStyle w:val="Heading3"/>
        <w:rPr>
          <w:lang w:val="en-US"/>
        </w:rPr>
      </w:pPr>
      <w:r w:rsidRPr="00153317">
        <w:rPr>
          <w:lang w:val="en-US"/>
        </w:rPr>
        <w:t>[The Contractor may use] [Use] the following designated sources for the supply of [</w:t>
      </w:r>
      <w:r w:rsidRPr="00153317">
        <w:rPr>
          <w:lang w:val="en-US"/>
        </w:rPr>
        <w:tab/>
        <w:t>]</w:t>
      </w:r>
    </w:p>
    <w:p w:rsidR="00153317" w:rsidRPr="00153317" w:rsidRDefault="00153317" w:rsidP="00153317">
      <w:pPr>
        <w:pStyle w:val="Heading4"/>
        <w:rPr>
          <w:lang w:val="en-US"/>
        </w:rPr>
      </w:pPr>
      <w:r w:rsidRPr="00153317">
        <w:rPr>
          <w:lang w:val="en-US"/>
        </w:rPr>
        <w:t>[Name]</w:t>
      </w:r>
      <w:r w:rsidRPr="00153317">
        <w:rPr>
          <w:lang w:val="en-US"/>
        </w:rPr>
        <w:tab/>
        <w:t>[Location]</w:t>
      </w:r>
    </w:p>
    <w:p w:rsidR="00153317" w:rsidRPr="00153317" w:rsidRDefault="00153317" w:rsidP="00153317">
      <w:pPr>
        <w:pStyle w:val="Heading3"/>
        <w:rPr>
          <w:lang w:val="en-US"/>
        </w:rPr>
      </w:pPr>
      <w:r w:rsidRPr="00153317">
        <w:rPr>
          <w:lang w:val="en-US"/>
        </w:rPr>
        <w:t>Assume full responsibility for the quantity and quality of the material in the designated sources.</w:t>
      </w:r>
    </w:p>
    <w:p w:rsidR="00153317" w:rsidRPr="00153317" w:rsidRDefault="00153317" w:rsidP="00153317">
      <w:pPr>
        <w:pStyle w:val="Heading3"/>
      </w:pPr>
      <w:r w:rsidRPr="00153317">
        <w:rPr>
          <w:lang w:val="en-US"/>
        </w:rPr>
        <w:t>Save the Minister harmless from any and all claims resulting from the use of the designated sources</w:t>
      </w:r>
      <w:r w:rsidRPr="00153317">
        <w:t>.</w:t>
      </w:r>
    </w:p>
    <w:p w:rsidR="00153317" w:rsidRPr="00153317" w:rsidRDefault="00153317" w:rsidP="00153317">
      <w:pPr>
        <w:pStyle w:val="Heading3"/>
        <w:rPr>
          <w:lang w:val="en-GB"/>
        </w:rPr>
      </w:pPr>
      <w:r w:rsidRPr="00153317">
        <w:rPr>
          <w:lang w:val="en-US"/>
        </w:rPr>
        <w:t xml:space="preserve">The Contractor has no claim to any material that is not used in the Work, or is a </w:t>
      </w:r>
      <w:proofErr w:type="spellStart"/>
      <w:r w:rsidRPr="00153317">
        <w:rPr>
          <w:lang w:val="en-US"/>
        </w:rPr>
        <w:t>by product</w:t>
      </w:r>
      <w:proofErr w:type="spellEnd"/>
      <w:r w:rsidRPr="00153317">
        <w:rPr>
          <w:lang w:val="en-US"/>
        </w:rPr>
        <w:t xml:space="preserve"> of the activities in the designated sources.</w:t>
      </w:r>
    </w:p>
    <w:p w:rsidR="00153317" w:rsidRPr="00153317" w:rsidRDefault="00153317" w:rsidP="00153317">
      <w:pPr>
        <w:pStyle w:val="Heading2"/>
      </w:pPr>
      <w:r>
        <w:t>Quality Control</w:t>
      </w:r>
    </w:p>
    <w:p w:rsidR="00153317" w:rsidRPr="00153317" w:rsidRDefault="00153317" w:rsidP="00153317">
      <w:pPr>
        <w:pStyle w:val="Heading3"/>
        <w:rPr>
          <w:lang w:val="en-US"/>
        </w:rPr>
      </w:pPr>
      <w:r w:rsidRPr="00153317">
        <w:rPr>
          <w:lang w:val="en-US"/>
        </w:rPr>
        <w:t>Perform quality control tests for [</w:t>
      </w:r>
      <w:r w:rsidRPr="00153317">
        <w:rPr>
          <w:lang w:val="en-US"/>
        </w:rPr>
        <w:tab/>
      </w:r>
      <w:r w:rsidRPr="00153317">
        <w:rPr>
          <w:lang w:val="en-US"/>
        </w:rPr>
        <w:tab/>
      </w:r>
      <w:r w:rsidRPr="00153317">
        <w:rPr>
          <w:lang w:val="en-US"/>
        </w:rPr>
        <w:tab/>
        <w:t>] specified in Section 02330 – Earthwork Materials.</w:t>
      </w:r>
    </w:p>
    <w:p w:rsidR="00153317" w:rsidRPr="00153317" w:rsidRDefault="00153317" w:rsidP="00153317">
      <w:pPr>
        <w:pStyle w:val="Heading2"/>
      </w:pPr>
      <w:r>
        <w:t>Submittals</w:t>
      </w:r>
    </w:p>
    <w:p w:rsidR="00153317" w:rsidRPr="00153317" w:rsidRDefault="00153317" w:rsidP="00153317">
      <w:pPr>
        <w:pStyle w:val="Heading3"/>
      </w:pPr>
      <w:r w:rsidRPr="00153317">
        <w:t>Provide the following submittals.</w:t>
      </w:r>
    </w:p>
    <w:p w:rsidR="00153317" w:rsidRPr="00153317" w:rsidRDefault="00153317" w:rsidP="00153317">
      <w:pPr>
        <w:pStyle w:val="Heading3"/>
        <w:rPr>
          <w:lang w:val="en-US"/>
        </w:rPr>
      </w:pPr>
      <w:r w:rsidRPr="00153317">
        <w:rPr>
          <w:lang w:val="en-US"/>
        </w:rPr>
        <w:t>A plan showing the location of the haul route from the designated sources to the Site prior to commencement of Work at the Site.</w:t>
      </w:r>
    </w:p>
    <w:p w:rsidR="00153317" w:rsidRPr="00153317" w:rsidRDefault="00153317" w:rsidP="00153317">
      <w:pPr>
        <w:pStyle w:val="Heading3"/>
        <w:rPr>
          <w:lang w:val="en-US"/>
        </w:rPr>
      </w:pPr>
      <w:r w:rsidRPr="00153317">
        <w:t xml:space="preserve">An Operation Plan showing the proposed operations that are outlined in this section including the excavation sequence and anticipated volumes, processing areas, stockpiles areas (topsoil, overburden, waste product) prior to commencement of Work at the Site. </w:t>
      </w:r>
    </w:p>
    <w:p w:rsidR="00153317" w:rsidRPr="00153317" w:rsidRDefault="00153317" w:rsidP="00153317">
      <w:pPr>
        <w:pStyle w:val="Heading1"/>
      </w:pPr>
      <w:r>
        <w:t>Products</w:t>
      </w:r>
    </w:p>
    <w:p w:rsidR="00153317" w:rsidRPr="00153317" w:rsidRDefault="00153317" w:rsidP="00153317">
      <w:pPr>
        <w:pStyle w:val="Heading2"/>
      </w:pPr>
      <w:r>
        <w:t>Materials</w:t>
      </w:r>
    </w:p>
    <w:p w:rsidR="00153317" w:rsidRPr="00153317" w:rsidRDefault="00153317" w:rsidP="00153317">
      <w:pPr>
        <w:pStyle w:val="Heading3"/>
      </w:pPr>
      <w:r w:rsidRPr="00153317">
        <w:t xml:space="preserve">Provide materials in accordance with the following: </w:t>
      </w:r>
    </w:p>
    <w:p w:rsidR="00153317" w:rsidRPr="00153317" w:rsidRDefault="00153317" w:rsidP="00153317">
      <w:pPr>
        <w:pStyle w:val="Heading3"/>
        <w:rPr>
          <w:lang w:val="en-US"/>
        </w:rPr>
      </w:pPr>
      <w:r w:rsidRPr="00153317">
        <w:t>[</w:t>
      </w:r>
      <w:r w:rsidRPr="00153317">
        <w:tab/>
      </w:r>
      <w:r w:rsidRPr="00153317">
        <w:tab/>
        <w:t>]:  Refer to Section 02330 – Earthwork Materials for material specifications.</w:t>
      </w:r>
    </w:p>
    <w:p w:rsidR="00153317" w:rsidRPr="00153317" w:rsidRDefault="00153317" w:rsidP="00153317">
      <w:pPr>
        <w:pStyle w:val="Heading1"/>
      </w:pPr>
      <w:r>
        <w:t>Execution</w:t>
      </w:r>
    </w:p>
    <w:p w:rsidR="00153317" w:rsidRPr="00153317" w:rsidRDefault="00153317" w:rsidP="00153317">
      <w:pPr>
        <w:pStyle w:val="Heading2"/>
      </w:pPr>
      <w:r>
        <w:t>Activities in Designated Sources</w:t>
      </w:r>
    </w:p>
    <w:p w:rsidR="00153317" w:rsidRPr="00153317" w:rsidRDefault="00153317" w:rsidP="00153317">
      <w:pPr>
        <w:pStyle w:val="Heading3"/>
        <w:rPr>
          <w:lang w:val="en-US"/>
        </w:rPr>
      </w:pPr>
      <w:r w:rsidRPr="00153317">
        <w:rPr>
          <w:lang w:val="en-US"/>
        </w:rPr>
        <w:t>Erect and maintain such temporary fences and livestock guards as may be required to prevent livestock from straying into the designated sources.</w:t>
      </w:r>
    </w:p>
    <w:p w:rsidR="00153317" w:rsidRPr="00153317" w:rsidRDefault="00153317" w:rsidP="00153317">
      <w:pPr>
        <w:pStyle w:val="Heading3"/>
        <w:rPr>
          <w:lang w:val="en-US"/>
        </w:rPr>
      </w:pPr>
      <w:r w:rsidRPr="00153317">
        <w:rPr>
          <w:lang w:val="en-US"/>
        </w:rPr>
        <w:lastRenderedPageBreak/>
        <w:t>Extend the cleared area beyond the final position of an open face by a minimum distance of four times the expected depth of excavation.</w:t>
      </w:r>
    </w:p>
    <w:p w:rsidR="00153317" w:rsidRPr="00153317" w:rsidRDefault="00153317" w:rsidP="00153317">
      <w:pPr>
        <w:pStyle w:val="Heading3"/>
        <w:rPr>
          <w:lang w:val="en-US"/>
        </w:rPr>
      </w:pPr>
      <w:r w:rsidRPr="00153317">
        <w:rPr>
          <w:lang w:val="en-US"/>
        </w:rPr>
        <w:t xml:space="preserve">Remove overburden to a minimum 10 </w:t>
      </w:r>
      <w:proofErr w:type="spellStart"/>
      <w:r w:rsidRPr="00153317">
        <w:rPr>
          <w:lang w:val="en-US"/>
        </w:rPr>
        <w:t>metres</w:t>
      </w:r>
      <w:proofErr w:type="spellEnd"/>
      <w:r w:rsidRPr="00153317">
        <w:rPr>
          <w:lang w:val="en-US"/>
        </w:rPr>
        <w:t xml:space="preserve"> beyond the top of the </w:t>
      </w:r>
      <w:proofErr w:type="spellStart"/>
      <w:r w:rsidRPr="00153317">
        <w:rPr>
          <w:lang w:val="en-US"/>
        </w:rPr>
        <w:t>backsloped</w:t>
      </w:r>
      <w:proofErr w:type="spellEnd"/>
      <w:r w:rsidRPr="00153317">
        <w:rPr>
          <w:lang w:val="en-US"/>
        </w:rPr>
        <w:t xml:space="preserve"> [granular] face.  Strip topsoil to a minimum distance of 5 </w:t>
      </w:r>
      <w:proofErr w:type="spellStart"/>
      <w:r w:rsidRPr="00153317">
        <w:rPr>
          <w:lang w:val="en-US"/>
        </w:rPr>
        <w:t>metres</w:t>
      </w:r>
      <w:proofErr w:type="spellEnd"/>
      <w:r w:rsidRPr="00153317">
        <w:rPr>
          <w:lang w:val="en-US"/>
        </w:rPr>
        <w:t xml:space="preserve"> beyond the top of the </w:t>
      </w:r>
      <w:proofErr w:type="spellStart"/>
      <w:r w:rsidRPr="00153317">
        <w:rPr>
          <w:lang w:val="en-US"/>
        </w:rPr>
        <w:t>backsloped</w:t>
      </w:r>
      <w:proofErr w:type="spellEnd"/>
      <w:r w:rsidRPr="00153317">
        <w:rPr>
          <w:lang w:val="en-US"/>
        </w:rPr>
        <w:t xml:space="preserve"> overburden face. Maintain the stripped buffers throughout the project.  Strip the full depth of topsoil and subsoil from all temporary work sites including the [crusher, plant, camp, parking areas and all access roads] unless otherwise authorized by the Minister.</w:t>
      </w:r>
    </w:p>
    <w:p w:rsidR="00153317" w:rsidRPr="00153317" w:rsidRDefault="00153317" w:rsidP="00153317">
      <w:pPr>
        <w:pStyle w:val="Heading3"/>
        <w:jc w:val="left"/>
        <w:rPr>
          <w:lang w:val="en-US"/>
        </w:rPr>
      </w:pPr>
      <w:r w:rsidRPr="00153317">
        <w:rPr>
          <w:lang w:val="en-US"/>
        </w:rPr>
        <w:t xml:space="preserve">[Remove overburden in the following stages as specified in the Contract Documents or as authorized by the Minister. </w:t>
      </w:r>
      <w:r>
        <w:rPr>
          <w:lang w:val="en-US"/>
        </w:rPr>
        <w:br/>
      </w:r>
      <w:r>
        <w:rPr>
          <w:lang w:val="en-US"/>
        </w:rPr>
        <w:br/>
      </w:r>
      <w:r w:rsidRPr="00153317">
        <w:rPr>
          <w:lang w:val="en-US"/>
        </w:rPr>
        <w:t>First stage, removal and stockpiling of topsoil.</w:t>
      </w:r>
      <w:r>
        <w:rPr>
          <w:lang w:val="en-US"/>
        </w:rPr>
        <w:t xml:space="preserve"> </w:t>
      </w:r>
      <w:r>
        <w:rPr>
          <w:lang w:val="en-US"/>
        </w:rPr>
        <w:br/>
      </w:r>
      <w:r w:rsidRPr="00153317">
        <w:rPr>
          <w:lang w:val="en-US"/>
        </w:rPr>
        <w:t xml:space="preserve">Second stage, removal and stockpiling of the subsoil. </w:t>
      </w:r>
      <w:r>
        <w:rPr>
          <w:lang w:val="en-US"/>
        </w:rPr>
        <w:br/>
      </w:r>
      <w:r w:rsidRPr="00153317">
        <w:rPr>
          <w:lang w:val="en-US"/>
        </w:rPr>
        <w:t>Final stage, removal and deposition of the inorganic overburden.]</w:t>
      </w:r>
    </w:p>
    <w:p w:rsidR="00153317" w:rsidRPr="00153317" w:rsidRDefault="00153317" w:rsidP="00153317">
      <w:pPr>
        <w:pStyle w:val="Heading3"/>
        <w:rPr>
          <w:lang w:val="en-US"/>
        </w:rPr>
      </w:pPr>
      <w:r w:rsidRPr="00153317">
        <w:rPr>
          <w:lang w:val="en-US"/>
        </w:rPr>
        <w:t xml:space="preserve">Remove topsoil and other overburden materials in a manner that prevents contamination of one material with another.  Do not use dozers to remove overburden unless authorized by the Minister. </w:t>
      </w:r>
    </w:p>
    <w:p w:rsidR="00153317" w:rsidRPr="00153317" w:rsidRDefault="00153317" w:rsidP="00153317">
      <w:pPr>
        <w:pStyle w:val="Heading3"/>
        <w:rPr>
          <w:lang w:val="en-US"/>
        </w:rPr>
      </w:pPr>
      <w:r w:rsidRPr="00153317">
        <w:rPr>
          <w:lang w:val="en-US"/>
        </w:rPr>
        <w:t>Stockpile materials uniformly and compactly in separate piles in the areas outlined in the Operation Plan.</w:t>
      </w:r>
    </w:p>
    <w:p w:rsidR="00153317" w:rsidRPr="00153317" w:rsidRDefault="00153317" w:rsidP="00153317">
      <w:pPr>
        <w:pStyle w:val="Heading3"/>
        <w:rPr>
          <w:lang w:val="en-US"/>
        </w:rPr>
      </w:pPr>
      <w:r w:rsidRPr="00153317">
        <w:rPr>
          <w:lang w:val="en-US"/>
        </w:rPr>
        <w:t>Minimize surface damage and interruption of natural drainage during temporary stockpiling of overburden.</w:t>
      </w:r>
    </w:p>
    <w:p w:rsidR="00153317" w:rsidRPr="00153317" w:rsidRDefault="00153317" w:rsidP="00153317">
      <w:pPr>
        <w:pStyle w:val="Heading3"/>
        <w:rPr>
          <w:lang w:val="en-US"/>
        </w:rPr>
      </w:pPr>
      <w:r w:rsidRPr="00153317">
        <w:rPr>
          <w:lang w:val="en-US"/>
        </w:rPr>
        <w:t>Where stockpiles of topsoil and overburden exist from previous activities, use the same stockpile locations for deposit of topsoil and overburden unless otherwise authorized by the Minister.</w:t>
      </w:r>
    </w:p>
    <w:p w:rsidR="00153317" w:rsidRPr="00153317" w:rsidRDefault="00153317" w:rsidP="00153317">
      <w:pPr>
        <w:pStyle w:val="Heading3"/>
      </w:pPr>
      <w:r w:rsidRPr="00153317">
        <w:rPr>
          <w:lang w:val="en-US"/>
        </w:rPr>
        <w:t xml:space="preserve">Prevent erosion of all topsoil and subsoil piles, unless otherwise authorized by the Minister. </w:t>
      </w:r>
    </w:p>
    <w:p w:rsidR="00153317" w:rsidRPr="00153317" w:rsidRDefault="00153317" w:rsidP="00153317">
      <w:pPr>
        <w:pStyle w:val="Heading3"/>
        <w:rPr>
          <w:lang w:val="en-US"/>
        </w:rPr>
      </w:pPr>
      <w:r w:rsidRPr="00153317">
        <w:rPr>
          <w:lang w:val="en-US"/>
        </w:rPr>
        <w:t>Dispose of all construction materials and all garbage in an approved landfill.  Do not bury garbage or any deleterious material in the designated sources.</w:t>
      </w:r>
    </w:p>
    <w:p w:rsidR="00153317" w:rsidRPr="00153317" w:rsidRDefault="00153317" w:rsidP="00153317">
      <w:pPr>
        <w:pStyle w:val="Heading3"/>
        <w:rPr>
          <w:lang w:val="en-US"/>
        </w:rPr>
      </w:pPr>
      <w:r w:rsidRPr="00153317">
        <w:rPr>
          <w:lang w:val="en-US"/>
        </w:rPr>
        <w:t>Contain and dispose all sewage, outhouse waste, all fluids, oils, fuels, parts and other materials related to the repair and maintenance of any and all equipment brought to the designated sources for the purpose of carrying out the Work.  Do not drain, spill or bury any of these materials in the designated sources.</w:t>
      </w:r>
    </w:p>
    <w:p w:rsidR="00153317" w:rsidRPr="00153317" w:rsidRDefault="00153317" w:rsidP="00153317">
      <w:pPr>
        <w:pStyle w:val="Heading3"/>
        <w:rPr>
          <w:lang w:val="en-US"/>
        </w:rPr>
      </w:pPr>
      <w:r w:rsidRPr="00153317">
        <w:rPr>
          <w:lang w:val="en-US"/>
        </w:rPr>
        <w:t>Contact the [</w:t>
      </w:r>
      <w:r w:rsidRPr="00153317">
        <w:rPr>
          <w:lang w:val="en-US"/>
        </w:rPr>
        <w:tab/>
      </w:r>
      <w:r w:rsidRPr="00153317">
        <w:rPr>
          <w:lang w:val="en-US"/>
        </w:rPr>
        <w:tab/>
        <w:t>] at the [</w:t>
      </w:r>
      <w:r w:rsidRPr="00153317">
        <w:rPr>
          <w:lang w:val="en-US"/>
        </w:rPr>
        <w:tab/>
      </w:r>
      <w:r w:rsidRPr="00153317">
        <w:rPr>
          <w:lang w:val="en-US"/>
        </w:rPr>
        <w:tab/>
        <w:t>] office in [</w:t>
      </w:r>
      <w:r w:rsidRPr="00153317">
        <w:rPr>
          <w:lang w:val="en-US"/>
        </w:rPr>
        <w:tab/>
      </w:r>
      <w:r w:rsidRPr="00153317">
        <w:rPr>
          <w:lang w:val="en-US"/>
        </w:rPr>
        <w:tab/>
        <w:t>] prior to commencement and upon completion of operations. Representatives of all concerned parties will then jointly inspect the designated sources.</w:t>
      </w:r>
    </w:p>
    <w:p w:rsidR="00153317" w:rsidRPr="00153317" w:rsidRDefault="00153317" w:rsidP="00153317">
      <w:pPr>
        <w:pStyle w:val="Heading3"/>
        <w:rPr>
          <w:lang w:val="en-US"/>
        </w:rPr>
      </w:pPr>
      <w:r w:rsidRPr="00153317">
        <w:rPr>
          <w:lang w:val="en-US"/>
        </w:rPr>
        <w:t xml:space="preserve">Upon completion of work at the designated sources, leave the area from which material was removed in a neat and leveled condition.  Replace all fences that were removed for purposes of entry in a condition equal to or better than before being removed. </w:t>
      </w:r>
    </w:p>
    <w:p w:rsidR="00153317" w:rsidRDefault="00153317" w:rsidP="00153317">
      <w:pPr>
        <w:spacing w:after="0"/>
        <w:rPr>
          <w:lang w:val="en-US"/>
        </w:rPr>
      </w:pPr>
    </w:p>
    <w:p w:rsidR="00153317" w:rsidRPr="00153317" w:rsidRDefault="00153317" w:rsidP="00153317">
      <w:pPr>
        <w:spacing w:after="0"/>
        <w:rPr>
          <w:lang w:val="en-US"/>
        </w:rPr>
      </w:pPr>
    </w:p>
    <w:p w:rsidR="001C0DC5" w:rsidRDefault="00153317" w:rsidP="00231ABF">
      <w:pPr>
        <w:spacing w:after="0"/>
      </w:pPr>
      <w:r w:rsidRPr="00153317">
        <w:rPr>
          <w:rFonts w:ascii="Arial" w:hAnsi="Arial" w:cs="Arial"/>
          <w:b/>
          <w:sz w:val="22"/>
        </w:rPr>
        <w:t>END OF SECTION</w:t>
      </w:r>
    </w:p>
    <w:p w:rsidR="00153317" w:rsidRDefault="00153317" w:rsidP="00231ABF">
      <w:pPr>
        <w:spacing w:after="0"/>
        <w:sectPr w:rsidR="00153317" w:rsidSect="000E649F">
          <w:headerReference w:type="default" r:id="rId60"/>
          <w:footerReference w:type="default" r:id="rId61"/>
          <w:pgSz w:w="12240" w:h="15840"/>
          <w:pgMar w:top="1080" w:right="1080" w:bottom="1080" w:left="1080" w:header="720" w:footer="720" w:gutter="0"/>
          <w:pgNumType w:start="1"/>
          <w:cols w:space="720"/>
          <w:docGrid w:linePitch="360"/>
        </w:sectPr>
      </w:pPr>
    </w:p>
    <w:p w:rsidR="00B96253" w:rsidRPr="00B96253" w:rsidRDefault="00B96253" w:rsidP="0096161B">
      <w:pPr>
        <w:spacing w:after="0"/>
        <w:jc w:val="both"/>
      </w:pPr>
      <w:r w:rsidRPr="00B96253">
        <w:lastRenderedPageBreak/>
        <w:t xml:space="preserve">Use this section to specify requirements for geotextile used beneath riprap or other similar installations.  </w:t>
      </w:r>
    </w:p>
    <w:p w:rsidR="00B96253" w:rsidRPr="00B96253" w:rsidRDefault="00B96253" w:rsidP="00B96253">
      <w:pPr>
        <w:spacing w:after="0"/>
      </w:pPr>
    </w:p>
    <w:p w:rsidR="00B96253" w:rsidRPr="00B96253" w:rsidRDefault="00B96253" w:rsidP="00B96253">
      <w:pPr>
        <w:spacing w:after="0"/>
      </w:pPr>
      <w:r w:rsidRPr="00B96253">
        <w:t>Edit this section to suit the Contract requirements.</w:t>
      </w:r>
    </w:p>
    <w:p w:rsidR="00B96253" w:rsidRPr="00B96253" w:rsidRDefault="00B96253" w:rsidP="00B96253">
      <w:pPr>
        <w:spacing w:after="0"/>
      </w:pPr>
    </w:p>
    <w:p w:rsidR="00B96253" w:rsidRPr="00B96253" w:rsidRDefault="00B96253" w:rsidP="00B96253">
      <w:pPr>
        <w:spacing w:after="0"/>
      </w:pPr>
    </w:p>
    <w:tbl>
      <w:tblPr>
        <w:tblW w:w="0" w:type="auto"/>
        <w:tblLayout w:type="fixed"/>
        <w:tblLook w:val="0000" w:firstRow="0" w:lastRow="0" w:firstColumn="0" w:lastColumn="0" w:noHBand="0" w:noVBand="0"/>
      </w:tblPr>
      <w:tblGrid>
        <w:gridCol w:w="4522"/>
        <w:gridCol w:w="5760"/>
      </w:tblGrid>
      <w:tr w:rsidR="00B96253" w:rsidRPr="00B96253" w:rsidTr="00B96253">
        <w:trPr>
          <w:tblHeader/>
        </w:trPr>
        <w:tc>
          <w:tcPr>
            <w:tcW w:w="4522" w:type="dxa"/>
          </w:tcPr>
          <w:p w:rsidR="00B96253" w:rsidRPr="00B96253" w:rsidRDefault="00B96253" w:rsidP="00B96253">
            <w:pPr>
              <w:spacing w:after="0" w:line="240" w:lineRule="auto"/>
              <w:rPr>
                <w:b/>
                <w:u w:val="single"/>
              </w:rPr>
            </w:pPr>
            <w:r w:rsidRPr="00B96253">
              <w:rPr>
                <w:b/>
                <w:u w:val="single"/>
              </w:rPr>
              <w:t>Heading of Specification Text</w:t>
            </w:r>
          </w:p>
        </w:tc>
        <w:tc>
          <w:tcPr>
            <w:tcW w:w="5760" w:type="dxa"/>
          </w:tcPr>
          <w:p w:rsidR="00B96253" w:rsidRPr="00B96253" w:rsidRDefault="00B96253" w:rsidP="00A82235">
            <w:pPr>
              <w:spacing w:after="0" w:line="240" w:lineRule="auto"/>
              <w:jc w:val="both"/>
              <w:rPr>
                <w:b/>
                <w:u w:val="single"/>
              </w:rPr>
            </w:pPr>
            <w:r w:rsidRPr="00B96253">
              <w:rPr>
                <w:b/>
                <w:u w:val="single"/>
              </w:rPr>
              <w:t>Specification Note</w:t>
            </w:r>
          </w:p>
        </w:tc>
      </w:tr>
      <w:tr w:rsidR="00B96253" w:rsidRPr="00B96253" w:rsidTr="00B96253">
        <w:tc>
          <w:tcPr>
            <w:tcW w:w="4522" w:type="dxa"/>
          </w:tcPr>
          <w:p w:rsidR="00B96253" w:rsidRPr="00B96253" w:rsidRDefault="00B96253" w:rsidP="00B96253">
            <w:pPr>
              <w:spacing w:after="0" w:line="240" w:lineRule="auto"/>
            </w:pP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r w:rsidRPr="00B96253">
              <w:t>Part 1</w:t>
            </w:r>
            <w:r w:rsidRPr="00B96253">
              <w:tab/>
              <w:t>General</w:t>
            </w: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r w:rsidRPr="00B96253">
              <w:t>1.1</w:t>
            </w:r>
            <w:r w:rsidRPr="00B96253">
              <w:tab/>
              <w:t>References</w:t>
            </w: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r w:rsidRPr="00B96253">
              <w:t>1.2</w:t>
            </w:r>
            <w:r w:rsidRPr="00B96253">
              <w:tab/>
              <w:t>Submittals</w:t>
            </w: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r w:rsidRPr="00B96253">
              <w:t>1.3</w:t>
            </w:r>
            <w:r w:rsidRPr="00B96253">
              <w:tab/>
              <w:t>Delivery, Storage, and Handling</w:t>
            </w: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r w:rsidRPr="00B96253">
              <w:t>Part 2</w:t>
            </w:r>
            <w:r w:rsidRPr="00B96253">
              <w:tab/>
              <w:t>Products</w:t>
            </w: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r w:rsidRPr="00B96253">
              <w:t>2.1</w:t>
            </w:r>
            <w:r w:rsidRPr="00B96253">
              <w:tab/>
              <w:t>Materials</w:t>
            </w: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r w:rsidRPr="00B96253">
              <w:tab/>
              <w:t>.2</w:t>
            </w:r>
          </w:p>
        </w:tc>
        <w:tc>
          <w:tcPr>
            <w:tcW w:w="5760" w:type="dxa"/>
          </w:tcPr>
          <w:p w:rsidR="00B96253" w:rsidRPr="00B96253" w:rsidRDefault="00B96253" w:rsidP="00A82235">
            <w:pPr>
              <w:spacing w:after="0" w:line="240" w:lineRule="auto"/>
              <w:jc w:val="both"/>
            </w:pPr>
            <w:r w:rsidRPr="00B96253">
              <w:t xml:space="preserve">Geotextile specified is proposed for use beneath riprap or other similar installations.  The specified physical and hydraulic properties for the geotextile should be reviewed and its applicability for the proposed installation should be confirmed by the designer and revised accordingly.  The required physical and hydraulic properties should be reviewed with geotextile manufacturers prior to their incorporation in this section.  </w:t>
            </w:r>
          </w:p>
        </w:tc>
      </w:tr>
      <w:tr w:rsidR="00B96253" w:rsidRPr="00B96253" w:rsidTr="00B96253">
        <w:tc>
          <w:tcPr>
            <w:tcW w:w="4522" w:type="dxa"/>
          </w:tcPr>
          <w:p w:rsidR="00B96253" w:rsidRPr="00B96253" w:rsidRDefault="00B96253" w:rsidP="00B96253">
            <w:pPr>
              <w:spacing w:after="0" w:line="240" w:lineRule="auto"/>
            </w:pP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r w:rsidRPr="00B96253">
              <w:t>2.2</w:t>
            </w:r>
            <w:r w:rsidRPr="00B96253">
              <w:tab/>
              <w:t>Shop Fabrication</w:t>
            </w: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r w:rsidRPr="00B96253">
              <w:tab/>
              <w:t>.1</w:t>
            </w:r>
          </w:p>
        </w:tc>
        <w:tc>
          <w:tcPr>
            <w:tcW w:w="5760" w:type="dxa"/>
          </w:tcPr>
          <w:p w:rsidR="00B96253" w:rsidRPr="00B96253" w:rsidRDefault="00B96253" w:rsidP="00A82235">
            <w:pPr>
              <w:spacing w:after="0" w:line="240" w:lineRule="auto"/>
              <w:jc w:val="both"/>
            </w:pPr>
            <w:r w:rsidRPr="00B96253">
              <w:t>For installations where simple overlaps are not acceptable, this clause, in conjunction with clause 3.2.4, can be used to specify sewn seams.</w:t>
            </w:r>
          </w:p>
        </w:tc>
      </w:tr>
      <w:tr w:rsidR="00B96253" w:rsidRPr="00B96253" w:rsidTr="00B96253">
        <w:tc>
          <w:tcPr>
            <w:tcW w:w="4522" w:type="dxa"/>
          </w:tcPr>
          <w:p w:rsidR="00B96253" w:rsidRPr="00B96253" w:rsidRDefault="00B96253" w:rsidP="00B96253">
            <w:pPr>
              <w:spacing w:after="0" w:line="240" w:lineRule="auto"/>
            </w:pP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r w:rsidRPr="00B96253">
              <w:tab/>
              <w:t>.2</w:t>
            </w:r>
          </w:p>
        </w:tc>
        <w:tc>
          <w:tcPr>
            <w:tcW w:w="5760" w:type="dxa"/>
          </w:tcPr>
          <w:p w:rsidR="00B96253" w:rsidRPr="00B96253" w:rsidRDefault="00B96253" w:rsidP="00A82235">
            <w:pPr>
              <w:spacing w:after="0" w:line="240" w:lineRule="auto"/>
              <w:jc w:val="both"/>
            </w:pPr>
            <w:r w:rsidRPr="00B96253">
              <w:t xml:space="preserve">Use this clause to specify the roll size particularly for installations where the design requires a minimum number of seams (i.e. requires non-standard roll sizes). </w:t>
            </w:r>
          </w:p>
        </w:tc>
      </w:tr>
      <w:tr w:rsidR="00B96253" w:rsidRPr="00B96253" w:rsidTr="00B96253">
        <w:tc>
          <w:tcPr>
            <w:tcW w:w="4522" w:type="dxa"/>
          </w:tcPr>
          <w:p w:rsidR="00B96253" w:rsidRPr="00B96253" w:rsidRDefault="00B96253" w:rsidP="00B96253">
            <w:pPr>
              <w:spacing w:after="0" w:line="240" w:lineRule="auto"/>
            </w:pP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r w:rsidRPr="00B96253">
              <w:t>Part 3</w:t>
            </w:r>
            <w:r w:rsidRPr="00B96253">
              <w:tab/>
              <w:t>Execution</w:t>
            </w: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r w:rsidRPr="00B96253">
              <w:t>3.1</w:t>
            </w:r>
            <w:r w:rsidRPr="00B96253">
              <w:tab/>
              <w:t>Preparation</w:t>
            </w: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r w:rsidRPr="00B96253">
              <w:t>3.2</w:t>
            </w:r>
            <w:r w:rsidRPr="00B96253">
              <w:tab/>
              <w:t>Installation</w:t>
            </w: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r w:rsidRPr="00B96253">
              <w:tab/>
              <w:t>.3</w:t>
            </w:r>
          </w:p>
        </w:tc>
        <w:tc>
          <w:tcPr>
            <w:tcW w:w="5760" w:type="dxa"/>
          </w:tcPr>
          <w:p w:rsidR="00B96253" w:rsidRPr="00B96253" w:rsidRDefault="00B96253" w:rsidP="00A82235">
            <w:pPr>
              <w:spacing w:after="0" w:line="240" w:lineRule="auto"/>
              <w:jc w:val="both"/>
            </w:pPr>
            <w:r w:rsidRPr="00B96253">
              <w:t>Edit as required.</w:t>
            </w:r>
          </w:p>
        </w:tc>
      </w:tr>
      <w:tr w:rsidR="00B96253" w:rsidRPr="00B96253" w:rsidTr="00B96253">
        <w:tc>
          <w:tcPr>
            <w:tcW w:w="4522" w:type="dxa"/>
          </w:tcPr>
          <w:p w:rsidR="00B96253" w:rsidRPr="00B96253" w:rsidRDefault="00B96253" w:rsidP="00B96253">
            <w:pPr>
              <w:spacing w:after="0" w:line="240" w:lineRule="auto"/>
            </w:pP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r w:rsidRPr="00B96253">
              <w:tab/>
              <w:t>.4</w:t>
            </w:r>
          </w:p>
        </w:tc>
        <w:tc>
          <w:tcPr>
            <w:tcW w:w="5760" w:type="dxa"/>
          </w:tcPr>
          <w:p w:rsidR="00B96253" w:rsidRPr="00B96253" w:rsidRDefault="00B96253" w:rsidP="00A82235">
            <w:pPr>
              <w:spacing w:after="0" w:line="240" w:lineRule="auto"/>
              <w:jc w:val="both"/>
            </w:pPr>
            <w:r w:rsidRPr="00B96253">
              <w:t>Edit as required in conjunction with clause 2.2.1.</w:t>
            </w:r>
          </w:p>
        </w:tc>
      </w:tr>
      <w:tr w:rsidR="00B96253" w:rsidRPr="00B96253" w:rsidTr="00B96253">
        <w:tc>
          <w:tcPr>
            <w:tcW w:w="4522" w:type="dxa"/>
          </w:tcPr>
          <w:p w:rsidR="00B96253" w:rsidRPr="00B96253" w:rsidRDefault="00B96253" w:rsidP="00B96253">
            <w:pPr>
              <w:spacing w:after="0" w:line="240" w:lineRule="auto"/>
            </w:pPr>
          </w:p>
        </w:tc>
        <w:tc>
          <w:tcPr>
            <w:tcW w:w="5760" w:type="dxa"/>
          </w:tcPr>
          <w:p w:rsidR="00B96253" w:rsidRPr="00B96253" w:rsidRDefault="00B96253" w:rsidP="00A82235">
            <w:pPr>
              <w:spacing w:after="0" w:line="240" w:lineRule="auto"/>
              <w:jc w:val="both"/>
            </w:pPr>
          </w:p>
        </w:tc>
      </w:tr>
      <w:tr w:rsidR="00B96253" w:rsidRPr="00B96253" w:rsidTr="00B96253">
        <w:tc>
          <w:tcPr>
            <w:tcW w:w="4522" w:type="dxa"/>
          </w:tcPr>
          <w:p w:rsidR="00B96253" w:rsidRPr="00B96253" w:rsidRDefault="00B96253" w:rsidP="00B96253">
            <w:pPr>
              <w:spacing w:after="0" w:line="240" w:lineRule="auto"/>
            </w:pPr>
          </w:p>
        </w:tc>
        <w:tc>
          <w:tcPr>
            <w:tcW w:w="5760" w:type="dxa"/>
          </w:tcPr>
          <w:p w:rsidR="00B96253" w:rsidRPr="00B96253" w:rsidRDefault="00B96253" w:rsidP="00A82235">
            <w:pPr>
              <w:spacing w:after="0" w:line="240" w:lineRule="auto"/>
              <w:jc w:val="both"/>
            </w:pPr>
          </w:p>
        </w:tc>
      </w:tr>
      <w:tr w:rsidR="00B96253" w:rsidRPr="00B96253" w:rsidTr="00B96253">
        <w:trPr>
          <w:trHeight w:val="423"/>
        </w:trPr>
        <w:tc>
          <w:tcPr>
            <w:tcW w:w="4522" w:type="dxa"/>
          </w:tcPr>
          <w:p w:rsidR="00B96253" w:rsidRPr="00B96253" w:rsidRDefault="00B96253" w:rsidP="00B96253">
            <w:pPr>
              <w:spacing w:after="0" w:line="240" w:lineRule="auto"/>
            </w:pPr>
            <w:r w:rsidRPr="00B96253">
              <w:tab/>
              <w:t>.6</w:t>
            </w:r>
          </w:p>
        </w:tc>
        <w:tc>
          <w:tcPr>
            <w:tcW w:w="5760" w:type="dxa"/>
          </w:tcPr>
          <w:p w:rsidR="00B96253" w:rsidRPr="00B96253" w:rsidRDefault="00B96253" w:rsidP="00A82235">
            <w:pPr>
              <w:spacing w:after="0" w:line="240" w:lineRule="auto"/>
              <w:jc w:val="both"/>
            </w:pPr>
            <w:r w:rsidRPr="00B96253">
              <w:t>Co-ordinate with clauses 2.2.2 and 3.2.4 and include if required.</w:t>
            </w:r>
          </w:p>
        </w:tc>
      </w:tr>
    </w:tbl>
    <w:p w:rsidR="00B96253" w:rsidRPr="00B96253" w:rsidRDefault="00B96253" w:rsidP="00B96253">
      <w:pPr>
        <w:spacing w:after="0"/>
      </w:pPr>
    </w:p>
    <w:p w:rsidR="00B96253" w:rsidRPr="00B96253" w:rsidRDefault="00B96253" w:rsidP="00B96253">
      <w:pPr>
        <w:spacing w:after="0"/>
      </w:pPr>
    </w:p>
    <w:p w:rsidR="00B96253" w:rsidRPr="00B96253" w:rsidRDefault="00B96253" w:rsidP="00B96253">
      <w:pPr>
        <w:spacing w:after="0"/>
      </w:pPr>
    </w:p>
    <w:p w:rsidR="00B96253" w:rsidRDefault="00B96253" w:rsidP="00B96253">
      <w:pPr>
        <w:spacing w:after="0"/>
      </w:pPr>
      <w:r w:rsidRPr="00B96253">
        <w:rPr>
          <w:b/>
        </w:rPr>
        <w:t>END OF COVER SHEE</w:t>
      </w:r>
      <w:r>
        <w:rPr>
          <w:b/>
        </w:rPr>
        <w:t>T</w:t>
      </w:r>
    </w:p>
    <w:p w:rsidR="00B96253" w:rsidRDefault="00B96253" w:rsidP="00231ABF">
      <w:pPr>
        <w:spacing w:after="0"/>
        <w:sectPr w:rsidR="00B96253" w:rsidSect="000E649F">
          <w:headerReference w:type="default" r:id="rId62"/>
          <w:footerReference w:type="default" r:id="rId63"/>
          <w:pgSz w:w="12240" w:h="15840"/>
          <w:pgMar w:top="1080" w:right="1080" w:bottom="1080" w:left="1080" w:header="720" w:footer="720" w:gutter="0"/>
          <w:pgNumType w:start="1"/>
          <w:cols w:space="720"/>
          <w:docGrid w:linePitch="360"/>
        </w:sectPr>
      </w:pPr>
    </w:p>
    <w:p w:rsidR="00B96253" w:rsidRPr="00B96253" w:rsidRDefault="00AF42BA" w:rsidP="003F3B6A">
      <w:pPr>
        <w:pStyle w:val="Heading1"/>
        <w:numPr>
          <w:ilvl w:val="0"/>
          <w:numId w:val="16"/>
        </w:numPr>
      </w:pPr>
      <w:r>
        <w:lastRenderedPageBreak/>
        <w:t>General</w:t>
      </w:r>
    </w:p>
    <w:p w:rsidR="00B96253" w:rsidRPr="00B96253" w:rsidRDefault="00AF42BA" w:rsidP="00B96253">
      <w:pPr>
        <w:pStyle w:val="Heading2"/>
      </w:pPr>
      <w:r>
        <w:t>References</w:t>
      </w:r>
    </w:p>
    <w:p w:rsidR="00B96253" w:rsidRPr="00B96253" w:rsidRDefault="00B96253" w:rsidP="00B96253">
      <w:pPr>
        <w:pStyle w:val="Heading3"/>
      </w:pPr>
      <w:r w:rsidRPr="00B96253">
        <w:t>Provide geotextile in accordance with the following standards (latest revision) except where specified otherwise.</w:t>
      </w:r>
    </w:p>
    <w:p w:rsidR="00B96253" w:rsidRPr="00B96253" w:rsidRDefault="00B96253" w:rsidP="00B96253">
      <w:pPr>
        <w:pStyle w:val="Heading3"/>
      </w:pPr>
      <w:r w:rsidRPr="00B96253">
        <w:t>American Society for Testing and Materials (ASTM)</w:t>
      </w:r>
    </w:p>
    <w:p w:rsidR="00B96253" w:rsidRPr="00B96253" w:rsidRDefault="00B96253" w:rsidP="00A82235">
      <w:pPr>
        <w:pStyle w:val="Heading4"/>
        <w:tabs>
          <w:tab w:val="left" w:pos="4680"/>
        </w:tabs>
      </w:pPr>
      <w:r w:rsidRPr="00B96253">
        <w:t>ASTM D3786</w:t>
      </w:r>
      <w:r w:rsidRPr="00B96253">
        <w:tab/>
        <w:t xml:space="preserve">Standard Test Method for Hydraulic Bursting Strength </w:t>
      </w:r>
      <w:r w:rsidR="00A82235">
        <w:tab/>
      </w:r>
      <w:r w:rsidRPr="00B96253">
        <w:t xml:space="preserve">of Textile Fabrics-Diaphragm Bursting Strength Tester </w:t>
      </w:r>
      <w:r w:rsidR="00A82235">
        <w:tab/>
      </w:r>
      <w:r w:rsidRPr="00B96253">
        <w:t>Method.</w:t>
      </w:r>
    </w:p>
    <w:p w:rsidR="00B96253" w:rsidRPr="00B96253" w:rsidRDefault="00B96253" w:rsidP="00A82235">
      <w:pPr>
        <w:pStyle w:val="Heading4"/>
        <w:tabs>
          <w:tab w:val="left" w:pos="4680"/>
        </w:tabs>
      </w:pPr>
      <w:r w:rsidRPr="00B96253">
        <w:t>ASTM D4491</w:t>
      </w:r>
      <w:r w:rsidRPr="00B96253">
        <w:tab/>
        <w:t xml:space="preserve">Standard Test Method for Water Permeability of </w:t>
      </w:r>
      <w:r w:rsidR="00A82235">
        <w:tab/>
      </w:r>
      <w:r w:rsidRPr="00B96253">
        <w:t>Geotextiles by Permittivity.</w:t>
      </w:r>
    </w:p>
    <w:p w:rsidR="00B96253" w:rsidRPr="00B96253" w:rsidRDefault="00B96253" w:rsidP="00A82235">
      <w:pPr>
        <w:pStyle w:val="Heading4"/>
        <w:tabs>
          <w:tab w:val="left" w:pos="4680"/>
        </w:tabs>
      </w:pPr>
      <w:r w:rsidRPr="00B96253">
        <w:t>ASTM D4533</w:t>
      </w:r>
      <w:r w:rsidRPr="00B96253">
        <w:tab/>
        <w:t xml:space="preserve">Standard Test Method for Trapezoidal Tearing </w:t>
      </w:r>
      <w:r w:rsidR="00A82235">
        <w:tab/>
      </w:r>
      <w:r w:rsidRPr="00B96253">
        <w:t>Strength of Geotextiles.</w:t>
      </w:r>
    </w:p>
    <w:p w:rsidR="00B96253" w:rsidRPr="00B96253" w:rsidRDefault="00B96253" w:rsidP="00A82235">
      <w:pPr>
        <w:pStyle w:val="Heading4"/>
        <w:tabs>
          <w:tab w:val="left" w:pos="4680"/>
        </w:tabs>
      </w:pPr>
      <w:r w:rsidRPr="00B96253">
        <w:t>ASTM D4632</w:t>
      </w:r>
      <w:r w:rsidRPr="00B96253">
        <w:tab/>
        <w:t xml:space="preserve">Standard Test Method for Grab Breaking Load and </w:t>
      </w:r>
      <w:r w:rsidR="00A82235">
        <w:tab/>
      </w:r>
      <w:r w:rsidRPr="00B96253">
        <w:t>Elongation of Geotextiles.</w:t>
      </w:r>
    </w:p>
    <w:p w:rsidR="00B96253" w:rsidRPr="00B96253" w:rsidRDefault="00B96253" w:rsidP="00A82235">
      <w:pPr>
        <w:pStyle w:val="Heading4"/>
        <w:tabs>
          <w:tab w:val="left" w:pos="4680"/>
        </w:tabs>
      </w:pPr>
      <w:r w:rsidRPr="00B96253">
        <w:t>ASTM D4751</w:t>
      </w:r>
      <w:r w:rsidRPr="00B96253">
        <w:tab/>
        <w:t xml:space="preserve">Standard Test Method for Determining Apparent </w:t>
      </w:r>
      <w:r w:rsidR="00A82235">
        <w:tab/>
      </w:r>
      <w:r w:rsidRPr="00B96253">
        <w:t>Opening Size of a Geotextile.</w:t>
      </w:r>
    </w:p>
    <w:p w:rsidR="00B96253" w:rsidRPr="00B96253" w:rsidRDefault="00B96253" w:rsidP="00A82235">
      <w:pPr>
        <w:pStyle w:val="Heading4"/>
        <w:tabs>
          <w:tab w:val="left" w:pos="4680"/>
        </w:tabs>
      </w:pPr>
      <w:r w:rsidRPr="00B96253">
        <w:t>ASTM D4833</w:t>
      </w:r>
      <w:r w:rsidRPr="00B96253">
        <w:tab/>
        <w:t xml:space="preserve">Standard Test Method for Index Puncture Resistance </w:t>
      </w:r>
      <w:r w:rsidR="00A82235">
        <w:tab/>
      </w:r>
      <w:r w:rsidRPr="00B96253">
        <w:t>of Geotextiles, Geomembranes, and Related Products.</w:t>
      </w:r>
    </w:p>
    <w:p w:rsidR="00B96253" w:rsidRPr="00B96253" w:rsidRDefault="00AF42BA" w:rsidP="00B96253">
      <w:pPr>
        <w:pStyle w:val="Heading2"/>
      </w:pPr>
      <w:r>
        <w:t>Submittals</w:t>
      </w:r>
    </w:p>
    <w:p w:rsidR="00B96253" w:rsidRPr="00B96253" w:rsidRDefault="00B96253" w:rsidP="00B96253">
      <w:pPr>
        <w:pStyle w:val="Heading3"/>
      </w:pPr>
      <w:r w:rsidRPr="00B96253">
        <w:t>Provide the following submittals.</w:t>
      </w:r>
    </w:p>
    <w:p w:rsidR="00B96253" w:rsidRPr="00B96253" w:rsidRDefault="00B96253" w:rsidP="00B96253">
      <w:pPr>
        <w:pStyle w:val="Heading3"/>
      </w:pPr>
      <w:r w:rsidRPr="00B96253">
        <w:t>The manufacturer’s affidavit certifying that the geotextile being supplied meets the specified requirements prior to delivery to the Site.</w:t>
      </w:r>
    </w:p>
    <w:p w:rsidR="00B96253" w:rsidRPr="00B96253" w:rsidRDefault="00AF42BA" w:rsidP="00B96253">
      <w:pPr>
        <w:pStyle w:val="Heading2"/>
      </w:pPr>
      <w:r>
        <w:t>Delivery, Storage, and Handlings</w:t>
      </w:r>
    </w:p>
    <w:p w:rsidR="00B96253" w:rsidRPr="00B96253" w:rsidRDefault="00B96253" w:rsidP="00B96253">
      <w:pPr>
        <w:pStyle w:val="Heading3"/>
      </w:pPr>
      <w:r w:rsidRPr="00B96253">
        <w:t>Inspect each shipment of material and timely replace any damaged materials.</w:t>
      </w:r>
    </w:p>
    <w:p w:rsidR="00B96253" w:rsidRDefault="00B96253" w:rsidP="00B96253">
      <w:pPr>
        <w:pStyle w:val="Heading3"/>
      </w:pPr>
      <w:r w:rsidRPr="00B96253">
        <w:t>Keep geotextile wrapped in its original packaging until immediately prior to installation.  Protect geotextile from direct sunlight, excessive heat, dirt, and rodents while in transit and storage.</w:t>
      </w:r>
    </w:p>
    <w:p w:rsidR="00AF42BA" w:rsidRPr="00AF42BA" w:rsidRDefault="00AF42BA" w:rsidP="00AF42BA"/>
    <w:p w:rsidR="00B96253" w:rsidRPr="00B96253" w:rsidRDefault="00AF42BA" w:rsidP="00B96253">
      <w:pPr>
        <w:pStyle w:val="Heading1"/>
      </w:pPr>
      <w:r>
        <w:lastRenderedPageBreak/>
        <w:t>Products</w:t>
      </w:r>
    </w:p>
    <w:p w:rsidR="00B96253" w:rsidRPr="00B96253" w:rsidRDefault="00AF42BA" w:rsidP="00B96253">
      <w:pPr>
        <w:pStyle w:val="Heading2"/>
      </w:pPr>
      <w:r>
        <w:t>Materials</w:t>
      </w:r>
    </w:p>
    <w:p w:rsidR="00B96253" w:rsidRPr="00B96253" w:rsidRDefault="00B96253" w:rsidP="00B96253">
      <w:pPr>
        <w:pStyle w:val="Heading3"/>
      </w:pPr>
      <w:r w:rsidRPr="00B96253">
        <w:t>Provide materials in accordance with the following.</w:t>
      </w:r>
    </w:p>
    <w:p w:rsidR="00B96253" w:rsidRPr="00B96253" w:rsidRDefault="00B96253" w:rsidP="00B96253">
      <w:pPr>
        <w:pStyle w:val="Heading3"/>
      </w:pPr>
      <w:r w:rsidRPr="00B96253">
        <w:t>Geotextile:  Non-woven, needle punched, composed of a minimum 85% polypropylene or polyester polymers, formulated to resist deterioration by ultraviolet exposure and free of manufacturing defects, cuts, tears, or any other physical damage, that meets or exceeds the following physical properties.</w:t>
      </w:r>
    </w:p>
    <w:p w:rsidR="00B96253" w:rsidRPr="00B96253" w:rsidRDefault="00B96253" w:rsidP="00B96253">
      <w:pPr>
        <w:spacing w:after="0"/>
      </w:pPr>
    </w:p>
    <w:tbl>
      <w:tblPr>
        <w:tblW w:w="0" w:type="auto"/>
        <w:tblInd w:w="1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330"/>
        <w:gridCol w:w="2430"/>
        <w:gridCol w:w="2970"/>
      </w:tblGrid>
      <w:tr w:rsidR="00B96253" w:rsidRPr="00AF42BA" w:rsidTr="00AF42BA">
        <w:trPr>
          <w:tblHeader/>
        </w:trPr>
        <w:tc>
          <w:tcPr>
            <w:tcW w:w="3330" w:type="dxa"/>
            <w:vAlign w:val="bottom"/>
          </w:tcPr>
          <w:p w:rsidR="00B96253" w:rsidRPr="00AF42BA" w:rsidRDefault="00B96253" w:rsidP="00AF42BA">
            <w:pPr>
              <w:spacing w:after="0"/>
              <w:jc w:val="center"/>
              <w:rPr>
                <w:rFonts w:ascii="Arial" w:hAnsi="Arial" w:cs="Arial"/>
                <w:b/>
                <w:sz w:val="22"/>
              </w:rPr>
            </w:pPr>
            <w:r w:rsidRPr="00AF42BA">
              <w:rPr>
                <w:rFonts w:ascii="Arial" w:hAnsi="Arial" w:cs="Arial"/>
                <w:b/>
                <w:sz w:val="22"/>
              </w:rPr>
              <w:t>Property</w:t>
            </w:r>
          </w:p>
        </w:tc>
        <w:tc>
          <w:tcPr>
            <w:tcW w:w="2430" w:type="dxa"/>
            <w:vAlign w:val="bottom"/>
          </w:tcPr>
          <w:p w:rsidR="00B96253" w:rsidRPr="00AF42BA" w:rsidRDefault="00B96253" w:rsidP="00AF42BA">
            <w:pPr>
              <w:spacing w:after="0"/>
              <w:jc w:val="center"/>
              <w:rPr>
                <w:rFonts w:ascii="Arial" w:hAnsi="Arial" w:cs="Arial"/>
                <w:b/>
                <w:sz w:val="22"/>
              </w:rPr>
            </w:pPr>
            <w:r w:rsidRPr="00AF42BA">
              <w:rPr>
                <w:rFonts w:ascii="Arial" w:hAnsi="Arial" w:cs="Arial"/>
                <w:b/>
                <w:sz w:val="22"/>
              </w:rPr>
              <w:t>Requirement</w:t>
            </w:r>
          </w:p>
        </w:tc>
        <w:tc>
          <w:tcPr>
            <w:tcW w:w="2970" w:type="dxa"/>
            <w:vAlign w:val="bottom"/>
          </w:tcPr>
          <w:p w:rsidR="00B96253" w:rsidRPr="00AF42BA" w:rsidRDefault="00B96253" w:rsidP="00AF42BA">
            <w:pPr>
              <w:spacing w:after="0"/>
              <w:jc w:val="center"/>
              <w:rPr>
                <w:rFonts w:ascii="Arial" w:hAnsi="Arial" w:cs="Arial"/>
                <w:b/>
                <w:sz w:val="22"/>
              </w:rPr>
            </w:pPr>
            <w:r w:rsidRPr="00AF42BA">
              <w:rPr>
                <w:rFonts w:ascii="Arial" w:hAnsi="Arial" w:cs="Arial"/>
                <w:b/>
                <w:sz w:val="22"/>
              </w:rPr>
              <w:t>Test Method</w:t>
            </w:r>
          </w:p>
        </w:tc>
      </w:tr>
      <w:tr w:rsidR="00B96253" w:rsidRPr="00AF42BA" w:rsidTr="00AF42BA">
        <w:tc>
          <w:tcPr>
            <w:tcW w:w="3330" w:type="dxa"/>
          </w:tcPr>
          <w:p w:rsidR="00B96253" w:rsidRPr="00AF42BA" w:rsidRDefault="00B96253" w:rsidP="00B96253">
            <w:pPr>
              <w:spacing w:after="0"/>
              <w:rPr>
                <w:rFonts w:ascii="Arial" w:hAnsi="Arial" w:cs="Arial"/>
                <w:sz w:val="22"/>
              </w:rPr>
            </w:pPr>
            <w:r w:rsidRPr="00AF42BA">
              <w:rPr>
                <w:rFonts w:ascii="Arial" w:hAnsi="Arial" w:cs="Arial"/>
                <w:sz w:val="22"/>
              </w:rPr>
              <w:t>1.</w:t>
            </w:r>
            <w:r w:rsidRPr="00AF42BA">
              <w:rPr>
                <w:rFonts w:ascii="Arial" w:hAnsi="Arial" w:cs="Arial"/>
                <w:sz w:val="22"/>
              </w:rPr>
              <w:tab/>
              <w:t>Puncture</w:t>
            </w:r>
          </w:p>
        </w:tc>
        <w:tc>
          <w:tcPr>
            <w:tcW w:w="2430" w:type="dxa"/>
          </w:tcPr>
          <w:p w:rsidR="00B96253" w:rsidRPr="00AF42BA" w:rsidRDefault="00B96253" w:rsidP="00AF42BA">
            <w:pPr>
              <w:spacing w:after="0"/>
              <w:rPr>
                <w:rFonts w:ascii="Arial" w:hAnsi="Arial" w:cs="Arial"/>
                <w:sz w:val="22"/>
              </w:rPr>
            </w:pPr>
            <w:r w:rsidRPr="00AF42BA">
              <w:rPr>
                <w:rFonts w:ascii="Arial" w:hAnsi="Arial" w:cs="Arial"/>
                <w:sz w:val="22"/>
              </w:rPr>
              <w:t>900 N</w:t>
            </w:r>
          </w:p>
        </w:tc>
        <w:tc>
          <w:tcPr>
            <w:tcW w:w="2970" w:type="dxa"/>
          </w:tcPr>
          <w:p w:rsidR="00B96253" w:rsidRPr="00AF42BA" w:rsidRDefault="00B96253" w:rsidP="00B96253">
            <w:pPr>
              <w:spacing w:after="0"/>
              <w:rPr>
                <w:rFonts w:ascii="Arial" w:hAnsi="Arial" w:cs="Arial"/>
                <w:sz w:val="22"/>
              </w:rPr>
            </w:pPr>
            <w:r w:rsidRPr="00AF42BA">
              <w:rPr>
                <w:rFonts w:ascii="Arial" w:hAnsi="Arial" w:cs="Arial"/>
                <w:sz w:val="22"/>
              </w:rPr>
              <w:t>ASTM D4833</w:t>
            </w:r>
          </w:p>
        </w:tc>
      </w:tr>
      <w:tr w:rsidR="00B96253" w:rsidRPr="00AF42BA" w:rsidTr="00AF42BA">
        <w:tc>
          <w:tcPr>
            <w:tcW w:w="3330" w:type="dxa"/>
          </w:tcPr>
          <w:p w:rsidR="00B96253" w:rsidRPr="00AF42BA" w:rsidRDefault="00B96253" w:rsidP="00B96253">
            <w:pPr>
              <w:spacing w:after="0"/>
              <w:rPr>
                <w:rFonts w:ascii="Arial" w:hAnsi="Arial" w:cs="Arial"/>
                <w:sz w:val="22"/>
              </w:rPr>
            </w:pPr>
            <w:r w:rsidRPr="00AF42BA">
              <w:rPr>
                <w:rFonts w:ascii="Arial" w:hAnsi="Arial" w:cs="Arial"/>
                <w:sz w:val="22"/>
              </w:rPr>
              <w:t>2.</w:t>
            </w:r>
            <w:r w:rsidRPr="00AF42BA">
              <w:rPr>
                <w:rFonts w:ascii="Arial" w:hAnsi="Arial" w:cs="Arial"/>
                <w:sz w:val="22"/>
              </w:rPr>
              <w:tab/>
              <w:t>Grab Strength</w:t>
            </w:r>
          </w:p>
        </w:tc>
        <w:tc>
          <w:tcPr>
            <w:tcW w:w="2430" w:type="dxa"/>
          </w:tcPr>
          <w:p w:rsidR="00B96253" w:rsidRPr="00AF42BA" w:rsidRDefault="00B96253" w:rsidP="00B96253">
            <w:pPr>
              <w:spacing w:after="0"/>
              <w:rPr>
                <w:rFonts w:ascii="Arial" w:hAnsi="Arial" w:cs="Arial"/>
                <w:sz w:val="22"/>
              </w:rPr>
            </w:pPr>
            <w:r w:rsidRPr="00AF42BA">
              <w:rPr>
                <w:rFonts w:ascii="Arial" w:hAnsi="Arial" w:cs="Arial"/>
                <w:sz w:val="22"/>
              </w:rPr>
              <w:t>1,200 N</w:t>
            </w:r>
          </w:p>
        </w:tc>
        <w:tc>
          <w:tcPr>
            <w:tcW w:w="2970" w:type="dxa"/>
          </w:tcPr>
          <w:p w:rsidR="00B96253" w:rsidRPr="00AF42BA" w:rsidRDefault="00B96253" w:rsidP="00B96253">
            <w:pPr>
              <w:spacing w:after="0"/>
              <w:rPr>
                <w:rFonts w:ascii="Arial" w:hAnsi="Arial" w:cs="Arial"/>
                <w:sz w:val="22"/>
              </w:rPr>
            </w:pPr>
            <w:r w:rsidRPr="00AF42BA">
              <w:rPr>
                <w:rFonts w:ascii="Arial" w:hAnsi="Arial" w:cs="Arial"/>
                <w:sz w:val="22"/>
              </w:rPr>
              <w:t>ASTM D4632</w:t>
            </w:r>
          </w:p>
        </w:tc>
      </w:tr>
      <w:tr w:rsidR="00B96253" w:rsidRPr="00AF42BA" w:rsidTr="00AF42BA">
        <w:tc>
          <w:tcPr>
            <w:tcW w:w="3330" w:type="dxa"/>
          </w:tcPr>
          <w:p w:rsidR="00B96253" w:rsidRPr="00AF42BA" w:rsidRDefault="00B96253" w:rsidP="00B96253">
            <w:pPr>
              <w:spacing w:after="0"/>
              <w:rPr>
                <w:rFonts w:ascii="Arial" w:hAnsi="Arial" w:cs="Arial"/>
                <w:sz w:val="22"/>
              </w:rPr>
            </w:pPr>
            <w:r w:rsidRPr="00AF42BA">
              <w:rPr>
                <w:rFonts w:ascii="Arial" w:hAnsi="Arial" w:cs="Arial"/>
                <w:sz w:val="22"/>
              </w:rPr>
              <w:t>3.</w:t>
            </w:r>
            <w:r w:rsidRPr="00AF42BA">
              <w:rPr>
                <w:rFonts w:ascii="Arial" w:hAnsi="Arial" w:cs="Arial"/>
                <w:sz w:val="22"/>
              </w:rPr>
              <w:tab/>
              <w:t>Grab Tensile Elongation</w:t>
            </w:r>
          </w:p>
        </w:tc>
        <w:tc>
          <w:tcPr>
            <w:tcW w:w="2430" w:type="dxa"/>
          </w:tcPr>
          <w:p w:rsidR="00B96253" w:rsidRPr="00AF42BA" w:rsidRDefault="00B96253" w:rsidP="00B96253">
            <w:pPr>
              <w:spacing w:after="0"/>
              <w:rPr>
                <w:rFonts w:ascii="Arial" w:hAnsi="Arial" w:cs="Arial"/>
                <w:sz w:val="22"/>
              </w:rPr>
            </w:pPr>
            <w:r w:rsidRPr="00AF42BA">
              <w:rPr>
                <w:rFonts w:ascii="Arial" w:hAnsi="Arial" w:cs="Arial"/>
                <w:sz w:val="22"/>
              </w:rPr>
              <w:t>50%</w:t>
            </w:r>
          </w:p>
        </w:tc>
        <w:tc>
          <w:tcPr>
            <w:tcW w:w="2970" w:type="dxa"/>
          </w:tcPr>
          <w:p w:rsidR="00B96253" w:rsidRPr="00AF42BA" w:rsidRDefault="00B96253" w:rsidP="00B96253">
            <w:pPr>
              <w:spacing w:after="0"/>
              <w:rPr>
                <w:rFonts w:ascii="Arial" w:hAnsi="Arial" w:cs="Arial"/>
                <w:sz w:val="22"/>
              </w:rPr>
            </w:pPr>
            <w:r w:rsidRPr="00AF42BA">
              <w:rPr>
                <w:rFonts w:ascii="Arial" w:hAnsi="Arial" w:cs="Arial"/>
                <w:sz w:val="22"/>
              </w:rPr>
              <w:t>ASTM D4632</w:t>
            </w:r>
          </w:p>
        </w:tc>
      </w:tr>
      <w:tr w:rsidR="00B96253" w:rsidRPr="00AF42BA" w:rsidTr="00AF42BA">
        <w:tc>
          <w:tcPr>
            <w:tcW w:w="3330" w:type="dxa"/>
          </w:tcPr>
          <w:p w:rsidR="00B96253" w:rsidRPr="00AF42BA" w:rsidRDefault="00B96253" w:rsidP="00B96253">
            <w:pPr>
              <w:spacing w:after="0"/>
              <w:rPr>
                <w:rFonts w:ascii="Arial" w:hAnsi="Arial" w:cs="Arial"/>
                <w:sz w:val="22"/>
              </w:rPr>
            </w:pPr>
            <w:r w:rsidRPr="00AF42BA">
              <w:rPr>
                <w:rFonts w:ascii="Arial" w:hAnsi="Arial" w:cs="Arial"/>
                <w:sz w:val="22"/>
              </w:rPr>
              <w:t>4.</w:t>
            </w:r>
            <w:r w:rsidRPr="00AF42BA">
              <w:rPr>
                <w:rFonts w:ascii="Arial" w:hAnsi="Arial" w:cs="Arial"/>
                <w:sz w:val="22"/>
              </w:rPr>
              <w:tab/>
              <w:t>Trapezoidal Tear Strength</w:t>
            </w:r>
          </w:p>
        </w:tc>
        <w:tc>
          <w:tcPr>
            <w:tcW w:w="2430" w:type="dxa"/>
          </w:tcPr>
          <w:p w:rsidR="00B96253" w:rsidRPr="00AF42BA" w:rsidRDefault="00B96253" w:rsidP="00B96253">
            <w:pPr>
              <w:spacing w:after="0"/>
              <w:rPr>
                <w:rFonts w:ascii="Arial" w:hAnsi="Arial" w:cs="Arial"/>
                <w:sz w:val="22"/>
              </w:rPr>
            </w:pPr>
            <w:r w:rsidRPr="00AF42BA">
              <w:rPr>
                <w:rFonts w:ascii="Arial" w:hAnsi="Arial" w:cs="Arial"/>
                <w:sz w:val="22"/>
              </w:rPr>
              <w:t>575 N</w:t>
            </w:r>
          </w:p>
        </w:tc>
        <w:tc>
          <w:tcPr>
            <w:tcW w:w="2970" w:type="dxa"/>
          </w:tcPr>
          <w:p w:rsidR="00B96253" w:rsidRPr="00AF42BA" w:rsidRDefault="00B96253" w:rsidP="00B96253">
            <w:pPr>
              <w:spacing w:after="0"/>
              <w:rPr>
                <w:rFonts w:ascii="Arial" w:hAnsi="Arial" w:cs="Arial"/>
                <w:sz w:val="22"/>
              </w:rPr>
            </w:pPr>
            <w:r w:rsidRPr="00AF42BA">
              <w:rPr>
                <w:rFonts w:ascii="Arial" w:hAnsi="Arial" w:cs="Arial"/>
                <w:sz w:val="22"/>
              </w:rPr>
              <w:t>ASTM D4533</w:t>
            </w:r>
          </w:p>
        </w:tc>
      </w:tr>
      <w:tr w:rsidR="00B96253" w:rsidRPr="00AF42BA" w:rsidTr="00AF42BA">
        <w:tc>
          <w:tcPr>
            <w:tcW w:w="3330" w:type="dxa"/>
          </w:tcPr>
          <w:p w:rsidR="00B96253" w:rsidRPr="00AF42BA" w:rsidRDefault="00B96253" w:rsidP="00B96253">
            <w:pPr>
              <w:spacing w:after="0"/>
              <w:rPr>
                <w:rFonts w:ascii="Arial" w:hAnsi="Arial" w:cs="Arial"/>
                <w:sz w:val="22"/>
              </w:rPr>
            </w:pPr>
            <w:r w:rsidRPr="00AF42BA">
              <w:rPr>
                <w:rFonts w:ascii="Arial" w:hAnsi="Arial" w:cs="Arial"/>
                <w:sz w:val="22"/>
              </w:rPr>
              <w:t>5.</w:t>
            </w:r>
            <w:r w:rsidRPr="00AF42BA">
              <w:rPr>
                <w:rFonts w:ascii="Arial" w:hAnsi="Arial" w:cs="Arial"/>
                <w:sz w:val="22"/>
              </w:rPr>
              <w:tab/>
              <w:t>Mullen Burst Strength</w:t>
            </w:r>
          </w:p>
        </w:tc>
        <w:tc>
          <w:tcPr>
            <w:tcW w:w="2430" w:type="dxa"/>
          </w:tcPr>
          <w:p w:rsidR="00B96253" w:rsidRPr="00AF42BA" w:rsidRDefault="00B96253" w:rsidP="00B96253">
            <w:pPr>
              <w:spacing w:after="0"/>
              <w:rPr>
                <w:rFonts w:ascii="Arial" w:hAnsi="Arial" w:cs="Arial"/>
                <w:sz w:val="22"/>
              </w:rPr>
            </w:pPr>
            <w:r w:rsidRPr="00AF42BA">
              <w:rPr>
                <w:rFonts w:ascii="Arial" w:hAnsi="Arial" w:cs="Arial"/>
                <w:sz w:val="22"/>
              </w:rPr>
              <w:t xml:space="preserve">4500 </w:t>
            </w:r>
            <w:proofErr w:type="spellStart"/>
            <w:r w:rsidRPr="00AF42BA">
              <w:rPr>
                <w:rFonts w:ascii="Arial" w:hAnsi="Arial" w:cs="Arial"/>
                <w:sz w:val="22"/>
              </w:rPr>
              <w:t>kPa</w:t>
            </w:r>
            <w:proofErr w:type="spellEnd"/>
          </w:p>
        </w:tc>
        <w:tc>
          <w:tcPr>
            <w:tcW w:w="2970" w:type="dxa"/>
          </w:tcPr>
          <w:p w:rsidR="00B96253" w:rsidRPr="00AF42BA" w:rsidRDefault="00B96253" w:rsidP="00B96253">
            <w:pPr>
              <w:spacing w:after="0"/>
              <w:rPr>
                <w:rFonts w:ascii="Arial" w:hAnsi="Arial" w:cs="Arial"/>
                <w:sz w:val="22"/>
              </w:rPr>
            </w:pPr>
            <w:r w:rsidRPr="00AF42BA">
              <w:rPr>
                <w:rFonts w:ascii="Arial" w:hAnsi="Arial" w:cs="Arial"/>
                <w:sz w:val="22"/>
              </w:rPr>
              <w:t>ASTM D3786</w:t>
            </w:r>
          </w:p>
        </w:tc>
      </w:tr>
      <w:tr w:rsidR="00B96253" w:rsidRPr="00AF42BA" w:rsidTr="00AF42BA">
        <w:tc>
          <w:tcPr>
            <w:tcW w:w="3330" w:type="dxa"/>
          </w:tcPr>
          <w:p w:rsidR="00B96253" w:rsidRPr="00AF42BA" w:rsidRDefault="00B96253" w:rsidP="00B96253">
            <w:pPr>
              <w:spacing w:after="0"/>
              <w:rPr>
                <w:rFonts w:ascii="Arial" w:hAnsi="Arial" w:cs="Arial"/>
                <w:sz w:val="22"/>
              </w:rPr>
            </w:pPr>
            <w:r w:rsidRPr="00AF42BA">
              <w:rPr>
                <w:rFonts w:ascii="Arial" w:hAnsi="Arial" w:cs="Arial"/>
                <w:sz w:val="22"/>
              </w:rPr>
              <w:t>6.</w:t>
            </w:r>
            <w:r w:rsidRPr="00AF42BA">
              <w:rPr>
                <w:rFonts w:ascii="Arial" w:hAnsi="Arial" w:cs="Arial"/>
                <w:sz w:val="22"/>
              </w:rPr>
              <w:tab/>
              <w:t>Apparent Opening Size</w:t>
            </w:r>
          </w:p>
        </w:tc>
        <w:tc>
          <w:tcPr>
            <w:tcW w:w="2430" w:type="dxa"/>
          </w:tcPr>
          <w:p w:rsidR="00B96253" w:rsidRPr="00AF42BA" w:rsidRDefault="00B96253" w:rsidP="00B96253">
            <w:pPr>
              <w:spacing w:after="0"/>
              <w:rPr>
                <w:rFonts w:ascii="Arial" w:hAnsi="Arial" w:cs="Arial"/>
                <w:sz w:val="22"/>
              </w:rPr>
            </w:pPr>
            <w:r w:rsidRPr="00AF42BA">
              <w:rPr>
                <w:rFonts w:ascii="Arial" w:hAnsi="Arial" w:cs="Arial"/>
                <w:sz w:val="22"/>
              </w:rPr>
              <w:t xml:space="preserve">150 to 225 </w:t>
            </w:r>
            <w:r w:rsidRPr="00AF42BA">
              <w:rPr>
                <w:rFonts w:ascii="Arial" w:hAnsi="Arial" w:cs="Arial"/>
                <w:sz w:val="22"/>
              </w:rPr>
              <w:sym w:font="Symbol" w:char="F06D"/>
            </w:r>
            <w:r w:rsidRPr="00AF42BA">
              <w:rPr>
                <w:rFonts w:ascii="Arial" w:hAnsi="Arial" w:cs="Arial"/>
                <w:sz w:val="22"/>
              </w:rPr>
              <w:t>m</w:t>
            </w:r>
          </w:p>
        </w:tc>
        <w:tc>
          <w:tcPr>
            <w:tcW w:w="2970" w:type="dxa"/>
          </w:tcPr>
          <w:p w:rsidR="00B96253" w:rsidRPr="00AF42BA" w:rsidRDefault="00B96253" w:rsidP="00B96253">
            <w:pPr>
              <w:spacing w:after="0"/>
              <w:rPr>
                <w:rFonts w:ascii="Arial" w:hAnsi="Arial" w:cs="Arial"/>
                <w:sz w:val="22"/>
              </w:rPr>
            </w:pPr>
            <w:r w:rsidRPr="00AF42BA">
              <w:rPr>
                <w:rFonts w:ascii="Arial" w:hAnsi="Arial" w:cs="Arial"/>
                <w:sz w:val="22"/>
              </w:rPr>
              <w:t>ASTM D4751</w:t>
            </w:r>
          </w:p>
        </w:tc>
      </w:tr>
      <w:tr w:rsidR="00B96253" w:rsidRPr="00AF42BA" w:rsidTr="00AF42BA">
        <w:tc>
          <w:tcPr>
            <w:tcW w:w="3330" w:type="dxa"/>
          </w:tcPr>
          <w:p w:rsidR="00B96253" w:rsidRPr="00AF42BA" w:rsidRDefault="00B96253" w:rsidP="00B96253">
            <w:pPr>
              <w:spacing w:after="0"/>
              <w:rPr>
                <w:rFonts w:ascii="Arial" w:hAnsi="Arial" w:cs="Arial"/>
                <w:sz w:val="22"/>
              </w:rPr>
            </w:pPr>
            <w:r w:rsidRPr="00AF42BA">
              <w:rPr>
                <w:rFonts w:ascii="Arial" w:hAnsi="Arial" w:cs="Arial"/>
                <w:sz w:val="22"/>
              </w:rPr>
              <w:t>7.</w:t>
            </w:r>
            <w:r w:rsidRPr="00AF42BA">
              <w:rPr>
                <w:rFonts w:ascii="Arial" w:hAnsi="Arial" w:cs="Arial"/>
                <w:sz w:val="22"/>
              </w:rPr>
              <w:tab/>
              <w:t>Permittivity</w:t>
            </w:r>
          </w:p>
        </w:tc>
        <w:tc>
          <w:tcPr>
            <w:tcW w:w="2430" w:type="dxa"/>
          </w:tcPr>
          <w:p w:rsidR="00B96253" w:rsidRPr="00AF42BA" w:rsidRDefault="00B96253" w:rsidP="00B96253">
            <w:pPr>
              <w:spacing w:after="0"/>
              <w:rPr>
                <w:rFonts w:ascii="Arial" w:hAnsi="Arial" w:cs="Arial"/>
                <w:sz w:val="22"/>
              </w:rPr>
            </w:pPr>
            <w:r w:rsidRPr="00AF42BA">
              <w:rPr>
                <w:rFonts w:ascii="Arial" w:hAnsi="Arial" w:cs="Arial"/>
                <w:sz w:val="22"/>
              </w:rPr>
              <w:t>0.7 to 0.9 sec</w:t>
            </w:r>
            <w:r w:rsidRPr="00AF42BA">
              <w:rPr>
                <w:rFonts w:ascii="Arial" w:hAnsi="Arial" w:cs="Arial"/>
                <w:sz w:val="22"/>
                <w:vertAlign w:val="superscript"/>
              </w:rPr>
              <w:t>-1</w:t>
            </w:r>
          </w:p>
        </w:tc>
        <w:tc>
          <w:tcPr>
            <w:tcW w:w="2970" w:type="dxa"/>
          </w:tcPr>
          <w:p w:rsidR="00B96253" w:rsidRPr="00AF42BA" w:rsidRDefault="00B96253" w:rsidP="00B96253">
            <w:pPr>
              <w:spacing w:after="0"/>
              <w:rPr>
                <w:rFonts w:ascii="Arial" w:hAnsi="Arial" w:cs="Arial"/>
                <w:sz w:val="22"/>
              </w:rPr>
            </w:pPr>
            <w:r w:rsidRPr="00AF42BA">
              <w:rPr>
                <w:rFonts w:ascii="Arial" w:hAnsi="Arial" w:cs="Arial"/>
                <w:sz w:val="22"/>
              </w:rPr>
              <w:t>ASTM D4491</w:t>
            </w:r>
          </w:p>
        </w:tc>
      </w:tr>
      <w:tr w:rsidR="00B96253" w:rsidRPr="00AF42BA" w:rsidTr="00AF42BA">
        <w:tc>
          <w:tcPr>
            <w:tcW w:w="3330" w:type="dxa"/>
          </w:tcPr>
          <w:p w:rsidR="00B96253" w:rsidRPr="00AF42BA" w:rsidRDefault="00B96253" w:rsidP="00B96253">
            <w:pPr>
              <w:spacing w:after="0"/>
              <w:rPr>
                <w:rFonts w:ascii="Arial" w:hAnsi="Arial" w:cs="Arial"/>
                <w:sz w:val="22"/>
              </w:rPr>
            </w:pPr>
            <w:r w:rsidRPr="00AF42BA">
              <w:rPr>
                <w:rFonts w:ascii="Arial" w:hAnsi="Arial" w:cs="Arial"/>
                <w:sz w:val="22"/>
              </w:rPr>
              <w:t>8.</w:t>
            </w:r>
            <w:r w:rsidRPr="00AF42BA">
              <w:rPr>
                <w:rFonts w:ascii="Arial" w:hAnsi="Arial" w:cs="Arial"/>
                <w:sz w:val="22"/>
              </w:rPr>
              <w:tab/>
              <w:t>Flow Rate</w:t>
            </w:r>
          </w:p>
        </w:tc>
        <w:tc>
          <w:tcPr>
            <w:tcW w:w="2430" w:type="dxa"/>
          </w:tcPr>
          <w:p w:rsidR="00B96253" w:rsidRPr="00AF42BA" w:rsidRDefault="00B96253" w:rsidP="00B96253">
            <w:pPr>
              <w:spacing w:after="0"/>
              <w:rPr>
                <w:rFonts w:ascii="Arial" w:hAnsi="Arial" w:cs="Arial"/>
                <w:sz w:val="22"/>
              </w:rPr>
            </w:pPr>
            <w:r w:rsidRPr="00AF42BA">
              <w:rPr>
                <w:rFonts w:ascii="Arial" w:hAnsi="Arial" w:cs="Arial"/>
                <w:sz w:val="22"/>
              </w:rPr>
              <w:t>34 to 44 L/s/m</w:t>
            </w:r>
            <w:r w:rsidRPr="00AF42BA">
              <w:rPr>
                <w:rFonts w:ascii="Arial" w:hAnsi="Arial" w:cs="Arial"/>
                <w:sz w:val="22"/>
                <w:vertAlign w:val="superscript"/>
              </w:rPr>
              <w:t>2</w:t>
            </w:r>
          </w:p>
        </w:tc>
        <w:tc>
          <w:tcPr>
            <w:tcW w:w="2970" w:type="dxa"/>
          </w:tcPr>
          <w:p w:rsidR="00B96253" w:rsidRPr="00AF42BA" w:rsidRDefault="00B96253" w:rsidP="00B96253">
            <w:pPr>
              <w:spacing w:after="0"/>
              <w:rPr>
                <w:rFonts w:ascii="Arial" w:hAnsi="Arial" w:cs="Arial"/>
                <w:sz w:val="22"/>
              </w:rPr>
            </w:pPr>
            <w:r w:rsidRPr="00AF42BA">
              <w:rPr>
                <w:rFonts w:ascii="Arial" w:hAnsi="Arial" w:cs="Arial"/>
                <w:sz w:val="22"/>
              </w:rPr>
              <w:t>ASTM D4491</w:t>
            </w:r>
          </w:p>
        </w:tc>
      </w:tr>
    </w:tbl>
    <w:p w:rsidR="00B96253" w:rsidRPr="00B96253" w:rsidRDefault="00AF42BA" w:rsidP="00B96253">
      <w:pPr>
        <w:pStyle w:val="Heading2"/>
      </w:pPr>
      <w:r>
        <w:t>Shop Fabrication</w:t>
      </w:r>
    </w:p>
    <w:p w:rsidR="00B96253" w:rsidRPr="00B96253" w:rsidRDefault="00B96253" w:rsidP="00B96253">
      <w:pPr>
        <w:pStyle w:val="Heading3"/>
      </w:pPr>
      <w:r w:rsidRPr="00B96253">
        <w:t>Provide shop-made sewn seams as required to produce the minimum roll widths and lengths specified.  Provide seams that meet or exceed the strength properties of the geotextile.  Use sewing thread that has equal or better resistance against chemical and biological degradation as the geotextile.</w:t>
      </w:r>
    </w:p>
    <w:p w:rsidR="00B96253" w:rsidRPr="00B96253" w:rsidRDefault="00B96253" w:rsidP="00B96253">
      <w:pPr>
        <w:pStyle w:val="Heading3"/>
      </w:pPr>
      <w:r w:rsidRPr="00B96253">
        <w:t xml:space="preserve">Provide rolls that are at least [           m] wide and [          m] long. </w:t>
      </w:r>
    </w:p>
    <w:p w:rsidR="00B96253" w:rsidRPr="00B96253" w:rsidRDefault="00AF42BA" w:rsidP="00B96253">
      <w:pPr>
        <w:pStyle w:val="Heading1"/>
      </w:pPr>
      <w:r>
        <w:t>Execution</w:t>
      </w:r>
    </w:p>
    <w:p w:rsidR="00B96253" w:rsidRPr="00B96253" w:rsidRDefault="00AF42BA" w:rsidP="00B96253">
      <w:pPr>
        <w:pStyle w:val="Heading2"/>
      </w:pPr>
      <w:r>
        <w:t>Preparation</w:t>
      </w:r>
    </w:p>
    <w:p w:rsidR="00B96253" w:rsidRPr="00B96253" w:rsidRDefault="00B96253" w:rsidP="00B96253">
      <w:pPr>
        <w:pStyle w:val="Heading3"/>
      </w:pPr>
      <w:r w:rsidRPr="00B96253">
        <w:t>Excavate and prepare the subgrade to the lines, grades, slopes, and elevations specified in the Contract Documents.  Remove rock fragments or other objects having sharp projections.</w:t>
      </w:r>
    </w:p>
    <w:p w:rsidR="00B96253" w:rsidRPr="00B96253" w:rsidRDefault="00B96253" w:rsidP="00B96253">
      <w:pPr>
        <w:pStyle w:val="Heading3"/>
      </w:pPr>
      <w:r w:rsidRPr="00B96253">
        <w:t>Remove snow, ice, loose or other deleterious materials from the subgrade.</w:t>
      </w:r>
    </w:p>
    <w:p w:rsidR="00B96253" w:rsidRDefault="00B96253" w:rsidP="00B96253">
      <w:pPr>
        <w:pStyle w:val="Heading3"/>
      </w:pPr>
      <w:r w:rsidRPr="00B96253">
        <w:t>Do not place geotextile until the prepared subgrade surfaces have been inspected by the Minister.  Rectify any defects as required by the Minister.</w:t>
      </w:r>
    </w:p>
    <w:p w:rsidR="00AF42BA" w:rsidRPr="00AF42BA" w:rsidRDefault="00AF42BA" w:rsidP="00AF42BA"/>
    <w:p w:rsidR="00B96253" w:rsidRPr="00B96253" w:rsidRDefault="00AF42BA" w:rsidP="00B96253">
      <w:pPr>
        <w:pStyle w:val="Heading2"/>
      </w:pPr>
      <w:r>
        <w:lastRenderedPageBreak/>
        <w:t>Installation</w:t>
      </w:r>
    </w:p>
    <w:p w:rsidR="00B96253" w:rsidRPr="00B96253" w:rsidRDefault="00B96253" w:rsidP="00B96253">
      <w:pPr>
        <w:pStyle w:val="Heading3"/>
      </w:pPr>
      <w:r w:rsidRPr="00B96253">
        <w:t xml:space="preserve">Install geotextile at the locations, to the lines, grades, slopes, and elevations specified in the Contract Documents. </w:t>
      </w:r>
    </w:p>
    <w:p w:rsidR="00B96253" w:rsidRPr="00B96253" w:rsidRDefault="00B96253" w:rsidP="00B96253">
      <w:pPr>
        <w:pStyle w:val="Heading3"/>
      </w:pPr>
      <w:r w:rsidRPr="00B96253">
        <w:t xml:space="preserve">Place geotextile in a smooth, wrinkle-free and slack condition to conform to the contour of the subgrade without becoming taut when covered with the specified material.  Where required to conform to the subgrade, provide folds in the geotextile.  Orient folds in the downslope and downstream direction. </w:t>
      </w:r>
    </w:p>
    <w:p w:rsidR="00B96253" w:rsidRPr="00B96253" w:rsidRDefault="00B96253" w:rsidP="00B96253">
      <w:pPr>
        <w:pStyle w:val="Heading3"/>
      </w:pPr>
      <w:r w:rsidRPr="00B96253">
        <w:t>Place the geotextile with the longitudinal seam parallel to the [upstream to downstream] [longitudinal] direction.</w:t>
      </w:r>
    </w:p>
    <w:p w:rsidR="00B96253" w:rsidRPr="00B96253" w:rsidRDefault="00B96253" w:rsidP="00B96253">
      <w:pPr>
        <w:pStyle w:val="Heading3"/>
      </w:pPr>
      <w:r w:rsidRPr="00B96253">
        <w:t>[At field seams, including patches or repair areas, provide a minimum overlap of [      mm] or as required by the manufacturer].   [Sew field seams in accordance with the manufacturer’s written instructions.]</w:t>
      </w:r>
    </w:p>
    <w:p w:rsidR="00B96253" w:rsidRPr="00B96253" w:rsidRDefault="00B96253" w:rsidP="00B96253">
      <w:pPr>
        <w:pStyle w:val="Heading3"/>
      </w:pPr>
      <w:r w:rsidRPr="00B96253">
        <w:t>Temporarily anchor the geotextile with sand bags or weights placed at the outer edges, along seams, and at other intermediate points as required to prevent displacement.</w:t>
      </w:r>
    </w:p>
    <w:p w:rsidR="00B96253" w:rsidRPr="00B96253" w:rsidRDefault="00B96253" w:rsidP="00B96253">
      <w:pPr>
        <w:pStyle w:val="Heading3"/>
      </w:pPr>
      <w:r w:rsidRPr="00B96253">
        <w:t>Construct field seams such that the upper upslope sheet of the geotextile overlaps the downslope sheet, and the downstream end of the sheet overlays the upstream end of the adjacent sheet.</w:t>
      </w:r>
    </w:p>
    <w:p w:rsidR="00B96253" w:rsidRPr="00B96253" w:rsidRDefault="00B96253" w:rsidP="00B96253">
      <w:pPr>
        <w:pStyle w:val="Heading3"/>
      </w:pPr>
      <w:r w:rsidRPr="00B96253">
        <w:t>Trim excess geotextile at the outer edges to the specified lines.</w:t>
      </w:r>
    </w:p>
    <w:p w:rsidR="00B96253" w:rsidRPr="00B96253" w:rsidRDefault="00B96253" w:rsidP="00B96253">
      <w:pPr>
        <w:pStyle w:val="Heading3"/>
      </w:pPr>
      <w:r w:rsidRPr="00B96253">
        <w:t>Protect the geotextile from damage. Repair or replace geotextile damaged during installation or construction of subsequent Work.</w:t>
      </w:r>
    </w:p>
    <w:p w:rsidR="00B96253" w:rsidRPr="00B96253" w:rsidRDefault="00B96253" w:rsidP="00B96253">
      <w:pPr>
        <w:pStyle w:val="Heading3"/>
      </w:pPr>
      <w:r w:rsidRPr="00B96253">
        <w:t xml:space="preserve">Do not allow any equipment to operate directly on the geotextile or the overlying material. </w:t>
      </w:r>
    </w:p>
    <w:p w:rsidR="00B96253" w:rsidRPr="00B96253" w:rsidRDefault="00B96253" w:rsidP="00B96253">
      <w:pPr>
        <w:pStyle w:val="Heading3"/>
      </w:pPr>
      <w:r w:rsidRPr="00B96253">
        <w:t>Cover the geotextile within 2 days of installation with the specified material.  During placement of the specified material, limit the height from which the material is placed to 300 mm or lower, as required to avoid damaging or displacing the geotextile.</w:t>
      </w:r>
    </w:p>
    <w:p w:rsidR="00B96253" w:rsidRPr="00B96253" w:rsidRDefault="00B96253" w:rsidP="00B96253">
      <w:pPr>
        <w:spacing w:after="0"/>
      </w:pPr>
    </w:p>
    <w:p w:rsidR="00B96253" w:rsidRPr="00B96253" w:rsidRDefault="00B96253" w:rsidP="00B96253">
      <w:pPr>
        <w:spacing w:after="0"/>
      </w:pPr>
    </w:p>
    <w:p w:rsidR="00B96253" w:rsidRPr="00B96253" w:rsidRDefault="00B96253" w:rsidP="00B96253">
      <w:pPr>
        <w:spacing w:after="0"/>
      </w:pPr>
    </w:p>
    <w:p w:rsidR="00B96253" w:rsidRPr="00B96253" w:rsidRDefault="00B96253" w:rsidP="00B96253">
      <w:pPr>
        <w:spacing w:after="0"/>
        <w:rPr>
          <w:rFonts w:ascii="Arial" w:hAnsi="Arial" w:cs="Arial"/>
          <w:sz w:val="22"/>
        </w:rPr>
      </w:pPr>
      <w:r w:rsidRPr="00B96253">
        <w:rPr>
          <w:rFonts w:ascii="Arial" w:hAnsi="Arial" w:cs="Arial"/>
          <w:b/>
          <w:sz w:val="22"/>
        </w:rPr>
        <w:t>END OF SECTION</w:t>
      </w:r>
    </w:p>
    <w:p w:rsidR="00B96253" w:rsidRDefault="00B96253" w:rsidP="00231ABF">
      <w:pPr>
        <w:spacing w:after="0"/>
      </w:pPr>
    </w:p>
    <w:p w:rsidR="00AF42BA" w:rsidRDefault="00AF42BA" w:rsidP="00231ABF">
      <w:pPr>
        <w:spacing w:after="0"/>
        <w:sectPr w:rsidR="00AF42BA" w:rsidSect="000E649F">
          <w:headerReference w:type="default" r:id="rId64"/>
          <w:footerReference w:type="default" r:id="rId65"/>
          <w:pgSz w:w="12240" w:h="15840"/>
          <w:pgMar w:top="1080" w:right="1080" w:bottom="1080" w:left="1080" w:header="720" w:footer="720" w:gutter="0"/>
          <w:pgNumType w:start="1"/>
          <w:cols w:space="720"/>
          <w:docGrid w:linePitch="360"/>
        </w:sectPr>
      </w:pPr>
    </w:p>
    <w:p w:rsidR="00AF42BA" w:rsidRPr="00AF42BA" w:rsidRDefault="00AF42BA" w:rsidP="0096161B">
      <w:pPr>
        <w:spacing w:after="0"/>
        <w:jc w:val="both"/>
        <w:rPr>
          <w:lang w:val="en-US"/>
        </w:rPr>
      </w:pPr>
      <w:r w:rsidRPr="00AF42BA">
        <w:rPr>
          <w:lang w:val="en-US"/>
        </w:rPr>
        <w:lastRenderedPageBreak/>
        <w:t xml:space="preserve">Use this section to specify requirements for gravel </w:t>
      </w:r>
      <w:proofErr w:type="spellStart"/>
      <w:r w:rsidRPr="00AF42BA">
        <w:rPr>
          <w:lang w:val="en-US"/>
        </w:rPr>
        <w:t>armour</w:t>
      </w:r>
      <w:proofErr w:type="spellEnd"/>
      <w:r w:rsidRPr="00AF42BA">
        <w:rPr>
          <w:lang w:val="en-US"/>
        </w:rPr>
        <w:t xml:space="preserve"> placement.  This section is primarily applicable to canal rehabilitation projects undertaken during the non-irrigation (winter) season.</w:t>
      </w:r>
    </w:p>
    <w:p w:rsidR="00AF42BA" w:rsidRPr="00AF42BA" w:rsidRDefault="00AF42BA" w:rsidP="00AF42BA">
      <w:pPr>
        <w:spacing w:after="0"/>
        <w:rPr>
          <w:lang w:val="en-US"/>
        </w:rPr>
      </w:pPr>
    </w:p>
    <w:p w:rsidR="00AF42BA" w:rsidRPr="00AF42BA" w:rsidRDefault="00AF42BA" w:rsidP="00AF42BA">
      <w:pPr>
        <w:spacing w:after="0"/>
        <w:rPr>
          <w:lang w:val="en-US"/>
        </w:rPr>
      </w:pPr>
      <w:r w:rsidRPr="00AF42BA">
        <w:rPr>
          <w:lang w:val="en-US"/>
        </w:rPr>
        <w:t>Edit this section to suit the Contract requirements.</w:t>
      </w:r>
    </w:p>
    <w:p w:rsidR="00AF42BA" w:rsidRPr="00AF42BA" w:rsidRDefault="00AF42BA" w:rsidP="00AF42BA">
      <w:pPr>
        <w:spacing w:after="0"/>
        <w:rPr>
          <w:lang w:val="en-US"/>
        </w:rPr>
      </w:pPr>
    </w:p>
    <w:tbl>
      <w:tblPr>
        <w:tblW w:w="0" w:type="auto"/>
        <w:tblLayout w:type="fixed"/>
        <w:tblLook w:val="0000" w:firstRow="0" w:lastRow="0" w:firstColumn="0" w:lastColumn="0" w:noHBand="0" w:noVBand="0"/>
      </w:tblPr>
      <w:tblGrid>
        <w:gridCol w:w="4522"/>
        <w:gridCol w:w="5760"/>
      </w:tblGrid>
      <w:tr w:rsidR="00AF42BA" w:rsidRPr="00AF42BA" w:rsidTr="00E25C73">
        <w:trPr>
          <w:tblHeader/>
        </w:trPr>
        <w:tc>
          <w:tcPr>
            <w:tcW w:w="4522" w:type="dxa"/>
          </w:tcPr>
          <w:p w:rsidR="00AF42BA" w:rsidRPr="00AF42BA" w:rsidRDefault="00AF42BA" w:rsidP="00AF42BA">
            <w:pPr>
              <w:spacing w:after="0" w:line="240" w:lineRule="auto"/>
              <w:rPr>
                <w:b/>
                <w:u w:val="single"/>
                <w:lang w:val="en-US"/>
              </w:rPr>
            </w:pPr>
            <w:r w:rsidRPr="00AF42BA">
              <w:rPr>
                <w:b/>
                <w:u w:val="single"/>
                <w:lang w:val="en-US"/>
              </w:rPr>
              <w:t>Heading of Specification Text</w:t>
            </w:r>
          </w:p>
        </w:tc>
        <w:tc>
          <w:tcPr>
            <w:tcW w:w="5760" w:type="dxa"/>
          </w:tcPr>
          <w:p w:rsidR="00AF42BA" w:rsidRPr="00AF42BA" w:rsidRDefault="00AF42BA" w:rsidP="00A82235">
            <w:pPr>
              <w:spacing w:after="0" w:line="240" w:lineRule="auto"/>
              <w:jc w:val="both"/>
              <w:rPr>
                <w:b/>
                <w:u w:val="single"/>
                <w:lang w:val="en-US"/>
              </w:rPr>
            </w:pPr>
            <w:r w:rsidRPr="00AF42BA">
              <w:rPr>
                <w:b/>
                <w:u w:val="single"/>
                <w:lang w:val="en-US"/>
              </w:rPr>
              <w:t>Specification Note</w:t>
            </w:r>
          </w:p>
        </w:tc>
      </w:tr>
      <w:tr w:rsidR="00AF42BA" w:rsidRPr="00AF42BA" w:rsidTr="00E25C73">
        <w:tc>
          <w:tcPr>
            <w:tcW w:w="4522" w:type="dxa"/>
          </w:tcPr>
          <w:p w:rsidR="00AF42BA" w:rsidRPr="00AF42BA" w:rsidRDefault="00AF42BA" w:rsidP="00AF42BA">
            <w:pPr>
              <w:spacing w:after="0" w:line="240" w:lineRule="auto"/>
              <w:rPr>
                <w:lang w:val="en-US"/>
              </w:rPr>
            </w:pP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r w:rsidRPr="00AF42BA">
              <w:rPr>
                <w:lang w:val="en-US"/>
              </w:rPr>
              <w:t>Part 1</w:t>
            </w:r>
            <w:r w:rsidRPr="00AF42BA">
              <w:rPr>
                <w:lang w:val="en-US"/>
              </w:rPr>
              <w:tab/>
              <w:t>General</w:t>
            </w: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r w:rsidRPr="00AF42BA">
              <w:rPr>
                <w:lang w:val="en-US"/>
              </w:rPr>
              <w:t>1.1</w:t>
            </w:r>
            <w:r w:rsidRPr="00AF42BA">
              <w:rPr>
                <w:lang w:val="en-US"/>
              </w:rPr>
              <w:tab/>
              <w:t>Quality Control</w:t>
            </w: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r w:rsidRPr="00AF42BA">
              <w:rPr>
                <w:lang w:val="en-US"/>
              </w:rPr>
              <w:t>1.2</w:t>
            </w:r>
            <w:r w:rsidRPr="00AF42BA">
              <w:rPr>
                <w:lang w:val="en-US"/>
              </w:rPr>
              <w:tab/>
              <w:t>Quality Assurance</w:t>
            </w: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r w:rsidRPr="00AF42BA">
              <w:rPr>
                <w:lang w:val="en-US"/>
              </w:rPr>
              <w:tab/>
              <w:t>.4</w:t>
            </w:r>
          </w:p>
        </w:tc>
        <w:tc>
          <w:tcPr>
            <w:tcW w:w="5760" w:type="dxa"/>
          </w:tcPr>
          <w:p w:rsidR="00AF42BA" w:rsidRPr="00AF42BA" w:rsidRDefault="00AF42BA" w:rsidP="00A82235">
            <w:pPr>
              <w:spacing w:after="0" w:line="240" w:lineRule="auto"/>
              <w:jc w:val="both"/>
              <w:rPr>
                <w:lang w:val="en-US"/>
              </w:rPr>
            </w:pPr>
            <w:r w:rsidRPr="00AF42BA">
              <w:rPr>
                <w:lang w:val="en-US"/>
              </w:rPr>
              <w:t>Confirm the frequency of gradation testing.  Generally at least 1 test per 1000 m</w:t>
            </w:r>
            <w:r w:rsidRPr="00AF42BA">
              <w:rPr>
                <w:vertAlign w:val="superscript"/>
                <w:lang w:val="en-US"/>
              </w:rPr>
              <w:t>3</w:t>
            </w:r>
            <w:r w:rsidRPr="00AF42BA">
              <w:rPr>
                <w:lang w:val="en-US"/>
              </w:rPr>
              <w:t xml:space="preserve"> has been used on contracts where large quantities of gravel </w:t>
            </w:r>
            <w:proofErr w:type="spellStart"/>
            <w:r w:rsidRPr="00AF42BA">
              <w:rPr>
                <w:lang w:val="en-US"/>
              </w:rPr>
              <w:t>armour</w:t>
            </w:r>
            <w:proofErr w:type="spellEnd"/>
            <w:r w:rsidRPr="00AF42BA">
              <w:rPr>
                <w:lang w:val="en-US"/>
              </w:rPr>
              <w:t xml:space="preserve"> are required.</w:t>
            </w:r>
          </w:p>
        </w:tc>
      </w:tr>
      <w:tr w:rsidR="00AF42BA" w:rsidRPr="00AF42BA" w:rsidTr="00E25C73">
        <w:tc>
          <w:tcPr>
            <w:tcW w:w="4522" w:type="dxa"/>
          </w:tcPr>
          <w:p w:rsidR="00AF42BA" w:rsidRPr="00AF42BA" w:rsidRDefault="00AF42BA" w:rsidP="00AF42BA">
            <w:pPr>
              <w:spacing w:after="0" w:line="240" w:lineRule="auto"/>
              <w:rPr>
                <w:lang w:val="en-US"/>
              </w:rPr>
            </w:pP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r w:rsidRPr="00AF42BA">
              <w:rPr>
                <w:lang w:val="en-US"/>
              </w:rPr>
              <w:t>Part 2</w:t>
            </w:r>
            <w:r w:rsidRPr="00AF42BA">
              <w:rPr>
                <w:lang w:val="en-US"/>
              </w:rPr>
              <w:tab/>
              <w:t>Products</w:t>
            </w: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r w:rsidRPr="00AF42BA">
              <w:rPr>
                <w:lang w:val="en-US"/>
              </w:rPr>
              <w:t>2.1</w:t>
            </w:r>
            <w:r w:rsidRPr="00AF42BA">
              <w:rPr>
                <w:lang w:val="en-US"/>
              </w:rPr>
              <w:tab/>
              <w:t>Materials</w:t>
            </w: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r w:rsidRPr="00AF42BA">
              <w:rPr>
                <w:lang w:val="en-US"/>
              </w:rPr>
              <w:t>Part 3</w:t>
            </w:r>
            <w:r w:rsidRPr="00AF42BA">
              <w:rPr>
                <w:lang w:val="en-US"/>
              </w:rPr>
              <w:tab/>
              <w:t>Execution</w:t>
            </w: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r w:rsidRPr="00AF42BA">
              <w:rPr>
                <w:lang w:val="en-US"/>
              </w:rPr>
              <w:t>3.1</w:t>
            </w:r>
            <w:r w:rsidRPr="00AF42BA">
              <w:rPr>
                <w:lang w:val="en-US"/>
              </w:rPr>
              <w:tab/>
              <w:t>Stockpiles</w:t>
            </w: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r w:rsidRPr="00AF42BA">
              <w:rPr>
                <w:lang w:val="en-US"/>
              </w:rPr>
              <w:t>3.2</w:t>
            </w:r>
            <w:r w:rsidRPr="00AF42BA">
              <w:rPr>
                <w:lang w:val="en-US"/>
              </w:rPr>
              <w:tab/>
              <w:t>Placement</w:t>
            </w: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r w:rsidRPr="00AF42BA">
              <w:rPr>
                <w:lang w:val="en-US"/>
              </w:rPr>
              <w:tab/>
              <w:t>[.5]</w:t>
            </w:r>
          </w:p>
        </w:tc>
        <w:tc>
          <w:tcPr>
            <w:tcW w:w="5760" w:type="dxa"/>
          </w:tcPr>
          <w:p w:rsidR="00AF42BA" w:rsidRPr="00AF42BA" w:rsidRDefault="00AF42BA" w:rsidP="00A82235">
            <w:pPr>
              <w:spacing w:after="0" w:line="240" w:lineRule="auto"/>
              <w:jc w:val="both"/>
              <w:rPr>
                <w:lang w:val="en-US"/>
              </w:rPr>
            </w:pPr>
            <w:r w:rsidRPr="00AF42BA">
              <w:rPr>
                <w:lang w:val="en-US"/>
              </w:rPr>
              <w:t>Include if required.</w:t>
            </w:r>
          </w:p>
        </w:tc>
      </w:tr>
      <w:tr w:rsidR="00AF42BA" w:rsidRPr="00AF42BA" w:rsidTr="00E25C73">
        <w:tc>
          <w:tcPr>
            <w:tcW w:w="4522" w:type="dxa"/>
          </w:tcPr>
          <w:p w:rsidR="00AF42BA" w:rsidRPr="00AF42BA" w:rsidRDefault="00AF42BA" w:rsidP="00AF42BA">
            <w:pPr>
              <w:spacing w:after="0" w:line="240" w:lineRule="auto"/>
              <w:rPr>
                <w:lang w:val="en-US"/>
              </w:rPr>
            </w:pP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r w:rsidRPr="00AF42BA">
              <w:rPr>
                <w:lang w:val="en-US"/>
              </w:rPr>
              <w:t>3.3</w:t>
            </w:r>
            <w:r w:rsidRPr="00AF42BA">
              <w:rPr>
                <w:lang w:val="en-US"/>
              </w:rPr>
              <w:tab/>
              <w:t>Placement Tolerances</w:t>
            </w: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r w:rsidRPr="00AF42BA">
              <w:rPr>
                <w:lang w:val="en-US"/>
              </w:rPr>
              <w:tab/>
              <w:t>[.1  &amp; .2]</w:t>
            </w:r>
          </w:p>
        </w:tc>
        <w:tc>
          <w:tcPr>
            <w:tcW w:w="5760" w:type="dxa"/>
          </w:tcPr>
          <w:p w:rsidR="00AF42BA" w:rsidRPr="00AF42BA" w:rsidRDefault="00AF42BA" w:rsidP="00A82235">
            <w:pPr>
              <w:spacing w:after="0" w:line="240" w:lineRule="auto"/>
              <w:jc w:val="both"/>
              <w:rPr>
                <w:lang w:val="en-US"/>
              </w:rPr>
            </w:pPr>
            <w:r w:rsidRPr="00AF42BA">
              <w:rPr>
                <w:lang w:val="en-US"/>
              </w:rPr>
              <w:t xml:space="preserve">Include the appropriate clauses to suit the subgrade material and the Contract requirements.  Clause 3.3.1 is based on a 200 mm design thickness of gravel </w:t>
            </w:r>
            <w:proofErr w:type="spellStart"/>
            <w:r w:rsidRPr="00AF42BA">
              <w:rPr>
                <w:lang w:val="en-US"/>
              </w:rPr>
              <w:t>armour</w:t>
            </w:r>
            <w:proofErr w:type="spellEnd"/>
            <w:r w:rsidRPr="00AF42BA">
              <w:rPr>
                <w:lang w:val="en-US"/>
              </w:rPr>
              <w:t>, and clause 3.3.2 on a 300 mm design thickness normally used on PVC membrane liners.</w:t>
            </w:r>
          </w:p>
        </w:tc>
      </w:tr>
      <w:tr w:rsidR="00AF42BA" w:rsidRPr="00AF42BA" w:rsidTr="00E25C73">
        <w:tc>
          <w:tcPr>
            <w:tcW w:w="4522" w:type="dxa"/>
          </w:tcPr>
          <w:p w:rsidR="00AF42BA" w:rsidRPr="00AF42BA" w:rsidRDefault="00AF42BA" w:rsidP="00AF42BA">
            <w:pPr>
              <w:spacing w:after="0" w:line="240" w:lineRule="auto"/>
              <w:rPr>
                <w:lang w:val="en-US"/>
              </w:rPr>
            </w:pPr>
          </w:p>
        </w:tc>
        <w:tc>
          <w:tcPr>
            <w:tcW w:w="5760" w:type="dxa"/>
          </w:tcPr>
          <w:p w:rsidR="00AF42BA" w:rsidRPr="00AF42BA" w:rsidRDefault="00AF42BA" w:rsidP="00A82235">
            <w:pPr>
              <w:spacing w:after="0" w:line="240" w:lineRule="auto"/>
              <w:jc w:val="both"/>
              <w:rPr>
                <w:lang w:val="en-US"/>
              </w:rPr>
            </w:pPr>
          </w:p>
        </w:tc>
      </w:tr>
      <w:tr w:rsidR="00AF42BA" w:rsidRPr="00AF42BA" w:rsidTr="00E25C73">
        <w:tc>
          <w:tcPr>
            <w:tcW w:w="4522" w:type="dxa"/>
          </w:tcPr>
          <w:p w:rsidR="00AF42BA" w:rsidRPr="00AF42BA" w:rsidRDefault="00AF42BA" w:rsidP="00AF42BA">
            <w:pPr>
              <w:spacing w:after="0" w:line="240" w:lineRule="auto"/>
              <w:rPr>
                <w:lang w:val="en-US"/>
              </w:rPr>
            </w:pPr>
            <w:r w:rsidRPr="00AF42BA">
              <w:rPr>
                <w:lang w:val="en-US"/>
              </w:rPr>
              <w:tab/>
              <w:t>.3</w:t>
            </w:r>
          </w:p>
        </w:tc>
        <w:tc>
          <w:tcPr>
            <w:tcW w:w="5760" w:type="dxa"/>
          </w:tcPr>
          <w:p w:rsidR="00AF42BA" w:rsidRPr="00AF42BA" w:rsidRDefault="00AF42BA" w:rsidP="00A82235">
            <w:pPr>
              <w:spacing w:after="0" w:line="240" w:lineRule="auto"/>
              <w:jc w:val="both"/>
              <w:rPr>
                <w:lang w:val="en-US"/>
              </w:rPr>
            </w:pPr>
            <w:r w:rsidRPr="00AF42BA">
              <w:rPr>
                <w:lang w:val="en-US"/>
              </w:rPr>
              <w:t xml:space="preserve">Clearly specify the top of </w:t>
            </w:r>
            <w:proofErr w:type="spellStart"/>
            <w:r w:rsidRPr="00AF42BA">
              <w:rPr>
                <w:lang w:val="en-US"/>
              </w:rPr>
              <w:t>armour</w:t>
            </w:r>
            <w:proofErr w:type="spellEnd"/>
            <w:r w:rsidRPr="00AF42BA">
              <w:rPr>
                <w:lang w:val="en-US"/>
              </w:rPr>
              <w:t xml:space="preserve"> elevations on the Drawings. Edit as required.</w:t>
            </w:r>
          </w:p>
        </w:tc>
      </w:tr>
      <w:tr w:rsidR="00AF42BA" w:rsidRPr="00AF42BA" w:rsidTr="00E25C73">
        <w:tc>
          <w:tcPr>
            <w:tcW w:w="4522" w:type="dxa"/>
          </w:tcPr>
          <w:p w:rsidR="00AF42BA" w:rsidRPr="00AF42BA" w:rsidRDefault="00AF42BA" w:rsidP="00AF42BA">
            <w:pPr>
              <w:spacing w:after="0" w:line="240" w:lineRule="auto"/>
              <w:rPr>
                <w:lang w:val="en-US"/>
              </w:rPr>
            </w:pPr>
          </w:p>
        </w:tc>
        <w:tc>
          <w:tcPr>
            <w:tcW w:w="5760" w:type="dxa"/>
          </w:tcPr>
          <w:p w:rsidR="00AF42BA" w:rsidRPr="00AF42BA" w:rsidRDefault="00AF42BA" w:rsidP="00A82235">
            <w:pPr>
              <w:spacing w:after="0" w:line="240" w:lineRule="auto"/>
              <w:jc w:val="both"/>
              <w:rPr>
                <w:lang w:val="en-US"/>
              </w:rPr>
            </w:pPr>
          </w:p>
        </w:tc>
      </w:tr>
    </w:tbl>
    <w:p w:rsidR="00AF42BA" w:rsidRPr="00AF42BA" w:rsidRDefault="00AF42BA" w:rsidP="00AF42BA">
      <w:pPr>
        <w:spacing w:after="0"/>
      </w:pPr>
    </w:p>
    <w:p w:rsidR="00AF42BA" w:rsidRDefault="00AF42BA" w:rsidP="00AF42BA">
      <w:pPr>
        <w:spacing w:after="0"/>
      </w:pPr>
      <w:r w:rsidRPr="00AF42BA">
        <w:rPr>
          <w:b/>
          <w:lang w:val="en-US"/>
        </w:rPr>
        <w:t>END OF COVER SHEE</w:t>
      </w:r>
      <w:r>
        <w:rPr>
          <w:b/>
          <w:lang w:val="en-US"/>
        </w:rPr>
        <w:t>T</w:t>
      </w:r>
    </w:p>
    <w:p w:rsidR="00AF42BA" w:rsidRDefault="00AF42BA" w:rsidP="00231ABF">
      <w:pPr>
        <w:spacing w:after="0"/>
        <w:sectPr w:rsidR="00AF42BA" w:rsidSect="000E649F">
          <w:headerReference w:type="default" r:id="rId66"/>
          <w:footerReference w:type="default" r:id="rId67"/>
          <w:pgSz w:w="12240" w:h="15840"/>
          <w:pgMar w:top="1080" w:right="1080" w:bottom="1080" w:left="1080" w:header="720" w:footer="720" w:gutter="0"/>
          <w:pgNumType w:start="1"/>
          <w:cols w:space="720"/>
          <w:docGrid w:linePitch="360"/>
        </w:sectPr>
      </w:pPr>
    </w:p>
    <w:p w:rsidR="00AF42BA" w:rsidRPr="00AF42BA" w:rsidRDefault="00F254CE" w:rsidP="003F3B6A">
      <w:pPr>
        <w:pStyle w:val="Heading1"/>
        <w:numPr>
          <w:ilvl w:val="0"/>
          <w:numId w:val="17"/>
        </w:numPr>
      </w:pPr>
      <w:r>
        <w:lastRenderedPageBreak/>
        <w:t>General</w:t>
      </w:r>
    </w:p>
    <w:p w:rsidR="00AF42BA" w:rsidRPr="00AF42BA" w:rsidRDefault="00F254CE" w:rsidP="00AF42BA">
      <w:pPr>
        <w:pStyle w:val="Heading2"/>
      </w:pPr>
      <w:r>
        <w:t>Quality Control</w:t>
      </w:r>
    </w:p>
    <w:p w:rsidR="00AF42BA" w:rsidRPr="00AF42BA" w:rsidRDefault="00AF42BA" w:rsidP="00AF42BA">
      <w:pPr>
        <w:pStyle w:val="Heading3"/>
      </w:pPr>
      <w:r w:rsidRPr="00AF42BA">
        <w:t>Perform quality control tests of gravel armour as specified in Section 02330 – Earthwork Materials.</w:t>
      </w:r>
    </w:p>
    <w:p w:rsidR="00AF42BA" w:rsidRPr="00AF42BA" w:rsidRDefault="00AF42BA" w:rsidP="00AF42BA">
      <w:pPr>
        <w:pStyle w:val="Heading3"/>
      </w:pPr>
      <w:r w:rsidRPr="00AF42BA">
        <w:t>Transport only suitable materials meeting the specifications to the Site.</w:t>
      </w:r>
    </w:p>
    <w:p w:rsidR="00AF42BA" w:rsidRPr="00AF42BA" w:rsidRDefault="00F254CE" w:rsidP="00AF42BA">
      <w:pPr>
        <w:pStyle w:val="Heading2"/>
      </w:pPr>
      <w:r>
        <w:t>Quality Assurance</w:t>
      </w:r>
    </w:p>
    <w:p w:rsidR="00AF42BA" w:rsidRPr="00AF42BA" w:rsidRDefault="00AF42BA" w:rsidP="00AF42BA">
      <w:pPr>
        <w:pStyle w:val="Heading3"/>
      </w:pPr>
      <w:r w:rsidRPr="00AF42BA">
        <w:t xml:space="preserve">The Minister will perform any testing to assure conformance to the specified requirements after the materials have been placed.  </w:t>
      </w:r>
    </w:p>
    <w:p w:rsidR="00AF42BA" w:rsidRPr="00AF42BA" w:rsidRDefault="00AF42BA" w:rsidP="00AF42BA">
      <w:pPr>
        <w:pStyle w:val="Heading3"/>
      </w:pPr>
      <w:r w:rsidRPr="00AF42BA">
        <w:t xml:space="preserve">The Minister may reject gravel armour at the source, in the transport vehicle, in the stockpile, or in place.  </w:t>
      </w:r>
    </w:p>
    <w:p w:rsidR="00AF42BA" w:rsidRPr="00AF42BA" w:rsidRDefault="00AF42BA" w:rsidP="00AF42BA">
      <w:pPr>
        <w:pStyle w:val="Heading3"/>
      </w:pPr>
      <w:r w:rsidRPr="00AF42BA">
        <w:t>The Minister may take samples of gravel armour for quality assurance testing.   Co-operate with Minister during sampling and testing.  Load and dispose of sampled materials when no longer required by the Minister.</w:t>
      </w:r>
    </w:p>
    <w:p w:rsidR="00AF42BA" w:rsidRPr="00AF42BA" w:rsidRDefault="00AF42BA" w:rsidP="00AF42BA">
      <w:pPr>
        <w:pStyle w:val="Heading3"/>
      </w:pPr>
      <w:r w:rsidRPr="00AF42BA">
        <w:t>The Minister may perform 1 gradation test for every [1,000] m</w:t>
      </w:r>
      <w:r w:rsidRPr="00AF42BA">
        <w:rPr>
          <w:vertAlign w:val="superscript"/>
        </w:rPr>
        <w:t>3</w:t>
      </w:r>
      <w:r w:rsidRPr="00AF42BA">
        <w:t xml:space="preserve"> of placed material.  The frequency of gradation testing may be increased as deemed necessary by the Minister until the Contractor consistently meets the specified requirements.</w:t>
      </w:r>
    </w:p>
    <w:p w:rsidR="00AF42BA" w:rsidRPr="00AF42BA" w:rsidRDefault="00F254CE" w:rsidP="00AF42BA">
      <w:pPr>
        <w:pStyle w:val="Heading1"/>
      </w:pPr>
      <w:r>
        <w:t>Products</w:t>
      </w:r>
    </w:p>
    <w:p w:rsidR="00AF42BA" w:rsidRPr="00AF42BA" w:rsidRDefault="00F254CE" w:rsidP="00AF42BA">
      <w:pPr>
        <w:pStyle w:val="Heading2"/>
      </w:pPr>
      <w:r>
        <w:t>Materials</w:t>
      </w:r>
    </w:p>
    <w:p w:rsidR="00AF42BA" w:rsidRPr="00AF42BA" w:rsidRDefault="00AF42BA" w:rsidP="00AF42BA">
      <w:pPr>
        <w:pStyle w:val="Heading3"/>
      </w:pPr>
      <w:r w:rsidRPr="00AF42BA">
        <w:t>Provide materials in accordance with the following.</w:t>
      </w:r>
    </w:p>
    <w:p w:rsidR="00AF42BA" w:rsidRPr="00AF42BA" w:rsidRDefault="00AF42BA" w:rsidP="00AF42BA">
      <w:pPr>
        <w:pStyle w:val="Heading3"/>
      </w:pPr>
      <w:r w:rsidRPr="00AF42BA">
        <w:t>Gravel Armour Zone 5C:  Refer to Section 02330 – Earthwork Materials for material specifications.</w:t>
      </w:r>
    </w:p>
    <w:p w:rsidR="00AF42BA" w:rsidRPr="00AF42BA" w:rsidRDefault="00F254CE" w:rsidP="00AF42BA">
      <w:pPr>
        <w:pStyle w:val="Heading1"/>
      </w:pPr>
      <w:r>
        <w:t>Execution</w:t>
      </w:r>
    </w:p>
    <w:p w:rsidR="00AF42BA" w:rsidRPr="00AF42BA" w:rsidRDefault="00F254CE" w:rsidP="00AF42BA">
      <w:pPr>
        <w:pStyle w:val="Heading2"/>
      </w:pPr>
      <w:r>
        <w:t>Stockpiles</w:t>
      </w:r>
    </w:p>
    <w:p w:rsidR="00AF42BA" w:rsidRPr="00AF42BA" w:rsidRDefault="00AF42BA" w:rsidP="00AF42BA">
      <w:pPr>
        <w:pStyle w:val="Heading3"/>
      </w:pPr>
      <w:r w:rsidRPr="00AF42BA">
        <w:t xml:space="preserve">Obtain prior authorization from the Minister for temporary stockpile locations on Site.  Do not stockpile gravel armour in areas where contamination with the underlying soils can occur.  </w:t>
      </w:r>
    </w:p>
    <w:p w:rsidR="00AF42BA" w:rsidRDefault="00AF42BA" w:rsidP="00AF42BA">
      <w:pPr>
        <w:pStyle w:val="Heading3"/>
      </w:pPr>
      <w:r w:rsidRPr="00AF42BA">
        <w:t>Use stockpiling methods that do not cause loss of materials, segregation or particle damage.</w:t>
      </w:r>
    </w:p>
    <w:p w:rsidR="00A82235" w:rsidRPr="00A82235" w:rsidRDefault="00A82235" w:rsidP="00A82235"/>
    <w:p w:rsidR="00AF42BA" w:rsidRPr="00AF42BA" w:rsidRDefault="00F254CE" w:rsidP="00AF42BA">
      <w:pPr>
        <w:pStyle w:val="Heading2"/>
      </w:pPr>
      <w:r>
        <w:lastRenderedPageBreak/>
        <w:t>Placement</w:t>
      </w:r>
    </w:p>
    <w:p w:rsidR="00AF42BA" w:rsidRPr="00AF42BA" w:rsidRDefault="00AF42BA" w:rsidP="00AF42BA">
      <w:pPr>
        <w:pStyle w:val="Heading3"/>
      </w:pPr>
      <w:r w:rsidRPr="00AF42BA">
        <w:t>Place gravel armour at the locations, and to the lines, grades, slopes, and elevations specified in the Contract Documents.</w:t>
      </w:r>
    </w:p>
    <w:p w:rsidR="00AF42BA" w:rsidRPr="00AF42BA" w:rsidRDefault="00AF42BA" w:rsidP="00AF42BA">
      <w:pPr>
        <w:pStyle w:val="Heading3"/>
      </w:pPr>
      <w:r w:rsidRPr="00AF42BA">
        <w:t>Surfaces to receive gravel armour may be frozen, but remove water, snow, ice, frozen lumps, or deleterious materials from receiving surfaces.</w:t>
      </w:r>
    </w:p>
    <w:p w:rsidR="00AF42BA" w:rsidRPr="00AF42BA" w:rsidRDefault="00AF42BA" w:rsidP="00AF42BA">
      <w:pPr>
        <w:pStyle w:val="Heading3"/>
      </w:pPr>
      <w:r w:rsidRPr="00AF42BA">
        <w:t>Do not place gravel armour until the receiving surfaces have been inspected by the Minister.  Rectify defects, including any identified by the Minister, until the receiving surfaces meet the requirements of the Contract Documents.</w:t>
      </w:r>
    </w:p>
    <w:p w:rsidR="00AF42BA" w:rsidRPr="00AF42BA" w:rsidRDefault="00AF42BA" w:rsidP="00AF42BA">
      <w:pPr>
        <w:pStyle w:val="Heading3"/>
      </w:pPr>
      <w:r w:rsidRPr="00AF42BA">
        <w:t>Place gravel armour to its full thickness in one operation to provide a uniform thickness without any large unfilled voids.</w:t>
      </w:r>
    </w:p>
    <w:p w:rsidR="00AF42BA" w:rsidRPr="00AF42BA" w:rsidRDefault="00AF42BA" w:rsidP="00AF42BA">
      <w:pPr>
        <w:pStyle w:val="Heading3"/>
      </w:pPr>
      <w:r w:rsidRPr="00AF42BA">
        <w:t xml:space="preserve">Place gravel armour on PVC membrane liner using overhead equipment such as conveyors, clamshells, draglines, backhoes, </w:t>
      </w:r>
      <w:proofErr w:type="spellStart"/>
      <w:r w:rsidRPr="00AF42BA">
        <w:t>gradealls</w:t>
      </w:r>
      <w:proofErr w:type="spellEnd"/>
      <w:r w:rsidRPr="00AF42BA">
        <w:t>, or other means that do not result in direct or indirect equipment loading on the liner.  Do not drop gravel armour more than 1000 mm vertically onto the liner.</w:t>
      </w:r>
    </w:p>
    <w:p w:rsidR="00AF42BA" w:rsidRPr="00AF42BA" w:rsidRDefault="00AF42BA" w:rsidP="00AF42BA">
      <w:pPr>
        <w:pStyle w:val="Heading3"/>
      </w:pPr>
      <w:r w:rsidRPr="00AF42BA">
        <w:t>Obtain the specified distribution of the various sizes of particles throughout the mass by using selective loading at the source or stockpiles, by controlled dumping of successive loads during placing, or by other methods of placement.</w:t>
      </w:r>
    </w:p>
    <w:p w:rsidR="00AF42BA" w:rsidRPr="00AF42BA" w:rsidRDefault="00AF42BA" w:rsidP="00AF42BA">
      <w:pPr>
        <w:pStyle w:val="Heading3"/>
      </w:pPr>
      <w:r w:rsidRPr="00AF42BA">
        <w:t>During placement, regularly check the thickness of the placed material to enable prompt adjustments to be made to the placement methodology.  If measurements indicate that the specified thickness are not being attained, temporarily terminate placement and implement corrective measures, as authorized by the Minister, to provide the specified thickness.</w:t>
      </w:r>
    </w:p>
    <w:p w:rsidR="00AF42BA" w:rsidRPr="00AF42BA" w:rsidRDefault="00AF42BA" w:rsidP="00AF42BA">
      <w:pPr>
        <w:pStyle w:val="Heading3"/>
      </w:pPr>
      <w:r w:rsidRPr="00AF42BA">
        <w:t>Do not cause segregation, particle damage, breakdown, or displacement of adjacent previously placed gravel armour.  Replace or repair damaged or displaced material.</w:t>
      </w:r>
    </w:p>
    <w:p w:rsidR="00AF42BA" w:rsidRPr="00AF42BA" w:rsidRDefault="00AF42BA" w:rsidP="00AF42BA">
      <w:pPr>
        <w:pStyle w:val="Heading3"/>
      </w:pPr>
      <w:r w:rsidRPr="00AF42BA">
        <w:t>Commence placement from the toe of the slope and proceed up the slope.  Dozing or pushing of gravel armour downslope from the top of the slope is not permitted.</w:t>
      </w:r>
    </w:p>
    <w:p w:rsidR="00AF42BA" w:rsidRPr="00AF42BA" w:rsidRDefault="00AF42BA" w:rsidP="00AF42BA">
      <w:pPr>
        <w:pStyle w:val="Heading3"/>
      </w:pPr>
      <w:r w:rsidRPr="00AF42BA">
        <w:t>Compaction of gravel armour is not required.</w:t>
      </w:r>
    </w:p>
    <w:p w:rsidR="00AF42BA" w:rsidRPr="00AF42BA" w:rsidRDefault="00AF42BA" w:rsidP="00AF42BA">
      <w:pPr>
        <w:pStyle w:val="Heading3"/>
      </w:pPr>
      <w:r w:rsidRPr="00AF42BA">
        <w:t>Provide a completed gravel armour surface that is smooth, regular, and uniform.</w:t>
      </w:r>
    </w:p>
    <w:p w:rsidR="00AF42BA" w:rsidRPr="00AF42BA" w:rsidRDefault="00F254CE" w:rsidP="00AF42BA">
      <w:pPr>
        <w:pStyle w:val="Heading2"/>
      </w:pPr>
      <w:r>
        <w:t>Placement Tolerances</w:t>
      </w:r>
    </w:p>
    <w:p w:rsidR="00AF42BA" w:rsidRPr="00AF42BA" w:rsidRDefault="00AF42BA" w:rsidP="00AF42BA">
      <w:pPr>
        <w:pStyle w:val="Heading3"/>
      </w:pPr>
      <w:r w:rsidRPr="00AF42BA">
        <w:t>Place gravel armour on the soil subgrade to a minimum thickness of 190 mm and a maximum thickness of 230 mm at any location, and to an average thickness of between 200 mm and 210 mm over any 1 km length of canal.</w:t>
      </w:r>
    </w:p>
    <w:p w:rsidR="00AF42BA" w:rsidRPr="00AF42BA" w:rsidRDefault="00AF42BA" w:rsidP="00AF42BA">
      <w:pPr>
        <w:pStyle w:val="Heading3"/>
      </w:pPr>
      <w:r w:rsidRPr="00AF42BA">
        <w:t xml:space="preserve">Place gravel armour on PVC membrane liner to a minimum thickness of 290 mm and a maximum thickness of 330 mm at any location and to an average thickness of between 300 mm and 315 mm over any 1 km length of canal. </w:t>
      </w:r>
    </w:p>
    <w:p w:rsidR="00AF42BA" w:rsidRPr="00AF42BA" w:rsidRDefault="00AF42BA" w:rsidP="00AF42BA">
      <w:pPr>
        <w:pStyle w:val="Heading3"/>
      </w:pPr>
      <w:r w:rsidRPr="00AF42BA">
        <w:lastRenderedPageBreak/>
        <w:t xml:space="preserve">Place gravel armour within a tolerance of +100 mm of the specified top of armour elevation.  Limit the maximum rate of change in deviation from the specified top of armour elevation to a ratio 1V:50H. [Where the specified top of armour elevation corresponds to the specified top of canal bank elevation, place gravel armour level with, and to the same elevation as, the top of canal bank.] </w:t>
      </w:r>
    </w:p>
    <w:p w:rsidR="00F254CE" w:rsidRDefault="00F254CE" w:rsidP="00AF42BA">
      <w:pPr>
        <w:spacing w:after="0"/>
        <w:rPr>
          <w:rFonts w:ascii="Arial" w:hAnsi="Arial" w:cs="Arial"/>
          <w:b/>
          <w:sz w:val="22"/>
        </w:rPr>
      </w:pPr>
    </w:p>
    <w:p w:rsidR="00F254CE" w:rsidRDefault="00F254CE" w:rsidP="00AF42BA">
      <w:pPr>
        <w:spacing w:after="0"/>
        <w:rPr>
          <w:rFonts w:ascii="Arial" w:hAnsi="Arial" w:cs="Arial"/>
          <w:b/>
          <w:sz w:val="22"/>
        </w:rPr>
      </w:pPr>
    </w:p>
    <w:p w:rsidR="00F254CE" w:rsidRDefault="00F254CE" w:rsidP="00AF42BA">
      <w:pPr>
        <w:spacing w:after="0"/>
        <w:rPr>
          <w:rFonts w:ascii="Arial" w:hAnsi="Arial" w:cs="Arial"/>
          <w:b/>
          <w:sz w:val="22"/>
        </w:rPr>
      </w:pPr>
    </w:p>
    <w:p w:rsidR="00AF42BA" w:rsidRPr="00AF42BA" w:rsidRDefault="00AF42BA" w:rsidP="00AF42BA">
      <w:pPr>
        <w:spacing w:after="0"/>
        <w:rPr>
          <w:rFonts w:ascii="Arial" w:hAnsi="Arial" w:cs="Arial"/>
          <w:sz w:val="22"/>
        </w:rPr>
      </w:pPr>
      <w:r w:rsidRPr="00AF42BA">
        <w:rPr>
          <w:rFonts w:ascii="Arial" w:hAnsi="Arial" w:cs="Arial"/>
          <w:b/>
          <w:sz w:val="22"/>
        </w:rPr>
        <w:t>END OF SECTION</w:t>
      </w:r>
    </w:p>
    <w:p w:rsidR="00AF42BA" w:rsidRDefault="00AF42BA" w:rsidP="00231ABF">
      <w:pPr>
        <w:spacing w:after="0"/>
        <w:sectPr w:rsidR="00AF42BA" w:rsidSect="000E649F">
          <w:headerReference w:type="default" r:id="rId68"/>
          <w:footerReference w:type="default" r:id="rId69"/>
          <w:pgSz w:w="12240" w:h="15840"/>
          <w:pgMar w:top="1080" w:right="1080" w:bottom="1080" w:left="1080" w:header="720" w:footer="720" w:gutter="0"/>
          <w:pgNumType w:start="1"/>
          <w:cols w:space="720"/>
          <w:docGrid w:linePitch="360"/>
        </w:sectPr>
      </w:pPr>
    </w:p>
    <w:p w:rsidR="00F254CE" w:rsidRPr="00F254CE" w:rsidRDefault="00F254CE" w:rsidP="0096161B">
      <w:pPr>
        <w:spacing w:after="0"/>
        <w:jc w:val="both"/>
        <w:rPr>
          <w:lang w:val="en-US"/>
        </w:rPr>
      </w:pPr>
      <w:r w:rsidRPr="00F254CE">
        <w:rPr>
          <w:lang w:val="en-US"/>
        </w:rPr>
        <w:lastRenderedPageBreak/>
        <w:t>Use this section to specify requirements for riprap placement on geotextile.  Where riprap and riprap bedding placement are required, use Section 02373 – Riprap and Riprap Bedding Placement.</w:t>
      </w:r>
    </w:p>
    <w:p w:rsidR="00F254CE" w:rsidRPr="00F254CE" w:rsidRDefault="00F254CE" w:rsidP="00F254CE">
      <w:pPr>
        <w:spacing w:after="0"/>
        <w:rPr>
          <w:lang w:val="en-US"/>
        </w:rPr>
      </w:pPr>
    </w:p>
    <w:p w:rsidR="00F254CE" w:rsidRPr="00F254CE" w:rsidRDefault="00F254CE" w:rsidP="00F254CE">
      <w:pPr>
        <w:spacing w:after="0"/>
        <w:rPr>
          <w:lang w:val="en-US"/>
        </w:rPr>
      </w:pPr>
      <w:r w:rsidRPr="00F254CE">
        <w:rPr>
          <w:lang w:val="en-US"/>
        </w:rPr>
        <w:t>Edit this section to suit the Contract requirements.</w:t>
      </w:r>
    </w:p>
    <w:p w:rsidR="00F254CE" w:rsidRPr="00F254CE" w:rsidRDefault="00F254CE" w:rsidP="00F254CE">
      <w:pPr>
        <w:spacing w:after="0"/>
        <w:rPr>
          <w:lang w:val="en-US"/>
        </w:rPr>
      </w:pPr>
    </w:p>
    <w:tbl>
      <w:tblPr>
        <w:tblW w:w="0" w:type="auto"/>
        <w:tblLayout w:type="fixed"/>
        <w:tblLook w:val="0000" w:firstRow="0" w:lastRow="0" w:firstColumn="0" w:lastColumn="0" w:noHBand="0" w:noVBand="0"/>
      </w:tblPr>
      <w:tblGrid>
        <w:gridCol w:w="4522"/>
        <w:gridCol w:w="5760"/>
      </w:tblGrid>
      <w:tr w:rsidR="00F254CE" w:rsidRPr="00F254CE" w:rsidTr="00E25C73">
        <w:trPr>
          <w:tblHeader/>
        </w:trPr>
        <w:tc>
          <w:tcPr>
            <w:tcW w:w="4522" w:type="dxa"/>
          </w:tcPr>
          <w:p w:rsidR="00F254CE" w:rsidRPr="00F254CE" w:rsidRDefault="00F254CE" w:rsidP="00F254CE">
            <w:pPr>
              <w:spacing w:after="0" w:line="240" w:lineRule="auto"/>
              <w:rPr>
                <w:b/>
                <w:u w:val="single"/>
                <w:lang w:val="en-US"/>
              </w:rPr>
            </w:pPr>
            <w:r w:rsidRPr="00F254CE">
              <w:rPr>
                <w:b/>
                <w:u w:val="single"/>
                <w:lang w:val="en-US"/>
              </w:rPr>
              <w:t>Heading of Specification Text</w:t>
            </w:r>
          </w:p>
        </w:tc>
        <w:tc>
          <w:tcPr>
            <w:tcW w:w="5760" w:type="dxa"/>
          </w:tcPr>
          <w:p w:rsidR="00F254CE" w:rsidRPr="00F254CE" w:rsidRDefault="00F254CE" w:rsidP="00A82235">
            <w:pPr>
              <w:spacing w:after="0" w:line="240" w:lineRule="auto"/>
              <w:jc w:val="both"/>
              <w:rPr>
                <w:b/>
                <w:u w:val="single"/>
                <w:lang w:val="en-US"/>
              </w:rPr>
            </w:pPr>
            <w:r w:rsidRPr="00F254CE">
              <w:rPr>
                <w:b/>
                <w:u w:val="single"/>
                <w:lang w:val="en-US"/>
              </w:rPr>
              <w:t>Specification Note</w:t>
            </w:r>
          </w:p>
        </w:tc>
      </w:tr>
      <w:tr w:rsidR="00F254CE" w:rsidRPr="00F254CE" w:rsidTr="00E25C73">
        <w:tc>
          <w:tcPr>
            <w:tcW w:w="4522" w:type="dxa"/>
          </w:tcPr>
          <w:p w:rsidR="00F254CE" w:rsidRPr="00F254CE" w:rsidRDefault="00F254CE" w:rsidP="00F254CE">
            <w:pPr>
              <w:spacing w:after="0" w:line="240" w:lineRule="auto"/>
              <w:rPr>
                <w:lang w:val="en-US"/>
              </w:rPr>
            </w:pP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r w:rsidRPr="00F254CE">
              <w:rPr>
                <w:lang w:val="en-US"/>
              </w:rPr>
              <w:t>Part 1</w:t>
            </w:r>
            <w:r w:rsidRPr="00F254CE">
              <w:rPr>
                <w:lang w:val="en-US"/>
              </w:rPr>
              <w:tab/>
              <w:t>General</w:t>
            </w: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r w:rsidRPr="00F254CE">
              <w:rPr>
                <w:lang w:val="en-US"/>
              </w:rPr>
              <w:t>1.1</w:t>
            </w:r>
            <w:r w:rsidRPr="00F254CE">
              <w:rPr>
                <w:lang w:val="en-US"/>
              </w:rPr>
              <w:tab/>
              <w:t>Quality Control</w:t>
            </w: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r w:rsidRPr="00F254CE">
              <w:rPr>
                <w:lang w:val="en-US"/>
              </w:rPr>
              <w:t>1.2</w:t>
            </w:r>
            <w:r w:rsidRPr="00F254CE">
              <w:rPr>
                <w:lang w:val="en-US"/>
              </w:rPr>
              <w:tab/>
              <w:t>Quality Assurance</w:t>
            </w: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r w:rsidRPr="00F254CE">
              <w:rPr>
                <w:lang w:val="en-US"/>
              </w:rPr>
              <w:tab/>
              <w:t>.3.1</w:t>
            </w:r>
          </w:p>
        </w:tc>
        <w:tc>
          <w:tcPr>
            <w:tcW w:w="5760" w:type="dxa"/>
          </w:tcPr>
          <w:p w:rsidR="00F254CE" w:rsidRPr="00F254CE" w:rsidRDefault="00F254CE" w:rsidP="00A82235">
            <w:pPr>
              <w:spacing w:after="0" w:line="240" w:lineRule="auto"/>
              <w:jc w:val="both"/>
              <w:rPr>
                <w:lang w:val="en-US"/>
              </w:rPr>
            </w:pPr>
            <w:r w:rsidRPr="00F254CE">
              <w:rPr>
                <w:lang w:val="en-US"/>
              </w:rPr>
              <w:t>Size of riprap sample indicated is based on the capacity of a typical tandem truck.</w:t>
            </w:r>
          </w:p>
        </w:tc>
      </w:tr>
      <w:tr w:rsidR="00F254CE" w:rsidRPr="00F254CE" w:rsidTr="00E25C73">
        <w:tc>
          <w:tcPr>
            <w:tcW w:w="4522" w:type="dxa"/>
          </w:tcPr>
          <w:p w:rsidR="00F254CE" w:rsidRPr="00F254CE" w:rsidRDefault="00F254CE" w:rsidP="00F254CE">
            <w:pPr>
              <w:spacing w:after="0" w:line="240" w:lineRule="auto"/>
              <w:rPr>
                <w:lang w:val="en-US"/>
              </w:rPr>
            </w:pP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r w:rsidRPr="00F254CE">
              <w:rPr>
                <w:lang w:val="en-US"/>
              </w:rPr>
              <w:tab/>
              <w:t>.3.2</w:t>
            </w:r>
          </w:p>
        </w:tc>
        <w:tc>
          <w:tcPr>
            <w:tcW w:w="5760" w:type="dxa"/>
          </w:tcPr>
          <w:p w:rsidR="00F254CE" w:rsidRPr="00F254CE" w:rsidRDefault="00F254CE" w:rsidP="00A82235">
            <w:pPr>
              <w:spacing w:after="0" w:line="240" w:lineRule="auto"/>
              <w:jc w:val="both"/>
              <w:rPr>
                <w:lang w:val="en-US"/>
              </w:rPr>
            </w:pPr>
            <w:r w:rsidRPr="00F254CE">
              <w:rPr>
                <w:lang w:val="en-US"/>
              </w:rPr>
              <w:t>Confirm the frequency of calibrating the weigh scale.</w:t>
            </w:r>
          </w:p>
        </w:tc>
      </w:tr>
      <w:tr w:rsidR="00F254CE" w:rsidRPr="00F254CE" w:rsidTr="00E25C73">
        <w:tc>
          <w:tcPr>
            <w:tcW w:w="4522" w:type="dxa"/>
          </w:tcPr>
          <w:p w:rsidR="00F254CE" w:rsidRPr="00F254CE" w:rsidRDefault="00F254CE" w:rsidP="00F254CE">
            <w:pPr>
              <w:spacing w:after="0" w:line="240" w:lineRule="auto"/>
              <w:rPr>
                <w:lang w:val="en-US"/>
              </w:rPr>
            </w:pP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r w:rsidRPr="00F254CE">
              <w:rPr>
                <w:lang w:val="en-US"/>
              </w:rPr>
              <w:tab/>
              <w:t>.3.5</w:t>
            </w:r>
          </w:p>
        </w:tc>
        <w:tc>
          <w:tcPr>
            <w:tcW w:w="5760" w:type="dxa"/>
          </w:tcPr>
          <w:p w:rsidR="00F254CE" w:rsidRPr="00F254CE" w:rsidRDefault="00F254CE" w:rsidP="00A82235">
            <w:pPr>
              <w:spacing w:after="0" w:line="240" w:lineRule="auto"/>
              <w:jc w:val="both"/>
              <w:rPr>
                <w:lang w:val="en-US"/>
              </w:rPr>
            </w:pPr>
            <w:r w:rsidRPr="00F254CE">
              <w:rPr>
                <w:lang w:val="en-US"/>
              </w:rPr>
              <w:t>Confirm the frequency of riprap gradation testing.  Generally at least 1 test per 2000 m</w:t>
            </w:r>
            <w:r w:rsidRPr="00F254CE">
              <w:rPr>
                <w:vertAlign w:val="superscript"/>
                <w:lang w:val="en-US"/>
              </w:rPr>
              <w:t>3</w:t>
            </w:r>
            <w:r w:rsidRPr="00F254CE">
              <w:rPr>
                <w:lang w:val="en-US"/>
              </w:rPr>
              <w:t xml:space="preserve"> has been used on contracts where large quantities of riprap are required.</w:t>
            </w:r>
          </w:p>
        </w:tc>
      </w:tr>
      <w:tr w:rsidR="00F254CE" w:rsidRPr="00F254CE" w:rsidTr="00E25C73">
        <w:tc>
          <w:tcPr>
            <w:tcW w:w="4522" w:type="dxa"/>
          </w:tcPr>
          <w:p w:rsidR="00F254CE" w:rsidRPr="00F254CE" w:rsidRDefault="00F254CE" w:rsidP="00F254CE">
            <w:pPr>
              <w:spacing w:after="0" w:line="240" w:lineRule="auto"/>
              <w:rPr>
                <w:lang w:val="en-US"/>
              </w:rPr>
            </w:pP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r w:rsidRPr="00F254CE">
              <w:rPr>
                <w:lang w:val="en-US"/>
              </w:rPr>
              <w:t>Part 2</w:t>
            </w:r>
            <w:r w:rsidRPr="00F254CE">
              <w:rPr>
                <w:lang w:val="en-US"/>
              </w:rPr>
              <w:tab/>
              <w:t>Products</w:t>
            </w: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r w:rsidRPr="00F254CE">
              <w:rPr>
                <w:lang w:val="en-US"/>
              </w:rPr>
              <w:t>2.1</w:t>
            </w:r>
            <w:r w:rsidRPr="00F254CE">
              <w:rPr>
                <w:lang w:val="en-US"/>
              </w:rPr>
              <w:tab/>
              <w:t>Materials</w:t>
            </w: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r w:rsidRPr="00F254CE">
              <w:rPr>
                <w:lang w:val="en-US"/>
              </w:rPr>
              <w:tab/>
              <w:t>.2</w:t>
            </w:r>
          </w:p>
        </w:tc>
        <w:tc>
          <w:tcPr>
            <w:tcW w:w="5760" w:type="dxa"/>
          </w:tcPr>
          <w:p w:rsidR="00F254CE" w:rsidRPr="00F254CE" w:rsidRDefault="00F254CE" w:rsidP="00A82235">
            <w:pPr>
              <w:spacing w:after="0" w:line="240" w:lineRule="auto"/>
              <w:jc w:val="both"/>
              <w:rPr>
                <w:lang w:val="en-US"/>
              </w:rPr>
            </w:pPr>
            <w:r w:rsidRPr="00F254CE">
              <w:rPr>
                <w:lang w:val="en-US"/>
              </w:rPr>
              <w:t>Edit as required.</w:t>
            </w:r>
          </w:p>
        </w:tc>
      </w:tr>
      <w:tr w:rsidR="00F254CE" w:rsidRPr="00F254CE" w:rsidTr="00E25C73">
        <w:tc>
          <w:tcPr>
            <w:tcW w:w="4522" w:type="dxa"/>
          </w:tcPr>
          <w:p w:rsidR="00F254CE" w:rsidRPr="00F254CE" w:rsidRDefault="00F254CE" w:rsidP="00F254CE">
            <w:pPr>
              <w:spacing w:after="0" w:line="240" w:lineRule="auto"/>
              <w:rPr>
                <w:lang w:val="en-US"/>
              </w:rPr>
            </w:pP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r w:rsidRPr="00F254CE">
              <w:rPr>
                <w:lang w:val="en-US"/>
              </w:rPr>
              <w:t>Part 3</w:t>
            </w:r>
            <w:r w:rsidRPr="00F254CE">
              <w:rPr>
                <w:lang w:val="en-US"/>
              </w:rPr>
              <w:tab/>
              <w:t>Execution</w:t>
            </w: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r w:rsidRPr="00F254CE">
              <w:rPr>
                <w:lang w:val="en-US"/>
              </w:rPr>
              <w:t>3.1</w:t>
            </w:r>
            <w:r w:rsidRPr="00F254CE">
              <w:rPr>
                <w:lang w:val="en-US"/>
              </w:rPr>
              <w:tab/>
              <w:t>Stockpiles</w:t>
            </w: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r w:rsidRPr="00F254CE">
              <w:rPr>
                <w:lang w:val="en-US"/>
              </w:rPr>
              <w:t>3.2</w:t>
            </w:r>
            <w:r w:rsidRPr="00F254CE">
              <w:rPr>
                <w:lang w:val="en-US"/>
              </w:rPr>
              <w:tab/>
              <w:t>Placement</w:t>
            </w: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r w:rsidRPr="00F254CE">
              <w:rPr>
                <w:lang w:val="en-US"/>
              </w:rPr>
              <w:t>3.3</w:t>
            </w:r>
            <w:r w:rsidRPr="00F254CE">
              <w:rPr>
                <w:lang w:val="en-US"/>
              </w:rPr>
              <w:tab/>
              <w:t>Placement Tolerances</w:t>
            </w: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r w:rsidRPr="00F254CE">
              <w:rPr>
                <w:lang w:val="en-US"/>
              </w:rPr>
              <w:tab/>
              <w:t>.1</w:t>
            </w:r>
          </w:p>
        </w:tc>
        <w:tc>
          <w:tcPr>
            <w:tcW w:w="5760" w:type="dxa"/>
          </w:tcPr>
          <w:p w:rsidR="00F254CE" w:rsidRPr="00F254CE" w:rsidRDefault="00F254CE" w:rsidP="00A82235">
            <w:pPr>
              <w:spacing w:after="0" w:line="240" w:lineRule="auto"/>
              <w:jc w:val="both"/>
              <w:rPr>
                <w:lang w:val="en-US"/>
              </w:rPr>
            </w:pPr>
            <w:r w:rsidRPr="00F254CE">
              <w:rPr>
                <w:lang w:val="en-US"/>
              </w:rPr>
              <w:t>Clearly specify the riprap thickness on the Drawings.</w:t>
            </w:r>
          </w:p>
        </w:tc>
      </w:tr>
      <w:tr w:rsidR="00F254CE" w:rsidRPr="00F254CE" w:rsidTr="00E25C73">
        <w:tc>
          <w:tcPr>
            <w:tcW w:w="4522" w:type="dxa"/>
          </w:tcPr>
          <w:p w:rsidR="00F254CE" w:rsidRPr="00F254CE" w:rsidRDefault="00F254CE" w:rsidP="00F254CE">
            <w:pPr>
              <w:spacing w:after="0" w:line="240" w:lineRule="auto"/>
              <w:rPr>
                <w:lang w:val="en-US"/>
              </w:rPr>
            </w:pPr>
          </w:p>
        </w:tc>
        <w:tc>
          <w:tcPr>
            <w:tcW w:w="5760" w:type="dxa"/>
          </w:tcPr>
          <w:p w:rsidR="00F254CE" w:rsidRPr="00F254CE" w:rsidRDefault="00F254CE" w:rsidP="00A82235">
            <w:pPr>
              <w:spacing w:after="0" w:line="240" w:lineRule="auto"/>
              <w:jc w:val="both"/>
              <w:rPr>
                <w:lang w:val="en-US"/>
              </w:rPr>
            </w:pPr>
          </w:p>
        </w:tc>
      </w:tr>
      <w:tr w:rsidR="00F254CE" w:rsidRPr="00F254CE" w:rsidTr="00E25C73">
        <w:tc>
          <w:tcPr>
            <w:tcW w:w="4522" w:type="dxa"/>
          </w:tcPr>
          <w:p w:rsidR="00F254CE" w:rsidRPr="00F254CE" w:rsidRDefault="00F254CE" w:rsidP="00F254CE">
            <w:pPr>
              <w:spacing w:after="0" w:line="240" w:lineRule="auto"/>
              <w:rPr>
                <w:lang w:val="en-US"/>
              </w:rPr>
            </w:pPr>
            <w:r w:rsidRPr="00F254CE">
              <w:rPr>
                <w:lang w:val="en-US"/>
              </w:rPr>
              <w:tab/>
              <w:t>.2</w:t>
            </w:r>
          </w:p>
        </w:tc>
        <w:tc>
          <w:tcPr>
            <w:tcW w:w="5760" w:type="dxa"/>
          </w:tcPr>
          <w:p w:rsidR="00F254CE" w:rsidRPr="00F254CE" w:rsidRDefault="00F254CE" w:rsidP="00A82235">
            <w:pPr>
              <w:spacing w:after="0" w:line="240" w:lineRule="auto"/>
              <w:jc w:val="both"/>
              <w:rPr>
                <w:lang w:val="en-US"/>
              </w:rPr>
            </w:pPr>
            <w:r w:rsidRPr="00F254CE">
              <w:rPr>
                <w:lang w:val="en-US"/>
              </w:rPr>
              <w:t>Clearly specify the design top of riprap elevations on the Drawings.</w:t>
            </w:r>
          </w:p>
        </w:tc>
      </w:tr>
    </w:tbl>
    <w:p w:rsidR="00F254CE" w:rsidRPr="00F254CE" w:rsidRDefault="00F254CE" w:rsidP="00F254CE">
      <w:pPr>
        <w:spacing w:after="0"/>
      </w:pPr>
    </w:p>
    <w:p w:rsidR="00F254CE" w:rsidRDefault="00F254CE" w:rsidP="00F254CE">
      <w:pPr>
        <w:spacing w:after="0"/>
      </w:pPr>
      <w:r w:rsidRPr="00F254CE">
        <w:rPr>
          <w:b/>
          <w:lang w:val="en-US"/>
        </w:rPr>
        <w:t>END OVER COVER SHEE</w:t>
      </w:r>
      <w:r>
        <w:rPr>
          <w:b/>
          <w:lang w:val="en-US"/>
        </w:rPr>
        <w:t>T</w:t>
      </w:r>
    </w:p>
    <w:p w:rsidR="00F254CE" w:rsidRDefault="00F254CE" w:rsidP="00231ABF">
      <w:pPr>
        <w:spacing w:after="0"/>
        <w:sectPr w:rsidR="00F254CE" w:rsidSect="000E649F">
          <w:headerReference w:type="default" r:id="rId70"/>
          <w:footerReference w:type="default" r:id="rId71"/>
          <w:pgSz w:w="12240" w:h="15840"/>
          <w:pgMar w:top="1080" w:right="1080" w:bottom="1080" w:left="1080" w:header="720" w:footer="720" w:gutter="0"/>
          <w:pgNumType w:start="1"/>
          <w:cols w:space="720"/>
          <w:docGrid w:linePitch="360"/>
        </w:sectPr>
      </w:pPr>
    </w:p>
    <w:p w:rsidR="00F254CE" w:rsidRPr="00F254CE" w:rsidRDefault="00F254CE" w:rsidP="003F3B6A">
      <w:pPr>
        <w:pStyle w:val="Heading1"/>
        <w:numPr>
          <w:ilvl w:val="0"/>
          <w:numId w:val="18"/>
        </w:numPr>
      </w:pPr>
      <w:r>
        <w:lastRenderedPageBreak/>
        <w:t>General</w:t>
      </w:r>
    </w:p>
    <w:p w:rsidR="00F254CE" w:rsidRPr="00F254CE" w:rsidRDefault="00F254CE" w:rsidP="00F254CE">
      <w:pPr>
        <w:pStyle w:val="Heading2"/>
      </w:pPr>
      <w:r>
        <w:t>Quality Control</w:t>
      </w:r>
    </w:p>
    <w:p w:rsidR="00F254CE" w:rsidRPr="00F254CE" w:rsidRDefault="00F254CE" w:rsidP="00F254CE">
      <w:pPr>
        <w:pStyle w:val="Heading3"/>
      </w:pPr>
      <w:r w:rsidRPr="00F254CE">
        <w:t xml:space="preserve">Perform quality control tests for riprap as specified in Section 02330 – Earthwork Materials. </w:t>
      </w:r>
    </w:p>
    <w:p w:rsidR="00F254CE" w:rsidRPr="00F254CE" w:rsidRDefault="00F254CE" w:rsidP="00F254CE">
      <w:pPr>
        <w:pStyle w:val="Heading3"/>
      </w:pPr>
      <w:r w:rsidRPr="00F254CE">
        <w:t>Transport only suitable materials meeting the specifications to the Site.</w:t>
      </w:r>
    </w:p>
    <w:p w:rsidR="00F254CE" w:rsidRPr="00F254CE" w:rsidRDefault="00F254CE" w:rsidP="00F254CE">
      <w:pPr>
        <w:pStyle w:val="Heading2"/>
      </w:pPr>
      <w:r>
        <w:t>Quality Assurance</w:t>
      </w:r>
    </w:p>
    <w:p w:rsidR="00F254CE" w:rsidRPr="00F254CE" w:rsidRDefault="00F254CE" w:rsidP="00F254CE">
      <w:pPr>
        <w:pStyle w:val="Heading3"/>
      </w:pPr>
      <w:r w:rsidRPr="00F254CE">
        <w:t xml:space="preserve">The Minister will perform testing to assure conformance to the specified requirements only after the materials have been placed.   </w:t>
      </w:r>
    </w:p>
    <w:p w:rsidR="00F254CE" w:rsidRPr="00F254CE" w:rsidRDefault="00F254CE" w:rsidP="00F254CE">
      <w:pPr>
        <w:pStyle w:val="Heading3"/>
      </w:pPr>
      <w:r w:rsidRPr="00F254CE">
        <w:t xml:space="preserve">The Minister may reject riprap at the source, in the transport vehicle, in the stockpile, or in place.  </w:t>
      </w:r>
    </w:p>
    <w:p w:rsidR="00F254CE" w:rsidRPr="00F254CE" w:rsidRDefault="00F254CE" w:rsidP="00F254CE">
      <w:pPr>
        <w:pStyle w:val="Heading3"/>
      </w:pPr>
      <w:r w:rsidRPr="00F254CE">
        <w:t>During the course of the Work, and prior to acceptance, provide assistance to the Minister in conducting the following quality assurance testing:</w:t>
      </w:r>
    </w:p>
    <w:p w:rsidR="00F254CE" w:rsidRPr="00F254CE" w:rsidRDefault="00F254CE" w:rsidP="00F254CE">
      <w:pPr>
        <w:pStyle w:val="Heading4"/>
      </w:pPr>
      <w:r w:rsidRPr="00F254CE">
        <w:t>Load a 7 m</w:t>
      </w:r>
      <w:r w:rsidRPr="00F254CE">
        <w:rPr>
          <w:vertAlign w:val="superscript"/>
        </w:rPr>
        <w:t>3</w:t>
      </w:r>
      <w:r w:rsidRPr="00F254CE">
        <w:t xml:space="preserve"> sample for each class of riprap, selected by the Minister, and transport to the on-Site test location as designated by the Minister.  Weigh selected boulders from the sample to establish reference sizes for sorting.  Sort all of the boulders in the sample into similar weight groups, and spread each weight group in a single row.  The Minister will count the number of boulders in each weight group, compute the effective particle size (D</w:t>
      </w:r>
      <w:r w:rsidRPr="00F254CE">
        <w:rPr>
          <w:vertAlign w:val="subscript"/>
        </w:rPr>
        <w:t>e</w:t>
      </w:r>
      <w:r w:rsidRPr="00F254CE">
        <w:t>) and weight for each group, and determine the gradation for the sample.</w:t>
      </w:r>
    </w:p>
    <w:p w:rsidR="00F254CE" w:rsidRPr="00F254CE" w:rsidRDefault="00F254CE" w:rsidP="00F254CE">
      <w:pPr>
        <w:pStyle w:val="Heading4"/>
      </w:pPr>
      <w:r w:rsidRPr="00F254CE">
        <w:t>Provide a weigh scale capable of weighing each boulder individually.  Calibrate the weigh scale at the start [and at the midpoint] of the riprap placement operations, or as required by the Minister.</w:t>
      </w:r>
    </w:p>
    <w:p w:rsidR="00F254CE" w:rsidRPr="00F254CE" w:rsidRDefault="00F254CE" w:rsidP="00F254CE">
      <w:pPr>
        <w:pStyle w:val="Heading4"/>
      </w:pPr>
      <w:r w:rsidRPr="00F254CE">
        <w:t>Provide all necessary labour and equipment to load, weigh, sort and spread the riprap samples.</w:t>
      </w:r>
    </w:p>
    <w:p w:rsidR="00F254CE" w:rsidRPr="00F254CE" w:rsidRDefault="00F254CE" w:rsidP="00F254CE">
      <w:pPr>
        <w:pStyle w:val="Heading4"/>
      </w:pPr>
      <w:r w:rsidRPr="00F254CE">
        <w:t xml:space="preserve">If the tested riprap sample meets the specifications, incorporate the riprap in the Work at a location designated by the Minister for reference purposes. </w:t>
      </w:r>
    </w:p>
    <w:p w:rsidR="00F254CE" w:rsidRPr="00F254CE" w:rsidRDefault="00F254CE" w:rsidP="00F254CE">
      <w:pPr>
        <w:pStyle w:val="Heading4"/>
      </w:pPr>
      <w:r w:rsidRPr="00F254CE">
        <w:t>A minimum of 1 gradation test will be conducted for each class of riprap and for every [2000 m</w:t>
      </w:r>
      <w:r w:rsidRPr="00F254CE">
        <w:rPr>
          <w:vertAlign w:val="superscript"/>
        </w:rPr>
        <w:t>3</w:t>
      </w:r>
      <w:r w:rsidRPr="00F254CE">
        <w:t>] of each class of riprap.  The frequency of riprap testing may be increased as deemed necessary by the Minister until the Contractor consistently meets the specified requirements.</w:t>
      </w:r>
    </w:p>
    <w:p w:rsidR="00F254CE" w:rsidRPr="00F254CE" w:rsidRDefault="00F254CE" w:rsidP="00F254CE">
      <w:pPr>
        <w:pStyle w:val="Heading1"/>
      </w:pPr>
      <w:r>
        <w:t>Products</w:t>
      </w:r>
    </w:p>
    <w:p w:rsidR="00F254CE" w:rsidRPr="00F254CE" w:rsidRDefault="00F254CE" w:rsidP="00F254CE">
      <w:pPr>
        <w:pStyle w:val="Heading2"/>
      </w:pPr>
      <w:r>
        <w:t>Materials</w:t>
      </w:r>
    </w:p>
    <w:p w:rsidR="00F254CE" w:rsidRPr="00F254CE" w:rsidRDefault="00F254CE" w:rsidP="00F254CE">
      <w:pPr>
        <w:pStyle w:val="Heading3"/>
      </w:pPr>
      <w:r w:rsidRPr="00F254CE">
        <w:t>Provide materials in accordance with the following.</w:t>
      </w:r>
    </w:p>
    <w:p w:rsidR="00F254CE" w:rsidRPr="00F254CE" w:rsidRDefault="00F254CE" w:rsidP="00F254CE">
      <w:pPr>
        <w:pStyle w:val="Heading3"/>
      </w:pPr>
      <w:r w:rsidRPr="00F254CE">
        <w:lastRenderedPageBreak/>
        <w:t>Riprap Zone [6A, 6B, and 6C]:  Refer to Section 02330 – Earthwork Materials for material specifications.</w:t>
      </w:r>
    </w:p>
    <w:p w:rsidR="00F254CE" w:rsidRPr="00F254CE" w:rsidRDefault="00F254CE" w:rsidP="00502B9A">
      <w:pPr>
        <w:pStyle w:val="Heading1"/>
      </w:pPr>
      <w:r>
        <w:t>Execution</w:t>
      </w:r>
    </w:p>
    <w:p w:rsidR="00F254CE" w:rsidRPr="00F254CE" w:rsidRDefault="00F254CE" w:rsidP="00F254CE">
      <w:pPr>
        <w:pStyle w:val="Heading2"/>
      </w:pPr>
      <w:r>
        <w:t>Stockpiles</w:t>
      </w:r>
    </w:p>
    <w:p w:rsidR="00F254CE" w:rsidRPr="00F254CE" w:rsidRDefault="00F254CE" w:rsidP="00F254CE">
      <w:pPr>
        <w:pStyle w:val="Heading3"/>
      </w:pPr>
      <w:r w:rsidRPr="00F254CE">
        <w:t>Obtain prior authorization from the Minister for temporary stockpile locations on Site.  Do not stockpile riprap in areas where contamination with the underlying soils can occur.  Prepare stockpile areas by grading the area level, and diverting drainage from adjacent areas away from the stockpile locations.</w:t>
      </w:r>
    </w:p>
    <w:p w:rsidR="00F254CE" w:rsidRPr="00F254CE" w:rsidRDefault="00F254CE" w:rsidP="00F254CE">
      <w:pPr>
        <w:pStyle w:val="Heading3"/>
      </w:pPr>
      <w:r w:rsidRPr="00F254CE">
        <w:t>Stockpile riprap in a manner that minimizes segregation.</w:t>
      </w:r>
    </w:p>
    <w:p w:rsidR="00F254CE" w:rsidRPr="00F254CE" w:rsidRDefault="00F254CE" w:rsidP="00F254CE">
      <w:pPr>
        <w:pStyle w:val="Heading2"/>
      </w:pPr>
      <w:r>
        <w:t>Placement</w:t>
      </w:r>
    </w:p>
    <w:p w:rsidR="00F254CE" w:rsidRPr="00F254CE" w:rsidRDefault="00F254CE" w:rsidP="00F254CE">
      <w:pPr>
        <w:pStyle w:val="Heading3"/>
      </w:pPr>
      <w:r w:rsidRPr="00F254CE">
        <w:t>Place riprap at the locations, and to the lines, grades, slopes, and elevations specified in the Contract Documents.</w:t>
      </w:r>
    </w:p>
    <w:p w:rsidR="00F254CE" w:rsidRPr="00F254CE" w:rsidRDefault="00F254CE" w:rsidP="00F254CE">
      <w:pPr>
        <w:pStyle w:val="Heading3"/>
      </w:pPr>
      <w:r w:rsidRPr="00F254CE">
        <w:t>Surfaces to receive riprap may be frozen, but remove water, snow, ice, frozen lumps, and other deleterious materials from receiving surfaces.</w:t>
      </w:r>
    </w:p>
    <w:p w:rsidR="00F254CE" w:rsidRPr="00F254CE" w:rsidRDefault="00F254CE" w:rsidP="00F254CE">
      <w:pPr>
        <w:pStyle w:val="Heading3"/>
      </w:pPr>
      <w:r w:rsidRPr="00F254CE">
        <w:t>Do not place riprap until the receiving surfaces including geotextile installation has been inspected by the Minister.  Rectify defects, including any identified by the Minister, until the receiving surfaces meet the requirements of the Contract Documents.</w:t>
      </w:r>
    </w:p>
    <w:p w:rsidR="00F254CE" w:rsidRPr="00F254CE" w:rsidRDefault="00F254CE" w:rsidP="00F254CE">
      <w:pPr>
        <w:pStyle w:val="Heading3"/>
      </w:pPr>
      <w:r w:rsidRPr="00F254CE">
        <w:t>Place riprap by clam shell, dragline, backhoe, or similar lifting equipment.  Do not end</w:t>
      </w:r>
      <w:r w:rsidRPr="00F254CE">
        <w:noBreakHyphen/>
        <w:t>dump and push riprap into place on the slopes.</w:t>
      </w:r>
    </w:p>
    <w:p w:rsidR="00F254CE" w:rsidRPr="00F254CE" w:rsidRDefault="00F254CE" w:rsidP="00F254CE">
      <w:pPr>
        <w:pStyle w:val="Heading3"/>
      </w:pPr>
      <w:r w:rsidRPr="00F254CE">
        <w:t xml:space="preserve">Do not cause segregation, particle damage, breakdown, or excessive displacement of the previously placed riprap.  Replace or repair damaged or displaced material. </w:t>
      </w:r>
    </w:p>
    <w:p w:rsidR="00F254CE" w:rsidRPr="00F254CE" w:rsidRDefault="00F254CE" w:rsidP="00F254CE">
      <w:pPr>
        <w:pStyle w:val="Heading3"/>
      </w:pPr>
      <w:r w:rsidRPr="00F254CE">
        <w:t xml:space="preserve">Obtain the specified distribution of the various sizes of particles throughout the mass by using selective loading at the source or stockpiles, by controlled dumping of successive loads during placing, or by other methods of placement.  </w:t>
      </w:r>
    </w:p>
    <w:p w:rsidR="00F254CE" w:rsidRPr="00F254CE" w:rsidRDefault="00F254CE" w:rsidP="00F254CE">
      <w:pPr>
        <w:pStyle w:val="Heading3"/>
      </w:pPr>
      <w:r w:rsidRPr="00F254CE">
        <w:t xml:space="preserve">Commence placement of riprap from the toe of the slope and proceed up the slope. </w:t>
      </w:r>
    </w:p>
    <w:p w:rsidR="00F254CE" w:rsidRPr="00F254CE" w:rsidRDefault="00F254CE" w:rsidP="00F254CE">
      <w:pPr>
        <w:pStyle w:val="Heading3"/>
      </w:pPr>
      <w:r w:rsidRPr="00F254CE">
        <w:t>Place riprap to its full thickness in one operation.  Compaction is not required.</w:t>
      </w:r>
    </w:p>
    <w:p w:rsidR="00F254CE" w:rsidRPr="00F254CE" w:rsidRDefault="00F254CE" w:rsidP="00F254CE">
      <w:pPr>
        <w:pStyle w:val="Heading3"/>
      </w:pPr>
      <w:r w:rsidRPr="00F254CE">
        <w:t>Place riprap in a closely packed arrangement such that the smaller rocks fill the voids between larger rocks and there are no unfilled spaces that would permit the escape of underlying layers of placed materials.  Interlock particles and dress slopes as required.</w:t>
      </w:r>
    </w:p>
    <w:p w:rsidR="00F254CE" w:rsidRPr="00F254CE" w:rsidRDefault="00F254CE" w:rsidP="00F254CE">
      <w:pPr>
        <w:pStyle w:val="Heading3"/>
      </w:pPr>
      <w:r w:rsidRPr="00F254CE">
        <w:t xml:space="preserve">Rearrange rocks to eliminate any tendency of the rocks to move or slide after placement.  </w:t>
      </w:r>
    </w:p>
    <w:p w:rsidR="00F254CE" w:rsidRPr="00F254CE" w:rsidRDefault="00F254CE" w:rsidP="00F254CE">
      <w:pPr>
        <w:pStyle w:val="Heading3"/>
      </w:pPr>
      <w:r w:rsidRPr="00F254CE">
        <w:t xml:space="preserve">Do not break individual riprap particles after placement.  </w:t>
      </w:r>
    </w:p>
    <w:p w:rsidR="00F254CE" w:rsidRPr="00F254CE" w:rsidRDefault="00F254CE" w:rsidP="00F254CE">
      <w:pPr>
        <w:pStyle w:val="Heading3"/>
      </w:pPr>
      <w:r w:rsidRPr="00F254CE">
        <w:t>Do not allow equipment to travel upon riprap.</w:t>
      </w:r>
    </w:p>
    <w:p w:rsidR="00F254CE" w:rsidRDefault="00F254CE" w:rsidP="00F254CE">
      <w:pPr>
        <w:pStyle w:val="Heading3"/>
      </w:pPr>
      <w:r w:rsidRPr="00F254CE">
        <w:t>Provide a completed riprap surface that is smooth, regular, and uniform.</w:t>
      </w:r>
    </w:p>
    <w:p w:rsidR="00F254CE" w:rsidRPr="00F254CE" w:rsidRDefault="00F254CE" w:rsidP="00F254CE"/>
    <w:p w:rsidR="00F254CE" w:rsidRPr="00F254CE" w:rsidRDefault="009B27C6" w:rsidP="00F254CE">
      <w:pPr>
        <w:pStyle w:val="Heading2"/>
      </w:pPr>
      <w:r>
        <w:lastRenderedPageBreak/>
        <w:t>Placement Tolerances</w:t>
      </w:r>
    </w:p>
    <w:p w:rsidR="00F254CE" w:rsidRPr="00F254CE" w:rsidRDefault="00F254CE" w:rsidP="00F254CE">
      <w:pPr>
        <w:pStyle w:val="Heading3"/>
      </w:pPr>
      <w:r w:rsidRPr="00F254CE">
        <w:t>Place riprap within a tolerance of +100 mm of the specified thickness.</w:t>
      </w:r>
    </w:p>
    <w:p w:rsidR="00F254CE" w:rsidRPr="00F254CE" w:rsidRDefault="00F254CE" w:rsidP="00F254CE">
      <w:pPr>
        <w:pStyle w:val="Heading3"/>
      </w:pPr>
      <w:r w:rsidRPr="00F254CE">
        <w:t>Place riprap within a tolerance of +100 mm of the specified elevation.</w:t>
      </w:r>
    </w:p>
    <w:p w:rsidR="00F254CE" w:rsidRPr="00F254CE" w:rsidRDefault="00F254CE" w:rsidP="00F254CE">
      <w:pPr>
        <w:spacing w:after="0"/>
      </w:pPr>
    </w:p>
    <w:p w:rsidR="00F254CE" w:rsidRPr="00F254CE" w:rsidRDefault="00F254CE" w:rsidP="00F254CE">
      <w:pPr>
        <w:spacing w:after="0"/>
      </w:pPr>
    </w:p>
    <w:p w:rsidR="00F254CE" w:rsidRPr="00F254CE" w:rsidRDefault="00F254CE" w:rsidP="00F254CE">
      <w:pPr>
        <w:spacing w:after="0"/>
      </w:pPr>
    </w:p>
    <w:p w:rsidR="00F254CE" w:rsidRDefault="00F254CE" w:rsidP="00F254CE">
      <w:pPr>
        <w:spacing w:after="0"/>
        <w:rPr>
          <w:rFonts w:ascii="Arial" w:hAnsi="Arial" w:cs="Arial"/>
          <w:b/>
          <w:sz w:val="22"/>
        </w:rPr>
      </w:pPr>
      <w:r w:rsidRPr="00F254CE">
        <w:rPr>
          <w:rFonts w:ascii="Arial" w:hAnsi="Arial" w:cs="Arial"/>
          <w:b/>
          <w:sz w:val="22"/>
        </w:rPr>
        <w:t>END OF SECTION</w:t>
      </w:r>
    </w:p>
    <w:p w:rsidR="00F254CE" w:rsidRPr="00F254CE" w:rsidRDefault="00F254CE" w:rsidP="00F254CE">
      <w:pPr>
        <w:spacing w:after="0"/>
        <w:rPr>
          <w:rFonts w:ascii="Arial" w:hAnsi="Arial" w:cs="Arial"/>
          <w:sz w:val="22"/>
        </w:rPr>
      </w:pPr>
    </w:p>
    <w:p w:rsidR="00F254CE" w:rsidRDefault="00F254CE" w:rsidP="00231ABF">
      <w:pPr>
        <w:spacing w:after="0"/>
        <w:sectPr w:rsidR="00F254CE" w:rsidSect="000E649F">
          <w:headerReference w:type="default" r:id="rId72"/>
          <w:footerReference w:type="default" r:id="rId73"/>
          <w:pgSz w:w="12240" w:h="15840"/>
          <w:pgMar w:top="1080" w:right="1080" w:bottom="1080" w:left="1080" w:header="720" w:footer="720" w:gutter="0"/>
          <w:pgNumType w:start="1"/>
          <w:cols w:space="720"/>
          <w:docGrid w:linePitch="360"/>
        </w:sectPr>
      </w:pPr>
    </w:p>
    <w:p w:rsidR="00080C58" w:rsidRPr="00080C58" w:rsidRDefault="00080C58" w:rsidP="0096161B">
      <w:pPr>
        <w:spacing w:after="0"/>
        <w:jc w:val="both"/>
        <w:rPr>
          <w:lang w:val="en-US"/>
        </w:rPr>
      </w:pPr>
      <w:r w:rsidRPr="00080C58">
        <w:rPr>
          <w:lang w:val="en-US"/>
        </w:rPr>
        <w:lastRenderedPageBreak/>
        <w:t>Use this section to specify requirements for riprap and riprap bedding placement.  Where riprap is placed directly on geotextile, use Section 02373 – Riprap Placement.</w:t>
      </w:r>
    </w:p>
    <w:p w:rsidR="00080C58" w:rsidRPr="00080C58" w:rsidRDefault="00080C58" w:rsidP="00080C58">
      <w:pPr>
        <w:spacing w:after="0"/>
        <w:rPr>
          <w:lang w:val="en-US"/>
        </w:rPr>
      </w:pPr>
    </w:p>
    <w:p w:rsidR="00080C58" w:rsidRPr="00080C58" w:rsidRDefault="00080C58" w:rsidP="00080C58">
      <w:pPr>
        <w:spacing w:after="0"/>
        <w:rPr>
          <w:lang w:val="en-US"/>
        </w:rPr>
      </w:pPr>
      <w:r w:rsidRPr="00080C58">
        <w:rPr>
          <w:lang w:val="en-US"/>
        </w:rPr>
        <w:t>Edit this section to suit the Contract requirements.</w:t>
      </w:r>
    </w:p>
    <w:p w:rsidR="00080C58" w:rsidRPr="00080C58" w:rsidRDefault="00080C58" w:rsidP="00080C58">
      <w:pPr>
        <w:spacing w:after="0"/>
        <w:rPr>
          <w:lang w:val="en-US"/>
        </w:rPr>
      </w:pPr>
    </w:p>
    <w:tbl>
      <w:tblPr>
        <w:tblW w:w="0" w:type="auto"/>
        <w:tblLayout w:type="fixed"/>
        <w:tblLook w:val="0000" w:firstRow="0" w:lastRow="0" w:firstColumn="0" w:lastColumn="0" w:noHBand="0" w:noVBand="0"/>
      </w:tblPr>
      <w:tblGrid>
        <w:gridCol w:w="4522"/>
        <w:gridCol w:w="5760"/>
      </w:tblGrid>
      <w:tr w:rsidR="00080C58" w:rsidRPr="00080C58" w:rsidTr="00E25C73">
        <w:trPr>
          <w:tblHeader/>
        </w:trPr>
        <w:tc>
          <w:tcPr>
            <w:tcW w:w="4522" w:type="dxa"/>
          </w:tcPr>
          <w:p w:rsidR="00080C58" w:rsidRPr="00080C58" w:rsidRDefault="00080C58" w:rsidP="00080C58">
            <w:pPr>
              <w:spacing w:after="0" w:line="240" w:lineRule="auto"/>
              <w:rPr>
                <w:b/>
                <w:u w:val="single"/>
                <w:lang w:val="en-US"/>
              </w:rPr>
            </w:pPr>
            <w:r w:rsidRPr="00080C58">
              <w:rPr>
                <w:b/>
                <w:u w:val="single"/>
                <w:lang w:val="en-US"/>
              </w:rPr>
              <w:t>Heading of Specification Text</w:t>
            </w:r>
          </w:p>
        </w:tc>
        <w:tc>
          <w:tcPr>
            <w:tcW w:w="5760" w:type="dxa"/>
          </w:tcPr>
          <w:p w:rsidR="00080C58" w:rsidRPr="00080C58" w:rsidRDefault="00080C58" w:rsidP="00A82235">
            <w:pPr>
              <w:spacing w:after="0" w:line="240" w:lineRule="auto"/>
              <w:jc w:val="both"/>
              <w:rPr>
                <w:b/>
                <w:u w:val="single"/>
                <w:lang w:val="en-US"/>
              </w:rPr>
            </w:pPr>
            <w:r w:rsidRPr="00080C58">
              <w:rPr>
                <w:b/>
                <w:u w:val="single"/>
                <w:lang w:val="en-US"/>
              </w:rPr>
              <w:t>Specification Note</w:t>
            </w:r>
          </w:p>
        </w:tc>
      </w:tr>
      <w:tr w:rsidR="00080C58" w:rsidRPr="00080C58" w:rsidTr="00E25C73">
        <w:tc>
          <w:tcPr>
            <w:tcW w:w="4522" w:type="dxa"/>
          </w:tcPr>
          <w:p w:rsidR="00080C58" w:rsidRPr="00080C58" w:rsidRDefault="00080C58" w:rsidP="00080C58">
            <w:pPr>
              <w:spacing w:after="0" w:line="240" w:lineRule="auto"/>
              <w:rPr>
                <w:lang w:val="en-US"/>
              </w:rPr>
            </w:pP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r w:rsidRPr="00080C58">
              <w:rPr>
                <w:lang w:val="en-US"/>
              </w:rPr>
              <w:t>Part 1</w:t>
            </w:r>
            <w:r w:rsidRPr="00080C58">
              <w:rPr>
                <w:lang w:val="en-US"/>
              </w:rPr>
              <w:tab/>
              <w:t>General</w:t>
            </w: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r w:rsidRPr="00080C58">
              <w:rPr>
                <w:lang w:val="en-US"/>
              </w:rPr>
              <w:t>1.1</w:t>
            </w:r>
            <w:r w:rsidRPr="00080C58">
              <w:rPr>
                <w:lang w:val="en-US"/>
              </w:rPr>
              <w:tab/>
              <w:t>Quality Control</w:t>
            </w: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r w:rsidRPr="00080C58">
              <w:rPr>
                <w:lang w:val="en-US"/>
              </w:rPr>
              <w:t>1.2</w:t>
            </w:r>
            <w:r w:rsidRPr="00080C58">
              <w:rPr>
                <w:lang w:val="en-US"/>
              </w:rPr>
              <w:tab/>
              <w:t>Quality Assurance</w:t>
            </w: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r w:rsidRPr="00080C58">
              <w:rPr>
                <w:lang w:val="en-US"/>
              </w:rPr>
              <w:tab/>
              <w:t xml:space="preserve">.3.1 </w:t>
            </w:r>
          </w:p>
        </w:tc>
        <w:tc>
          <w:tcPr>
            <w:tcW w:w="5760" w:type="dxa"/>
          </w:tcPr>
          <w:p w:rsidR="00080C58" w:rsidRPr="00080C58" w:rsidRDefault="00080C58" w:rsidP="00A82235">
            <w:pPr>
              <w:spacing w:after="0" w:line="240" w:lineRule="auto"/>
              <w:jc w:val="both"/>
              <w:rPr>
                <w:lang w:val="en-US"/>
              </w:rPr>
            </w:pPr>
            <w:r w:rsidRPr="00080C58">
              <w:rPr>
                <w:lang w:val="en-US"/>
              </w:rPr>
              <w:t>Size of riprap sample indicated is based on the capacity of a typical tandem truck.</w:t>
            </w:r>
          </w:p>
        </w:tc>
      </w:tr>
      <w:tr w:rsidR="00080C58" w:rsidRPr="00080C58" w:rsidTr="00E25C73">
        <w:tc>
          <w:tcPr>
            <w:tcW w:w="4522" w:type="dxa"/>
          </w:tcPr>
          <w:p w:rsidR="00080C58" w:rsidRPr="00080C58" w:rsidRDefault="00080C58" w:rsidP="00080C58">
            <w:pPr>
              <w:spacing w:after="0" w:line="240" w:lineRule="auto"/>
              <w:rPr>
                <w:lang w:val="en-US"/>
              </w:rPr>
            </w:pP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r w:rsidRPr="00080C58">
              <w:rPr>
                <w:lang w:val="en-US"/>
              </w:rPr>
              <w:tab/>
              <w:t xml:space="preserve">.3.2 </w:t>
            </w:r>
          </w:p>
        </w:tc>
        <w:tc>
          <w:tcPr>
            <w:tcW w:w="5760" w:type="dxa"/>
          </w:tcPr>
          <w:p w:rsidR="00080C58" w:rsidRPr="00080C58" w:rsidRDefault="00080C58" w:rsidP="00A82235">
            <w:pPr>
              <w:spacing w:after="0" w:line="240" w:lineRule="auto"/>
              <w:jc w:val="both"/>
              <w:rPr>
                <w:lang w:val="en-US"/>
              </w:rPr>
            </w:pPr>
            <w:r w:rsidRPr="00080C58">
              <w:rPr>
                <w:lang w:val="en-US"/>
              </w:rPr>
              <w:t>Confirm the frequency of calibrating the weigh scale.</w:t>
            </w:r>
          </w:p>
        </w:tc>
      </w:tr>
      <w:tr w:rsidR="00080C58" w:rsidRPr="00080C58" w:rsidTr="00E25C73">
        <w:tc>
          <w:tcPr>
            <w:tcW w:w="4522" w:type="dxa"/>
          </w:tcPr>
          <w:p w:rsidR="00080C58" w:rsidRPr="00080C58" w:rsidRDefault="00080C58" w:rsidP="00080C58">
            <w:pPr>
              <w:spacing w:after="0" w:line="240" w:lineRule="auto"/>
              <w:rPr>
                <w:lang w:val="en-US"/>
              </w:rPr>
            </w:pP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r w:rsidRPr="00080C58">
              <w:rPr>
                <w:lang w:val="en-US"/>
              </w:rPr>
              <w:tab/>
              <w:t xml:space="preserve">.3.5 </w:t>
            </w:r>
          </w:p>
        </w:tc>
        <w:tc>
          <w:tcPr>
            <w:tcW w:w="5760" w:type="dxa"/>
          </w:tcPr>
          <w:p w:rsidR="00080C58" w:rsidRPr="00080C58" w:rsidRDefault="00080C58" w:rsidP="00A82235">
            <w:pPr>
              <w:spacing w:after="0" w:line="240" w:lineRule="auto"/>
              <w:jc w:val="both"/>
              <w:rPr>
                <w:lang w:val="en-US"/>
              </w:rPr>
            </w:pPr>
            <w:r w:rsidRPr="00080C58">
              <w:rPr>
                <w:lang w:val="en-US"/>
              </w:rPr>
              <w:t>Confirm the frequency of riprap gradation testing.  Generally at least 1 test per 2000 m</w:t>
            </w:r>
            <w:r w:rsidRPr="00080C58">
              <w:rPr>
                <w:vertAlign w:val="superscript"/>
                <w:lang w:val="en-US"/>
              </w:rPr>
              <w:t>3</w:t>
            </w:r>
            <w:r w:rsidRPr="00080C58">
              <w:rPr>
                <w:lang w:val="en-US"/>
              </w:rPr>
              <w:t xml:space="preserve"> has been used on contracts where large quantities of riprap are required. </w:t>
            </w:r>
          </w:p>
        </w:tc>
      </w:tr>
      <w:tr w:rsidR="00080C58" w:rsidRPr="00080C58" w:rsidTr="00E25C73">
        <w:tc>
          <w:tcPr>
            <w:tcW w:w="4522" w:type="dxa"/>
          </w:tcPr>
          <w:p w:rsidR="00080C58" w:rsidRPr="00080C58" w:rsidRDefault="00080C58" w:rsidP="00080C58">
            <w:pPr>
              <w:spacing w:after="0" w:line="240" w:lineRule="auto"/>
              <w:rPr>
                <w:lang w:val="en-US"/>
              </w:rPr>
            </w:pP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r w:rsidRPr="00080C58">
              <w:rPr>
                <w:lang w:val="en-US"/>
              </w:rPr>
              <w:t>Part 2</w:t>
            </w:r>
            <w:r w:rsidRPr="00080C58">
              <w:rPr>
                <w:lang w:val="en-US"/>
              </w:rPr>
              <w:tab/>
              <w:t>Products</w:t>
            </w: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r w:rsidRPr="00080C58">
              <w:rPr>
                <w:lang w:val="en-US"/>
              </w:rPr>
              <w:t>2.1</w:t>
            </w:r>
            <w:r w:rsidRPr="00080C58">
              <w:rPr>
                <w:lang w:val="en-US"/>
              </w:rPr>
              <w:tab/>
              <w:t>Materials</w:t>
            </w: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r w:rsidRPr="00080C58">
              <w:rPr>
                <w:lang w:val="en-US"/>
              </w:rPr>
              <w:tab/>
              <w:t>.2</w:t>
            </w:r>
          </w:p>
        </w:tc>
        <w:tc>
          <w:tcPr>
            <w:tcW w:w="5760" w:type="dxa"/>
          </w:tcPr>
          <w:p w:rsidR="00080C58" w:rsidRPr="00080C58" w:rsidRDefault="00080C58" w:rsidP="00A82235">
            <w:pPr>
              <w:spacing w:after="0" w:line="240" w:lineRule="auto"/>
              <w:jc w:val="both"/>
              <w:rPr>
                <w:lang w:val="en-US"/>
              </w:rPr>
            </w:pPr>
            <w:r w:rsidRPr="00080C58">
              <w:rPr>
                <w:lang w:val="en-US"/>
              </w:rPr>
              <w:t>Edit riprap types as required.</w:t>
            </w:r>
          </w:p>
        </w:tc>
      </w:tr>
      <w:tr w:rsidR="00080C58" w:rsidRPr="00080C58" w:rsidTr="00E25C73">
        <w:tc>
          <w:tcPr>
            <w:tcW w:w="4522" w:type="dxa"/>
          </w:tcPr>
          <w:p w:rsidR="00080C58" w:rsidRPr="00080C58" w:rsidRDefault="00080C58" w:rsidP="00080C58">
            <w:pPr>
              <w:spacing w:after="0" w:line="240" w:lineRule="auto"/>
              <w:rPr>
                <w:lang w:val="en-US"/>
              </w:rPr>
            </w:pP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r w:rsidRPr="00080C58">
              <w:rPr>
                <w:lang w:val="en-US"/>
              </w:rPr>
              <w:tab/>
              <w:t>.3</w:t>
            </w:r>
          </w:p>
        </w:tc>
        <w:tc>
          <w:tcPr>
            <w:tcW w:w="5760" w:type="dxa"/>
          </w:tcPr>
          <w:p w:rsidR="00080C58" w:rsidRPr="00080C58" w:rsidRDefault="00080C58" w:rsidP="00A82235">
            <w:pPr>
              <w:spacing w:after="0" w:line="240" w:lineRule="auto"/>
              <w:jc w:val="both"/>
              <w:rPr>
                <w:lang w:val="en-US"/>
              </w:rPr>
            </w:pPr>
            <w:r w:rsidRPr="00080C58">
              <w:rPr>
                <w:lang w:val="en-US"/>
              </w:rPr>
              <w:t>Edit riprap bedding types as required.</w:t>
            </w:r>
          </w:p>
        </w:tc>
      </w:tr>
      <w:tr w:rsidR="00080C58" w:rsidRPr="00080C58" w:rsidTr="00E25C73">
        <w:tc>
          <w:tcPr>
            <w:tcW w:w="4522" w:type="dxa"/>
          </w:tcPr>
          <w:p w:rsidR="00080C58" w:rsidRPr="00080C58" w:rsidRDefault="00080C58" w:rsidP="00080C58">
            <w:pPr>
              <w:spacing w:after="0" w:line="240" w:lineRule="auto"/>
              <w:rPr>
                <w:lang w:val="en-US"/>
              </w:rPr>
            </w:pP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r w:rsidRPr="00080C58">
              <w:rPr>
                <w:lang w:val="en-US"/>
              </w:rPr>
              <w:t>Part 3</w:t>
            </w:r>
            <w:r w:rsidRPr="00080C58">
              <w:rPr>
                <w:lang w:val="en-US"/>
              </w:rPr>
              <w:tab/>
              <w:t>Execution</w:t>
            </w: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r w:rsidRPr="00080C58">
              <w:rPr>
                <w:lang w:val="en-US"/>
              </w:rPr>
              <w:t>3.1</w:t>
            </w:r>
            <w:r w:rsidRPr="00080C58">
              <w:rPr>
                <w:lang w:val="en-US"/>
              </w:rPr>
              <w:tab/>
              <w:t>Stockpiles</w:t>
            </w: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r w:rsidRPr="00080C58">
              <w:rPr>
                <w:lang w:val="en-US"/>
              </w:rPr>
              <w:t>3.2</w:t>
            </w:r>
            <w:r w:rsidRPr="00080C58">
              <w:rPr>
                <w:lang w:val="en-US"/>
              </w:rPr>
              <w:tab/>
              <w:t>Placement</w:t>
            </w: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r w:rsidRPr="00080C58">
              <w:rPr>
                <w:lang w:val="en-US"/>
              </w:rPr>
              <w:t>3.3</w:t>
            </w:r>
            <w:r w:rsidRPr="00080C58">
              <w:rPr>
                <w:lang w:val="en-US"/>
              </w:rPr>
              <w:tab/>
              <w:t>Placement Tolerances</w:t>
            </w: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r w:rsidRPr="00080C58">
              <w:rPr>
                <w:lang w:val="en-US"/>
              </w:rPr>
              <w:tab/>
              <w:t>.1</w:t>
            </w:r>
          </w:p>
        </w:tc>
        <w:tc>
          <w:tcPr>
            <w:tcW w:w="5760" w:type="dxa"/>
          </w:tcPr>
          <w:p w:rsidR="00080C58" w:rsidRPr="00080C58" w:rsidRDefault="00080C58" w:rsidP="00A82235">
            <w:pPr>
              <w:spacing w:after="0" w:line="240" w:lineRule="auto"/>
              <w:jc w:val="both"/>
              <w:rPr>
                <w:lang w:val="en-US"/>
              </w:rPr>
            </w:pPr>
            <w:r w:rsidRPr="00080C58">
              <w:rPr>
                <w:lang w:val="en-US"/>
              </w:rPr>
              <w:t>Clearly specify the riprap thickness and design top of riprap elevations on the Drawings.</w:t>
            </w:r>
            <w:r w:rsidRPr="00080C58" w:rsidDel="00030CCA">
              <w:rPr>
                <w:lang w:val="en-US"/>
              </w:rPr>
              <w:t xml:space="preserve"> </w:t>
            </w:r>
          </w:p>
        </w:tc>
      </w:tr>
      <w:tr w:rsidR="00080C58" w:rsidRPr="00080C58" w:rsidTr="00E25C73">
        <w:tc>
          <w:tcPr>
            <w:tcW w:w="4522" w:type="dxa"/>
          </w:tcPr>
          <w:p w:rsidR="00080C58" w:rsidRPr="00080C58" w:rsidRDefault="00080C58" w:rsidP="00080C58">
            <w:pPr>
              <w:spacing w:after="0" w:line="240" w:lineRule="auto"/>
              <w:rPr>
                <w:lang w:val="en-US"/>
              </w:rPr>
            </w:pPr>
          </w:p>
        </w:tc>
        <w:tc>
          <w:tcPr>
            <w:tcW w:w="5760" w:type="dxa"/>
          </w:tcPr>
          <w:p w:rsidR="00080C58" w:rsidRPr="00080C58" w:rsidRDefault="00080C58" w:rsidP="00A82235">
            <w:pPr>
              <w:spacing w:after="0" w:line="240" w:lineRule="auto"/>
              <w:jc w:val="both"/>
              <w:rPr>
                <w:lang w:val="en-US"/>
              </w:rPr>
            </w:pPr>
          </w:p>
        </w:tc>
      </w:tr>
      <w:tr w:rsidR="00080C58" w:rsidRPr="00080C58" w:rsidTr="00E25C73">
        <w:tc>
          <w:tcPr>
            <w:tcW w:w="4522" w:type="dxa"/>
          </w:tcPr>
          <w:p w:rsidR="00080C58" w:rsidRPr="00080C58" w:rsidRDefault="00080C58" w:rsidP="00080C58">
            <w:pPr>
              <w:spacing w:after="0" w:line="240" w:lineRule="auto"/>
              <w:rPr>
                <w:lang w:val="en-US"/>
              </w:rPr>
            </w:pPr>
            <w:r w:rsidRPr="00080C58">
              <w:rPr>
                <w:lang w:val="en-US"/>
              </w:rPr>
              <w:tab/>
              <w:t>.2</w:t>
            </w:r>
          </w:p>
        </w:tc>
        <w:tc>
          <w:tcPr>
            <w:tcW w:w="5760" w:type="dxa"/>
          </w:tcPr>
          <w:p w:rsidR="00080C58" w:rsidRPr="00080C58" w:rsidRDefault="00080C58" w:rsidP="00A82235">
            <w:pPr>
              <w:spacing w:after="0" w:line="240" w:lineRule="auto"/>
              <w:jc w:val="both"/>
              <w:rPr>
                <w:lang w:val="en-US"/>
              </w:rPr>
            </w:pPr>
            <w:r w:rsidRPr="00080C58">
              <w:rPr>
                <w:lang w:val="en-US"/>
              </w:rPr>
              <w:t xml:space="preserve">Clearly specify the riprap bedding thickness and design </w:t>
            </w:r>
            <w:r w:rsidRPr="00080C58">
              <w:rPr>
                <w:lang w:val="en-US"/>
              </w:rPr>
              <w:lastRenderedPageBreak/>
              <w:t>top of riprap bedding elevations on the Drawings.</w:t>
            </w:r>
            <w:r w:rsidRPr="00080C58" w:rsidDel="00030CCA">
              <w:rPr>
                <w:lang w:val="en-US"/>
              </w:rPr>
              <w:t xml:space="preserve"> </w:t>
            </w:r>
          </w:p>
        </w:tc>
      </w:tr>
    </w:tbl>
    <w:p w:rsidR="00080C58" w:rsidRPr="00080C58" w:rsidRDefault="00080C58" w:rsidP="00080C58">
      <w:pPr>
        <w:spacing w:after="0"/>
      </w:pPr>
    </w:p>
    <w:p w:rsidR="00080C58" w:rsidRPr="00080C58" w:rsidRDefault="00080C58" w:rsidP="00080C58">
      <w:pPr>
        <w:spacing w:after="0"/>
      </w:pPr>
    </w:p>
    <w:p w:rsidR="00080C58" w:rsidRPr="00080C58" w:rsidRDefault="00080C58" w:rsidP="00080C58">
      <w:pPr>
        <w:spacing w:after="0"/>
      </w:pPr>
    </w:p>
    <w:p w:rsidR="00080C58" w:rsidRDefault="00080C58" w:rsidP="00080C58">
      <w:pPr>
        <w:spacing w:after="0"/>
        <w:rPr>
          <w:b/>
          <w:lang w:val="en-US"/>
        </w:rPr>
      </w:pPr>
      <w:r w:rsidRPr="00080C58">
        <w:rPr>
          <w:b/>
          <w:lang w:val="en-US"/>
        </w:rPr>
        <w:t>END OF COVER SHEE</w:t>
      </w:r>
      <w:r>
        <w:rPr>
          <w:b/>
          <w:lang w:val="en-US"/>
        </w:rPr>
        <w:t>T</w:t>
      </w:r>
    </w:p>
    <w:p w:rsidR="00080C58" w:rsidRDefault="00080C58" w:rsidP="00080C58">
      <w:pPr>
        <w:spacing w:after="0"/>
        <w:rPr>
          <w:b/>
          <w:lang w:val="en-US"/>
        </w:rPr>
      </w:pPr>
    </w:p>
    <w:p w:rsidR="00080C58" w:rsidRDefault="00080C58" w:rsidP="00080C58">
      <w:pPr>
        <w:spacing w:after="0"/>
        <w:sectPr w:rsidR="00080C58" w:rsidSect="000E649F">
          <w:headerReference w:type="default" r:id="rId74"/>
          <w:footerReference w:type="default" r:id="rId75"/>
          <w:pgSz w:w="12240" w:h="15840"/>
          <w:pgMar w:top="1080" w:right="1080" w:bottom="1080" w:left="1080" w:header="720" w:footer="720" w:gutter="0"/>
          <w:pgNumType w:start="1"/>
          <w:cols w:space="720"/>
          <w:docGrid w:linePitch="360"/>
        </w:sectPr>
      </w:pPr>
    </w:p>
    <w:p w:rsidR="00080C58" w:rsidRPr="00080C58" w:rsidRDefault="00080C58" w:rsidP="003F3B6A">
      <w:pPr>
        <w:pStyle w:val="Heading1"/>
        <w:numPr>
          <w:ilvl w:val="0"/>
          <w:numId w:val="19"/>
        </w:numPr>
      </w:pPr>
      <w:r>
        <w:lastRenderedPageBreak/>
        <w:t>General</w:t>
      </w:r>
    </w:p>
    <w:p w:rsidR="00080C58" w:rsidRPr="00080C58" w:rsidRDefault="00080C58" w:rsidP="00080C58">
      <w:pPr>
        <w:pStyle w:val="Heading2"/>
      </w:pPr>
      <w:r>
        <w:t>Quality Control</w:t>
      </w:r>
    </w:p>
    <w:p w:rsidR="00080C58" w:rsidRPr="00080C58" w:rsidRDefault="00080C58" w:rsidP="00080C58">
      <w:pPr>
        <w:pStyle w:val="Heading3"/>
      </w:pPr>
      <w:r w:rsidRPr="00080C58">
        <w:t xml:space="preserve">Perform quality control tests for riprap and riprap bedding specified in Section 02330 – Earthwork Materials. </w:t>
      </w:r>
    </w:p>
    <w:p w:rsidR="00080C58" w:rsidRPr="00080C58" w:rsidRDefault="00080C58" w:rsidP="00080C58">
      <w:pPr>
        <w:pStyle w:val="Heading3"/>
      </w:pPr>
      <w:r w:rsidRPr="00080C58">
        <w:t>Transport only suitable materials meeting the specifications to the Site.</w:t>
      </w:r>
    </w:p>
    <w:p w:rsidR="00080C58" w:rsidRPr="00080C58" w:rsidRDefault="00080C58" w:rsidP="00080C58">
      <w:pPr>
        <w:pStyle w:val="Heading2"/>
      </w:pPr>
      <w:r>
        <w:t>Quality Assurance</w:t>
      </w:r>
    </w:p>
    <w:p w:rsidR="00080C58" w:rsidRPr="00080C58" w:rsidRDefault="00080C58" w:rsidP="00080C58">
      <w:pPr>
        <w:pStyle w:val="Heading3"/>
      </w:pPr>
      <w:r w:rsidRPr="00080C58">
        <w:t xml:space="preserve">The Minister may perform testing to assure conformance to the specified requirements after the materials have been placed.  </w:t>
      </w:r>
    </w:p>
    <w:p w:rsidR="00080C58" w:rsidRPr="00080C58" w:rsidRDefault="00080C58" w:rsidP="00080C58">
      <w:pPr>
        <w:pStyle w:val="Heading3"/>
      </w:pPr>
      <w:r w:rsidRPr="00080C58">
        <w:t xml:space="preserve">The Minister may reject riprap and riprap bedding at the source, in the transport vehicle, in the stockpile, or in place.  </w:t>
      </w:r>
    </w:p>
    <w:p w:rsidR="00080C58" w:rsidRPr="00080C58" w:rsidRDefault="00080C58" w:rsidP="00080C58">
      <w:pPr>
        <w:pStyle w:val="Heading3"/>
      </w:pPr>
      <w:r w:rsidRPr="00080C58">
        <w:t>During the course of the Work, and prior to acceptance, provide assistance to the Minister in conducting the following quality assurance testing:</w:t>
      </w:r>
    </w:p>
    <w:p w:rsidR="00080C58" w:rsidRPr="00080C58" w:rsidRDefault="00080C58" w:rsidP="00080C58">
      <w:pPr>
        <w:pStyle w:val="Heading4"/>
      </w:pPr>
      <w:r w:rsidRPr="00080C58">
        <w:t>Load a 7 m</w:t>
      </w:r>
      <w:r w:rsidRPr="00080C58">
        <w:rPr>
          <w:vertAlign w:val="superscript"/>
        </w:rPr>
        <w:t>3</w:t>
      </w:r>
      <w:r w:rsidRPr="00080C58">
        <w:t xml:space="preserve"> sample of each class of riprap, selected by the Minister, and transport to the on-Site test location as designated by the Minister.  Weigh selected boulders from the sample to establish reference sizes for sorting.  Sort all of the boulders in the sample into similar weight groups, and spread each weight group in a single row.  The Minister will count the number of boulders in each weight group, compute the effective particle size (D</w:t>
      </w:r>
      <w:r w:rsidRPr="00080C58">
        <w:rPr>
          <w:vertAlign w:val="subscript"/>
        </w:rPr>
        <w:t>e</w:t>
      </w:r>
      <w:r w:rsidRPr="00080C58">
        <w:t>) and weight for each group, and determine the gradation for the sample.</w:t>
      </w:r>
    </w:p>
    <w:p w:rsidR="00080C58" w:rsidRPr="00080C58" w:rsidRDefault="00080C58" w:rsidP="00080C58">
      <w:pPr>
        <w:pStyle w:val="Heading4"/>
      </w:pPr>
      <w:r w:rsidRPr="00080C58">
        <w:t>Provide a weigh scale capable of weighing each boulder individually.  Calibrate the weigh scale at the start [and at the midpoint] of the riprap placement operations, or as required by the Minister.</w:t>
      </w:r>
    </w:p>
    <w:p w:rsidR="00080C58" w:rsidRPr="00080C58" w:rsidRDefault="00080C58" w:rsidP="00080C58">
      <w:pPr>
        <w:pStyle w:val="Heading4"/>
      </w:pPr>
      <w:r w:rsidRPr="00080C58">
        <w:t>Provide all necessary labour and equipment to load, weigh, sort and spread the riprap samples.</w:t>
      </w:r>
    </w:p>
    <w:p w:rsidR="00080C58" w:rsidRPr="00080C58" w:rsidRDefault="00080C58" w:rsidP="00080C58">
      <w:pPr>
        <w:pStyle w:val="Heading4"/>
      </w:pPr>
      <w:r w:rsidRPr="00080C58">
        <w:t xml:space="preserve">If the tested riprap sample meets the specifications, incorporate the riprap in the Work at a location designated by the Minister for reference purposes. </w:t>
      </w:r>
    </w:p>
    <w:p w:rsidR="00080C58" w:rsidRPr="00080C58" w:rsidRDefault="00080C58" w:rsidP="00080C58">
      <w:pPr>
        <w:pStyle w:val="Heading4"/>
      </w:pPr>
      <w:r w:rsidRPr="00080C58">
        <w:t>A minimum of 1 gradation test may be conducted for each class of riprap, and for every [2000 m</w:t>
      </w:r>
      <w:r w:rsidRPr="00080C58">
        <w:rPr>
          <w:vertAlign w:val="superscript"/>
        </w:rPr>
        <w:t>3</w:t>
      </w:r>
      <w:r w:rsidRPr="00080C58">
        <w:t>] of each class of riprap.  The frequency of riprap testing may be increased as deemed necessary by the Minister until the Contractor consistently meets the specified requirements.</w:t>
      </w:r>
    </w:p>
    <w:p w:rsidR="00080C58" w:rsidRDefault="00080C58" w:rsidP="00080C58">
      <w:pPr>
        <w:pStyle w:val="Heading3"/>
      </w:pPr>
      <w:r w:rsidRPr="00080C58">
        <w:t>The Minister may take samples of riprap bedding for quality assurance testing.  Co-operate with the Minister during testing.</w:t>
      </w:r>
    </w:p>
    <w:p w:rsidR="00080C58" w:rsidRPr="00080C58" w:rsidRDefault="00080C58" w:rsidP="00080C58"/>
    <w:p w:rsidR="00080C58" w:rsidRPr="00080C58" w:rsidRDefault="00080C58" w:rsidP="00080C58">
      <w:pPr>
        <w:pStyle w:val="Heading1"/>
      </w:pPr>
      <w:r>
        <w:lastRenderedPageBreak/>
        <w:t>Products</w:t>
      </w:r>
    </w:p>
    <w:p w:rsidR="00080C58" w:rsidRPr="00080C58" w:rsidRDefault="00080C58" w:rsidP="00080C58">
      <w:pPr>
        <w:pStyle w:val="Heading2"/>
      </w:pPr>
      <w:r>
        <w:t>Materials</w:t>
      </w:r>
      <w:r w:rsidRPr="00080C58">
        <w:t xml:space="preserve"> </w:t>
      </w:r>
    </w:p>
    <w:p w:rsidR="00080C58" w:rsidRPr="00080C58" w:rsidRDefault="00080C58" w:rsidP="00080C58">
      <w:pPr>
        <w:pStyle w:val="Heading3"/>
      </w:pPr>
      <w:r w:rsidRPr="00080C58">
        <w:t>Provide materials in accordance with the following.</w:t>
      </w:r>
    </w:p>
    <w:p w:rsidR="00080C58" w:rsidRPr="00080C58" w:rsidRDefault="00080C58" w:rsidP="00080C58">
      <w:pPr>
        <w:pStyle w:val="Heading3"/>
      </w:pPr>
      <w:r w:rsidRPr="00080C58">
        <w:t>Riprap Zone [6A, 6B and 6C]:  Refer to Section 02330 – Earthwork Materials for material specifications.</w:t>
      </w:r>
    </w:p>
    <w:p w:rsidR="00080C58" w:rsidRPr="00080C58" w:rsidRDefault="00080C58" w:rsidP="00080C58">
      <w:pPr>
        <w:pStyle w:val="Heading3"/>
      </w:pPr>
      <w:r w:rsidRPr="00080C58">
        <w:t>Riprap Bedding Zone [5A and 5B]:  Refer to Section 02330 – Earthwork Materials for material specifications.</w:t>
      </w:r>
    </w:p>
    <w:p w:rsidR="00080C58" w:rsidRPr="00080C58" w:rsidRDefault="00080C58" w:rsidP="00080C58">
      <w:pPr>
        <w:pStyle w:val="Heading1"/>
      </w:pPr>
      <w:r>
        <w:t>Execution</w:t>
      </w:r>
    </w:p>
    <w:p w:rsidR="00080C58" w:rsidRPr="00080C58" w:rsidRDefault="00080C58" w:rsidP="00080C58">
      <w:pPr>
        <w:pStyle w:val="Heading2"/>
      </w:pPr>
      <w:r>
        <w:t>Stockpiles</w:t>
      </w:r>
    </w:p>
    <w:p w:rsidR="00080C58" w:rsidRPr="00080C58" w:rsidRDefault="00080C58" w:rsidP="00080C58">
      <w:pPr>
        <w:pStyle w:val="Heading3"/>
      </w:pPr>
      <w:r w:rsidRPr="00080C58">
        <w:t>Obtain prior authorization from the Minister for temporary stockpile locations on-Site.  Do not stockpile riprap or riprap bedding in areas where contamination with the underlying soils can occur.  Prepare stockpile areas by grading the area level, and diverting drainage from adjacent areas away from the stockpile locations.</w:t>
      </w:r>
    </w:p>
    <w:p w:rsidR="00080C58" w:rsidRPr="00080C58" w:rsidRDefault="00080C58" w:rsidP="00080C58">
      <w:pPr>
        <w:pStyle w:val="Heading3"/>
      </w:pPr>
      <w:r w:rsidRPr="00080C58">
        <w:t>Stockpile riprap and riprap bedding in a manner that minimizes segregation.</w:t>
      </w:r>
    </w:p>
    <w:p w:rsidR="00080C58" w:rsidRPr="00080C58" w:rsidRDefault="00080C58" w:rsidP="00080C58">
      <w:pPr>
        <w:pStyle w:val="Heading2"/>
      </w:pPr>
      <w:r>
        <w:t>Placement</w:t>
      </w:r>
    </w:p>
    <w:p w:rsidR="00080C58" w:rsidRPr="00080C58" w:rsidRDefault="00080C58" w:rsidP="00080C58">
      <w:pPr>
        <w:pStyle w:val="Heading3"/>
      </w:pPr>
      <w:r w:rsidRPr="00080C58">
        <w:t>Place riprap and riprap bedding at the locations, and to the lines, grades, slopes, and elevations specified in the Contract Documents.</w:t>
      </w:r>
    </w:p>
    <w:p w:rsidR="00080C58" w:rsidRPr="00080C58" w:rsidRDefault="00080C58" w:rsidP="00080C58">
      <w:pPr>
        <w:pStyle w:val="Heading3"/>
      </w:pPr>
      <w:r w:rsidRPr="00080C58">
        <w:t>Surfaces to receive riprap and riprap bedding may be frozen, but remove water, snow, ice, frozen lumps, and other deleterious materials from receiving surfaces.</w:t>
      </w:r>
    </w:p>
    <w:p w:rsidR="00080C58" w:rsidRPr="00080C58" w:rsidRDefault="00080C58" w:rsidP="00080C58">
      <w:pPr>
        <w:pStyle w:val="Heading3"/>
      </w:pPr>
      <w:r w:rsidRPr="00080C58">
        <w:t>Do not place riprap and riprap bedding until the receiving surfaces have been inspected by the Minister.  Rectify defects, including any identified by the Minister, until the receiving surfaces meet the requirements of the Contract Documents.</w:t>
      </w:r>
    </w:p>
    <w:p w:rsidR="00080C58" w:rsidRPr="00080C58" w:rsidRDefault="00080C58" w:rsidP="00080C58">
      <w:pPr>
        <w:pStyle w:val="Heading3"/>
      </w:pPr>
      <w:r w:rsidRPr="00080C58">
        <w:t>Place riprap and riprap bedding by clam shell, dragline, backhoe, or similar lifting equipment.  Do not end</w:t>
      </w:r>
      <w:r w:rsidRPr="00080C58">
        <w:noBreakHyphen/>
        <w:t>dump and push riprap and riprap bedding into place on the slopes.</w:t>
      </w:r>
    </w:p>
    <w:p w:rsidR="00080C58" w:rsidRPr="00080C58" w:rsidRDefault="00080C58" w:rsidP="00080C58">
      <w:pPr>
        <w:pStyle w:val="Heading3"/>
      </w:pPr>
      <w:r w:rsidRPr="00080C58">
        <w:t xml:space="preserve">Do not cause segregation, particle damage, breakdown, or excessive displacement of the previously placed riprap and riprap bedding.  Replace or repair damaged or displaced material. </w:t>
      </w:r>
    </w:p>
    <w:p w:rsidR="00080C58" w:rsidRPr="00080C58" w:rsidRDefault="00080C58" w:rsidP="00080C58">
      <w:pPr>
        <w:pStyle w:val="Heading3"/>
      </w:pPr>
      <w:r w:rsidRPr="00080C58">
        <w:t>Obtain the specified distribution of the various sizes of particles throughout the mass by using selective loading at the source or stockpile, by controlled dumping of successive loads during placing, or by other methods of placement.</w:t>
      </w:r>
    </w:p>
    <w:p w:rsidR="00080C58" w:rsidRPr="00080C58" w:rsidRDefault="00080C58" w:rsidP="00080C58">
      <w:pPr>
        <w:pStyle w:val="Heading3"/>
      </w:pPr>
      <w:r w:rsidRPr="00080C58">
        <w:t>Commence placement of riprap and riprap bedding from the toe of the slope and proceed up the slope.</w:t>
      </w:r>
    </w:p>
    <w:p w:rsidR="00080C58" w:rsidRPr="00080C58" w:rsidRDefault="00080C58" w:rsidP="00080C58">
      <w:pPr>
        <w:pStyle w:val="Heading3"/>
      </w:pPr>
      <w:r w:rsidRPr="00080C58">
        <w:t>Place riprap and riprap bedding to its full thickness in one operation.  Compaction is not required.</w:t>
      </w:r>
    </w:p>
    <w:p w:rsidR="00080C58" w:rsidRPr="00080C58" w:rsidRDefault="00080C58" w:rsidP="00080C58">
      <w:pPr>
        <w:pStyle w:val="Heading3"/>
      </w:pPr>
      <w:r w:rsidRPr="00080C58">
        <w:lastRenderedPageBreak/>
        <w:t>Place riprap in a closely packed arrangement such that smaller rocks fill the voids between larger rocks and there are no unfilled spaces that would permit the escape of underlying layers of placed materials.  Interlock particles and dress slopes as required.</w:t>
      </w:r>
    </w:p>
    <w:p w:rsidR="00080C58" w:rsidRPr="00080C58" w:rsidRDefault="00080C58" w:rsidP="00080C58">
      <w:pPr>
        <w:pStyle w:val="Heading3"/>
      </w:pPr>
      <w:r w:rsidRPr="00080C58">
        <w:t xml:space="preserve">Rearrange rocks to eliminate any tendency of the rocks to move or slide after placement.  </w:t>
      </w:r>
    </w:p>
    <w:p w:rsidR="00080C58" w:rsidRPr="00080C58" w:rsidRDefault="00080C58" w:rsidP="00080C58">
      <w:pPr>
        <w:pStyle w:val="Heading3"/>
      </w:pPr>
      <w:r w:rsidRPr="00080C58">
        <w:t xml:space="preserve">Do not break individual riprap particles after placement.  </w:t>
      </w:r>
    </w:p>
    <w:p w:rsidR="00080C58" w:rsidRPr="00080C58" w:rsidRDefault="00080C58" w:rsidP="00080C58">
      <w:pPr>
        <w:pStyle w:val="Heading3"/>
      </w:pPr>
      <w:r w:rsidRPr="00080C58">
        <w:t>Do not allow equipment to travel upon riprap and riprap bedding.</w:t>
      </w:r>
    </w:p>
    <w:p w:rsidR="00080C58" w:rsidRPr="00080C58" w:rsidRDefault="00080C58" w:rsidP="00080C58">
      <w:pPr>
        <w:pStyle w:val="Heading3"/>
      </w:pPr>
      <w:r w:rsidRPr="00080C58">
        <w:t>Provide a completed riprap surface that is smooth, regular, and uniform.</w:t>
      </w:r>
    </w:p>
    <w:p w:rsidR="00080C58" w:rsidRPr="00080C58" w:rsidRDefault="00080C58" w:rsidP="00080C58">
      <w:pPr>
        <w:pStyle w:val="Heading2"/>
      </w:pPr>
      <w:r>
        <w:t>Placement Tolerances</w:t>
      </w:r>
    </w:p>
    <w:p w:rsidR="00080C58" w:rsidRPr="00080C58" w:rsidRDefault="00080C58" w:rsidP="00080C58">
      <w:pPr>
        <w:pStyle w:val="Heading3"/>
      </w:pPr>
      <w:r w:rsidRPr="00080C58">
        <w:t>Place riprap within a tolerance of +100 mm of the specified thickness and within a tolerance of +100 mm of the specified elevation.</w:t>
      </w:r>
    </w:p>
    <w:p w:rsidR="00080C58" w:rsidRPr="00080C58" w:rsidRDefault="00080C58" w:rsidP="00080C58">
      <w:pPr>
        <w:pStyle w:val="Heading3"/>
      </w:pPr>
      <w:r w:rsidRPr="00080C58">
        <w:t>Place riprap bedding to within a tolerance of +50 mm of the specified thickness and within a tolerance of +100 mm of the specified elevation.</w:t>
      </w:r>
    </w:p>
    <w:p w:rsidR="00080C58" w:rsidRPr="00080C58" w:rsidRDefault="00080C58" w:rsidP="00080C58">
      <w:pPr>
        <w:spacing w:after="0"/>
      </w:pPr>
    </w:p>
    <w:p w:rsidR="00080C58" w:rsidRPr="00080C58" w:rsidRDefault="00080C58" w:rsidP="00080C58">
      <w:pPr>
        <w:spacing w:after="0"/>
      </w:pPr>
    </w:p>
    <w:p w:rsidR="00080C58" w:rsidRPr="00080C58" w:rsidRDefault="00080C58" w:rsidP="00080C58">
      <w:pPr>
        <w:spacing w:after="0"/>
      </w:pPr>
    </w:p>
    <w:p w:rsidR="00080C58" w:rsidRPr="00080C58" w:rsidRDefault="00080C58" w:rsidP="00080C58">
      <w:pPr>
        <w:spacing w:after="0"/>
        <w:rPr>
          <w:rFonts w:ascii="Arial" w:hAnsi="Arial" w:cs="Arial"/>
          <w:sz w:val="22"/>
        </w:rPr>
      </w:pPr>
      <w:r w:rsidRPr="00080C58">
        <w:rPr>
          <w:rFonts w:ascii="Arial" w:hAnsi="Arial" w:cs="Arial"/>
          <w:b/>
          <w:sz w:val="22"/>
        </w:rPr>
        <w:t>END OF SECTION</w:t>
      </w:r>
    </w:p>
    <w:p w:rsidR="00080C58" w:rsidRDefault="00080C58" w:rsidP="00231ABF">
      <w:pPr>
        <w:spacing w:after="0"/>
        <w:sectPr w:rsidR="00080C58" w:rsidSect="000E649F">
          <w:headerReference w:type="default" r:id="rId76"/>
          <w:footerReference w:type="default" r:id="rId77"/>
          <w:pgSz w:w="12240" w:h="15840"/>
          <w:pgMar w:top="1080" w:right="1080" w:bottom="1080" w:left="1080" w:header="720" w:footer="720" w:gutter="0"/>
          <w:pgNumType w:start="1"/>
          <w:cols w:space="720"/>
          <w:docGrid w:linePitch="360"/>
        </w:sectPr>
      </w:pPr>
    </w:p>
    <w:p w:rsidR="00E25C73" w:rsidRPr="00E25C73" w:rsidRDefault="00E25C73" w:rsidP="00E25C73">
      <w:pPr>
        <w:spacing w:after="0"/>
        <w:rPr>
          <w:lang w:val="en-US"/>
        </w:rPr>
      </w:pPr>
      <w:r w:rsidRPr="00E25C73">
        <w:rPr>
          <w:lang w:val="en-US"/>
        </w:rPr>
        <w:lastRenderedPageBreak/>
        <w:t>Use this section to specify requirements for gabion baskets and/or mats.</w:t>
      </w:r>
    </w:p>
    <w:p w:rsidR="00E25C73" w:rsidRPr="00E25C73" w:rsidRDefault="00E25C73" w:rsidP="00E25C73">
      <w:pPr>
        <w:spacing w:after="0"/>
        <w:rPr>
          <w:lang w:val="en-US"/>
        </w:rPr>
      </w:pPr>
    </w:p>
    <w:p w:rsidR="00E25C73" w:rsidRPr="00E25C73" w:rsidRDefault="00E25C73" w:rsidP="00E25C73">
      <w:pPr>
        <w:spacing w:after="0"/>
        <w:rPr>
          <w:lang w:val="en-US"/>
        </w:rPr>
      </w:pPr>
      <w:r w:rsidRPr="00E25C73">
        <w:rPr>
          <w:lang w:val="en-US"/>
        </w:rPr>
        <w:t>Edit this section to suit the Contract Requirements.</w:t>
      </w:r>
    </w:p>
    <w:p w:rsidR="00E25C73" w:rsidRPr="00E25C73" w:rsidRDefault="00E25C73" w:rsidP="00E25C73">
      <w:pPr>
        <w:spacing w:after="0"/>
        <w:rPr>
          <w:lang w:val="en-US"/>
        </w:rPr>
      </w:pPr>
    </w:p>
    <w:tbl>
      <w:tblPr>
        <w:tblW w:w="0" w:type="auto"/>
        <w:tblLayout w:type="fixed"/>
        <w:tblLook w:val="0000" w:firstRow="0" w:lastRow="0" w:firstColumn="0" w:lastColumn="0" w:noHBand="0" w:noVBand="0"/>
      </w:tblPr>
      <w:tblGrid>
        <w:gridCol w:w="4522"/>
        <w:gridCol w:w="5760"/>
      </w:tblGrid>
      <w:tr w:rsidR="00E25C73" w:rsidRPr="00E25C73" w:rsidTr="00E25C73">
        <w:trPr>
          <w:tblHeader/>
        </w:trPr>
        <w:tc>
          <w:tcPr>
            <w:tcW w:w="4522" w:type="dxa"/>
          </w:tcPr>
          <w:p w:rsidR="00E25C73" w:rsidRPr="00E25C73" w:rsidRDefault="00E25C73" w:rsidP="00E25C73">
            <w:pPr>
              <w:spacing w:after="0" w:line="240" w:lineRule="auto"/>
              <w:rPr>
                <w:b/>
                <w:u w:val="single"/>
                <w:lang w:val="en-US"/>
              </w:rPr>
            </w:pPr>
            <w:r w:rsidRPr="00E25C73">
              <w:rPr>
                <w:b/>
                <w:u w:val="single"/>
                <w:lang w:val="en-US"/>
              </w:rPr>
              <w:t>Heading of Specification Text</w:t>
            </w:r>
          </w:p>
        </w:tc>
        <w:tc>
          <w:tcPr>
            <w:tcW w:w="5760" w:type="dxa"/>
          </w:tcPr>
          <w:p w:rsidR="00E25C73" w:rsidRPr="00E25C73" w:rsidRDefault="00E25C73" w:rsidP="00A82235">
            <w:pPr>
              <w:spacing w:after="0" w:line="240" w:lineRule="auto"/>
              <w:jc w:val="both"/>
              <w:rPr>
                <w:b/>
                <w:u w:val="single"/>
                <w:lang w:val="en-US"/>
              </w:rPr>
            </w:pPr>
            <w:r w:rsidRPr="00E25C73">
              <w:rPr>
                <w:b/>
                <w:u w:val="single"/>
                <w:lang w:val="en-US"/>
              </w:rPr>
              <w:t>Specification Note</w:t>
            </w: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Part 1</w:t>
            </w:r>
            <w:r w:rsidRPr="00E25C73">
              <w:rPr>
                <w:lang w:val="en-US"/>
              </w:rPr>
              <w:tab/>
              <w:t>General</w:t>
            </w: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1.1</w:t>
            </w:r>
            <w:r w:rsidRPr="00E25C73">
              <w:rPr>
                <w:lang w:val="en-US"/>
              </w:rPr>
              <w:tab/>
              <w:t>Detail Drawings</w:t>
            </w:r>
          </w:p>
        </w:tc>
        <w:tc>
          <w:tcPr>
            <w:tcW w:w="5760" w:type="dxa"/>
          </w:tcPr>
          <w:p w:rsidR="00E25C73" w:rsidRPr="00E25C73" w:rsidRDefault="00E25C73" w:rsidP="00A82235">
            <w:pPr>
              <w:spacing w:after="0" w:line="240" w:lineRule="auto"/>
              <w:jc w:val="both"/>
              <w:rPr>
                <w:lang w:val="en-US"/>
              </w:rPr>
            </w:pPr>
            <w:r w:rsidRPr="00E25C73">
              <w:rPr>
                <w:lang w:val="en-US"/>
              </w:rPr>
              <w:t>Ensure that the correct detail drawing is attached to this section.</w:t>
            </w: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1.2</w:t>
            </w:r>
            <w:r w:rsidRPr="00E25C73">
              <w:rPr>
                <w:lang w:val="en-US"/>
              </w:rPr>
              <w:tab/>
              <w:t>References</w:t>
            </w: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ab/>
              <w:t>[.2.3 to .2.9]</w:t>
            </w:r>
          </w:p>
        </w:tc>
        <w:tc>
          <w:tcPr>
            <w:tcW w:w="5760" w:type="dxa"/>
          </w:tcPr>
          <w:p w:rsidR="00E25C73" w:rsidRPr="00E25C73" w:rsidRDefault="00E25C73" w:rsidP="00A82235">
            <w:pPr>
              <w:spacing w:after="0" w:line="240" w:lineRule="auto"/>
              <w:jc w:val="both"/>
              <w:rPr>
                <w:lang w:val="en-US"/>
              </w:rPr>
            </w:pPr>
            <w:r w:rsidRPr="00E25C73">
              <w:rPr>
                <w:lang w:val="en-US"/>
              </w:rPr>
              <w:t>Include if PVC Coating is required. Co-ordinate with clauses 2.1.2.4 and 2.1.3.4.</w:t>
            </w: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ab/>
              <w:t>[.3.1]</w:t>
            </w:r>
          </w:p>
        </w:tc>
        <w:tc>
          <w:tcPr>
            <w:tcW w:w="5760" w:type="dxa"/>
          </w:tcPr>
          <w:p w:rsidR="00E25C73" w:rsidRPr="00E25C73" w:rsidRDefault="00E25C73" w:rsidP="00A82235">
            <w:pPr>
              <w:spacing w:after="0" w:line="240" w:lineRule="auto"/>
              <w:jc w:val="both"/>
              <w:rPr>
                <w:lang w:val="en-US"/>
              </w:rPr>
            </w:pPr>
            <w:r w:rsidRPr="00E25C73">
              <w:rPr>
                <w:lang w:val="en-US"/>
              </w:rPr>
              <w:t>Include if required to suit clause 3.4.2.</w:t>
            </w: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1.3</w:t>
            </w:r>
            <w:r w:rsidRPr="00E25C73">
              <w:rPr>
                <w:lang w:val="en-US"/>
              </w:rPr>
              <w:tab/>
              <w:t>Submittals</w:t>
            </w: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1.4</w:t>
            </w:r>
            <w:r w:rsidRPr="00E25C73">
              <w:rPr>
                <w:lang w:val="en-US"/>
              </w:rPr>
              <w:tab/>
              <w:t>Delivery, Storage, and Handling</w:t>
            </w: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Part 2</w:t>
            </w:r>
            <w:r w:rsidRPr="00E25C73">
              <w:rPr>
                <w:lang w:val="en-US"/>
              </w:rPr>
              <w:tab/>
              <w:t>Products</w:t>
            </w: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2.1</w:t>
            </w:r>
            <w:r w:rsidRPr="00E25C73">
              <w:rPr>
                <w:lang w:val="en-US"/>
              </w:rPr>
              <w:tab/>
              <w:t>Materials</w:t>
            </w:r>
          </w:p>
        </w:tc>
        <w:tc>
          <w:tcPr>
            <w:tcW w:w="5760" w:type="dxa"/>
          </w:tcPr>
          <w:p w:rsidR="00E25C73" w:rsidRPr="00E25C73" w:rsidRDefault="00E25C73" w:rsidP="00A82235">
            <w:pPr>
              <w:spacing w:after="0" w:line="240" w:lineRule="auto"/>
              <w:jc w:val="both"/>
              <w:rPr>
                <w:lang w:val="en-US"/>
              </w:rPr>
            </w:pPr>
            <w:r w:rsidRPr="00E25C73">
              <w:rPr>
                <w:lang w:val="en-US"/>
              </w:rPr>
              <w:t>Specify the configuration of the structure and the size of the gabions on the Drawings. Do not duplicate the wire sizes on the Drawings.</w:t>
            </w: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ab/>
              <w:t>[.2]</w:t>
            </w:r>
          </w:p>
        </w:tc>
        <w:tc>
          <w:tcPr>
            <w:tcW w:w="5760" w:type="dxa"/>
          </w:tcPr>
          <w:p w:rsidR="00E25C73" w:rsidRPr="00E25C73" w:rsidRDefault="00E25C73" w:rsidP="00A82235">
            <w:pPr>
              <w:spacing w:after="0" w:line="240" w:lineRule="auto"/>
              <w:jc w:val="both"/>
              <w:rPr>
                <w:lang w:val="en-US"/>
              </w:rPr>
            </w:pPr>
            <w:r w:rsidRPr="00E25C73">
              <w:rPr>
                <w:lang w:val="en-US"/>
              </w:rPr>
              <w:t>Include if gabion baskets are required.</w:t>
            </w: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ab/>
              <w:t>[.3]</w:t>
            </w:r>
          </w:p>
        </w:tc>
        <w:tc>
          <w:tcPr>
            <w:tcW w:w="5760" w:type="dxa"/>
          </w:tcPr>
          <w:p w:rsidR="00E25C73" w:rsidRPr="00E25C73" w:rsidRDefault="00E25C73" w:rsidP="00A82235">
            <w:pPr>
              <w:spacing w:after="0" w:line="240" w:lineRule="auto"/>
              <w:jc w:val="both"/>
              <w:rPr>
                <w:lang w:val="en-US"/>
              </w:rPr>
            </w:pPr>
            <w:r w:rsidRPr="00E25C73">
              <w:rPr>
                <w:lang w:val="en-US"/>
              </w:rPr>
              <w:t>Include if gabion mats are required.</w:t>
            </w: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ab/>
              <w:t>[.4]</w:t>
            </w:r>
          </w:p>
        </w:tc>
        <w:tc>
          <w:tcPr>
            <w:tcW w:w="5760" w:type="dxa"/>
          </w:tcPr>
          <w:p w:rsidR="00E25C73" w:rsidRPr="00E25C73" w:rsidRDefault="00E25C73" w:rsidP="00A82235">
            <w:pPr>
              <w:spacing w:after="0" w:line="240" w:lineRule="auto"/>
              <w:jc w:val="both"/>
              <w:rPr>
                <w:lang w:val="en-US"/>
              </w:rPr>
            </w:pPr>
            <w:r w:rsidRPr="00E25C73">
              <w:rPr>
                <w:lang w:val="en-US"/>
              </w:rPr>
              <w:t>Include if PVC coating is required.  Edit as required for the gabion baskets and/or mats and co-ordinate with clauses 1.2.2.3 to 1.2.2.9.</w:t>
            </w: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ab/>
              <w:t>[.7]</w:t>
            </w:r>
          </w:p>
        </w:tc>
        <w:tc>
          <w:tcPr>
            <w:tcW w:w="5760" w:type="dxa"/>
          </w:tcPr>
          <w:p w:rsidR="00E25C73" w:rsidRPr="00E25C73" w:rsidRDefault="00E25C73" w:rsidP="00A82235">
            <w:pPr>
              <w:spacing w:after="0" w:line="240" w:lineRule="auto"/>
              <w:jc w:val="both"/>
              <w:rPr>
                <w:lang w:val="en-US"/>
              </w:rPr>
            </w:pPr>
            <w:r w:rsidRPr="00E25C73">
              <w:rPr>
                <w:lang w:val="en-US"/>
              </w:rPr>
              <w:t>Include if required, and co-ordinate with clause 3.1.4.</w:t>
            </w: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ab/>
              <w:t>[.8]</w:t>
            </w:r>
          </w:p>
        </w:tc>
        <w:tc>
          <w:tcPr>
            <w:tcW w:w="5760" w:type="dxa"/>
          </w:tcPr>
          <w:p w:rsidR="00E25C73" w:rsidRPr="00E25C73" w:rsidRDefault="00E25C73" w:rsidP="00A82235">
            <w:pPr>
              <w:spacing w:after="0" w:line="240" w:lineRule="auto"/>
              <w:jc w:val="both"/>
              <w:rPr>
                <w:lang w:val="en-US"/>
              </w:rPr>
            </w:pPr>
            <w:r w:rsidRPr="00E25C73">
              <w:rPr>
                <w:lang w:val="en-US"/>
              </w:rPr>
              <w:t>Include if required, and co-ordinate with clause 3.4.</w:t>
            </w: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Part 3</w:t>
            </w:r>
            <w:r w:rsidRPr="00E25C73">
              <w:rPr>
                <w:lang w:val="en-US"/>
              </w:rPr>
              <w:tab/>
              <w:t>Execution</w:t>
            </w: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lastRenderedPageBreak/>
              <w:t>3.1</w:t>
            </w:r>
            <w:r w:rsidRPr="00E25C73">
              <w:rPr>
                <w:lang w:val="en-US"/>
              </w:rPr>
              <w:tab/>
              <w:t>Preparation</w:t>
            </w: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ab/>
              <w:t>[.4]</w:t>
            </w:r>
          </w:p>
        </w:tc>
        <w:tc>
          <w:tcPr>
            <w:tcW w:w="5760" w:type="dxa"/>
          </w:tcPr>
          <w:p w:rsidR="00E25C73" w:rsidRPr="00E25C73" w:rsidRDefault="00E25C73" w:rsidP="00A82235">
            <w:pPr>
              <w:spacing w:after="0" w:line="240" w:lineRule="auto"/>
              <w:jc w:val="both"/>
              <w:rPr>
                <w:lang w:val="en-US"/>
              </w:rPr>
            </w:pPr>
            <w:r w:rsidRPr="00E25C73">
              <w:rPr>
                <w:lang w:val="en-US"/>
              </w:rPr>
              <w:t>Include if required, and co-ordinate with clause 2.1.7.</w:t>
            </w: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3.2</w:t>
            </w:r>
            <w:r w:rsidRPr="00E25C73">
              <w:rPr>
                <w:lang w:val="en-US"/>
              </w:rPr>
              <w:tab/>
              <w:t>Assembly and Installation</w:t>
            </w: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3.3</w:t>
            </w:r>
            <w:r w:rsidRPr="00E25C73">
              <w:rPr>
                <w:lang w:val="en-US"/>
              </w:rPr>
              <w:tab/>
              <w:t xml:space="preserve">Filling </w:t>
            </w: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[3.4]</w:t>
            </w:r>
            <w:r w:rsidRPr="00E25C73">
              <w:rPr>
                <w:lang w:val="en-US"/>
              </w:rPr>
              <w:tab/>
              <w:t>Concrete Cap</w:t>
            </w:r>
          </w:p>
        </w:tc>
        <w:tc>
          <w:tcPr>
            <w:tcW w:w="5760" w:type="dxa"/>
          </w:tcPr>
          <w:p w:rsidR="00E25C73" w:rsidRPr="00E25C73" w:rsidRDefault="00E25C73" w:rsidP="00A82235">
            <w:pPr>
              <w:spacing w:after="0" w:line="240" w:lineRule="auto"/>
              <w:jc w:val="both"/>
              <w:rPr>
                <w:lang w:val="en-US"/>
              </w:rPr>
            </w:pPr>
            <w:r w:rsidRPr="00E25C73">
              <w:rPr>
                <w:lang w:val="en-US"/>
              </w:rPr>
              <w:t>Include if required, and co-ordinate with clause 2.1.8.</w:t>
            </w:r>
          </w:p>
        </w:tc>
      </w:tr>
      <w:tr w:rsidR="00E25C73" w:rsidRPr="00E25C73" w:rsidTr="00E25C73">
        <w:tc>
          <w:tcPr>
            <w:tcW w:w="4522" w:type="dxa"/>
          </w:tcPr>
          <w:p w:rsidR="00E25C73" w:rsidRPr="00E25C73" w:rsidRDefault="00E25C73" w:rsidP="00E25C73">
            <w:pPr>
              <w:spacing w:after="0" w:line="240" w:lineRule="auto"/>
              <w:rPr>
                <w:lang w:val="en-US"/>
              </w:rPr>
            </w:pPr>
          </w:p>
        </w:tc>
        <w:tc>
          <w:tcPr>
            <w:tcW w:w="5760" w:type="dxa"/>
          </w:tcPr>
          <w:p w:rsidR="00E25C73" w:rsidRPr="00E25C73" w:rsidRDefault="00E25C73" w:rsidP="00A82235">
            <w:pPr>
              <w:spacing w:after="0" w:line="240" w:lineRule="auto"/>
              <w:jc w:val="both"/>
              <w:rPr>
                <w:lang w:val="en-US"/>
              </w:rPr>
            </w:pPr>
          </w:p>
        </w:tc>
      </w:tr>
      <w:tr w:rsidR="00E25C73" w:rsidRPr="00E25C73" w:rsidTr="00E25C73">
        <w:tc>
          <w:tcPr>
            <w:tcW w:w="4522" w:type="dxa"/>
          </w:tcPr>
          <w:p w:rsidR="00E25C73" w:rsidRPr="00E25C73" w:rsidRDefault="00E25C73" w:rsidP="00E25C73">
            <w:pPr>
              <w:spacing w:after="0" w:line="240" w:lineRule="auto"/>
              <w:rPr>
                <w:lang w:val="en-US"/>
              </w:rPr>
            </w:pPr>
            <w:r w:rsidRPr="00E25C73">
              <w:rPr>
                <w:lang w:val="en-US"/>
              </w:rPr>
              <w:tab/>
              <w:t>.2</w:t>
            </w:r>
          </w:p>
        </w:tc>
        <w:tc>
          <w:tcPr>
            <w:tcW w:w="5760" w:type="dxa"/>
          </w:tcPr>
          <w:p w:rsidR="00E25C73" w:rsidRPr="00E25C73" w:rsidRDefault="00E25C73" w:rsidP="00A82235">
            <w:pPr>
              <w:spacing w:after="0" w:line="240" w:lineRule="auto"/>
              <w:jc w:val="both"/>
              <w:rPr>
                <w:lang w:val="en-US"/>
              </w:rPr>
            </w:pPr>
            <w:r w:rsidRPr="00E25C73">
              <w:rPr>
                <w:lang w:val="en-US"/>
              </w:rPr>
              <w:t>Reference applicable Cast-in-Place Concrete section if used; however, if the concrete cap is the only concrete item in the Contract, consider referencing CAN/CSA-A23.1 and adding any specific requirements for placing, consolidating, curing, protecting, and finishing.</w:t>
            </w:r>
          </w:p>
        </w:tc>
      </w:tr>
    </w:tbl>
    <w:p w:rsidR="00E25C73" w:rsidRPr="00E25C73" w:rsidRDefault="00E25C73" w:rsidP="00E25C73">
      <w:pPr>
        <w:spacing w:after="0"/>
      </w:pPr>
    </w:p>
    <w:p w:rsidR="00E25C73" w:rsidRPr="00E25C73" w:rsidRDefault="00E25C73" w:rsidP="00E25C73">
      <w:pPr>
        <w:spacing w:after="0"/>
      </w:pPr>
    </w:p>
    <w:p w:rsidR="00E25C73" w:rsidRPr="00E25C73" w:rsidRDefault="00E25C73" w:rsidP="00E25C73">
      <w:pPr>
        <w:spacing w:after="0"/>
      </w:pPr>
    </w:p>
    <w:p w:rsidR="00080C58" w:rsidRDefault="00E25C73" w:rsidP="00E25C73">
      <w:pPr>
        <w:spacing w:after="0"/>
      </w:pPr>
      <w:r w:rsidRPr="00E25C73">
        <w:rPr>
          <w:b/>
          <w:lang w:val="en-US"/>
        </w:rPr>
        <w:t>END OF COVER SHEE</w:t>
      </w:r>
      <w:r>
        <w:rPr>
          <w:b/>
          <w:lang w:val="en-US"/>
        </w:rPr>
        <w:t>T</w:t>
      </w:r>
    </w:p>
    <w:p w:rsidR="00080C58" w:rsidRDefault="00080C58" w:rsidP="00231ABF">
      <w:pPr>
        <w:spacing w:after="0"/>
      </w:pPr>
    </w:p>
    <w:p w:rsidR="00E25C73" w:rsidRDefault="00E25C73" w:rsidP="00231ABF">
      <w:pPr>
        <w:spacing w:after="0"/>
        <w:sectPr w:rsidR="00E25C73" w:rsidSect="000E649F">
          <w:headerReference w:type="default" r:id="rId78"/>
          <w:footerReference w:type="default" r:id="rId79"/>
          <w:pgSz w:w="12240" w:h="15840"/>
          <w:pgMar w:top="1080" w:right="1080" w:bottom="1080" w:left="1080" w:header="720" w:footer="720" w:gutter="0"/>
          <w:pgNumType w:start="1"/>
          <w:cols w:space="720"/>
          <w:docGrid w:linePitch="360"/>
        </w:sectPr>
      </w:pPr>
    </w:p>
    <w:p w:rsidR="00E25C73" w:rsidRPr="00E25C73" w:rsidRDefault="00E25C73" w:rsidP="003F3B6A">
      <w:pPr>
        <w:pStyle w:val="Heading1"/>
        <w:numPr>
          <w:ilvl w:val="0"/>
          <w:numId w:val="20"/>
        </w:numPr>
      </w:pPr>
      <w:r>
        <w:lastRenderedPageBreak/>
        <w:t>General</w:t>
      </w:r>
    </w:p>
    <w:p w:rsidR="00E25C73" w:rsidRPr="00E25C73" w:rsidRDefault="00E25C73" w:rsidP="00E25C73">
      <w:pPr>
        <w:pStyle w:val="Heading2"/>
      </w:pPr>
      <w:r>
        <w:t>Detailed Drawings</w:t>
      </w:r>
    </w:p>
    <w:p w:rsidR="00E25C73" w:rsidRPr="00E25C73" w:rsidRDefault="00E25C73" w:rsidP="00E25C73">
      <w:pPr>
        <w:pStyle w:val="Heading3"/>
      </w:pPr>
      <w:r w:rsidRPr="00E25C73">
        <w:t>The following detail drawings are appended hereto and form part of this section.</w:t>
      </w:r>
    </w:p>
    <w:p w:rsidR="00E25C73" w:rsidRPr="00E25C73" w:rsidRDefault="00E25C73" w:rsidP="00E25C73">
      <w:pPr>
        <w:pStyle w:val="Heading3"/>
        <w:numPr>
          <w:ilvl w:val="0"/>
          <w:numId w:val="0"/>
        </w:numPr>
        <w:ind w:left="1080"/>
        <w:rPr>
          <w:b/>
          <w:u w:val="single"/>
        </w:rPr>
      </w:pPr>
      <w:r w:rsidRPr="00E25C73">
        <w:rPr>
          <w:b/>
          <w:u w:val="single"/>
        </w:rPr>
        <w:t>Number</w:t>
      </w:r>
      <w:r w:rsidRPr="00E25C73">
        <w:rPr>
          <w:b/>
          <w:u w:val="single"/>
        </w:rPr>
        <w:tab/>
      </w:r>
      <w:r>
        <w:rPr>
          <w:b/>
          <w:u w:val="single"/>
        </w:rPr>
        <w:tab/>
      </w:r>
      <w:r w:rsidRPr="00E25C73">
        <w:rPr>
          <w:b/>
          <w:u w:val="single"/>
        </w:rPr>
        <w:t>Title</w:t>
      </w:r>
      <w:r>
        <w:rPr>
          <w:b/>
          <w:u w:val="single"/>
        </w:rPr>
        <w:tab/>
      </w:r>
      <w:r>
        <w:rPr>
          <w:b/>
          <w:u w:val="single"/>
        </w:rPr>
        <w:tab/>
      </w:r>
      <w:r>
        <w:rPr>
          <w:b/>
          <w:u w:val="single"/>
        </w:rPr>
        <w:tab/>
      </w:r>
      <w:r>
        <w:rPr>
          <w:b/>
          <w:u w:val="single"/>
        </w:rPr>
        <w:tab/>
      </w:r>
      <w:r>
        <w:rPr>
          <w:b/>
          <w:u w:val="single"/>
        </w:rPr>
        <w:tab/>
      </w:r>
    </w:p>
    <w:p w:rsidR="00E25C73" w:rsidRPr="00E25C73" w:rsidRDefault="00E25C73" w:rsidP="00E25C73">
      <w:pPr>
        <w:pStyle w:val="Heading3"/>
        <w:numPr>
          <w:ilvl w:val="0"/>
          <w:numId w:val="0"/>
        </w:numPr>
        <w:spacing w:before="0"/>
        <w:ind w:left="1080"/>
      </w:pPr>
      <w:r w:rsidRPr="00E25C73">
        <w:t>02374.01</w:t>
      </w:r>
      <w:r w:rsidRPr="00E25C73">
        <w:tab/>
      </w:r>
      <w:r>
        <w:tab/>
      </w:r>
      <w:r w:rsidRPr="00E25C73">
        <w:t>Gabion Basket Assembly Details</w:t>
      </w:r>
    </w:p>
    <w:p w:rsidR="00E25C73" w:rsidRPr="00E25C73" w:rsidRDefault="00E25C73" w:rsidP="00E25C73">
      <w:pPr>
        <w:pStyle w:val="Heading3"/>
        <w:numPr>
          <w:ilvl w:val="0"/>
          <w:numId w:val="0"/>
        </w:numPr>
        <w:spacing w:before="0"/>
        <w:ind w:left="1080"/>
      </w:pPr>
      <w:r w:rsidRPr="00E25C73">
        <w:t>02374.02</w:t>
      </w:r>
      <w:r w:rsidRPr="00E25C73">
        <w:tab/>
      </w:r>
      <w:r>
        <w:tab/>
      </w:r>
      <w:r w:rsidRPr="00E25C73">
        <w:t>Gabion Mat Assembly Details</w:t>
      </w:r>
    </w:p>
    <w:p w:rsidR="00E25C73" w:rsidRPr="00E25C73" w:rsidRDefault="00E25C73" w:rsidP="00E25C73">
      <w:pPr>
        <w:pStyle w:val="Heading2"/>
      </w:pPr>
      <w:r w:rsidRPr="00E25C73">
        <w:t>References</w:t>
      </w:r>
    </w:p>
    <w:p w:rsidR="00E25C73" w:rsidRPr="00E25C73" w:rsidRDefault="00E25C73" w:rsidP="00E25C73">
      <w:pPr>
        <w:pStyle w:val="Heading3"/>
      </w:pPr>
      <w:r w:rsidRPr="00E25C73">
        <w:t>Provide gabions in accordance with the following standards (latest revision) except where specified otherwise.</w:t>
      </w:r>
    </w:p>
    <w:p w:rsidR="00E25C73" w:rsidRPr="00E25C73" w:rsidRDefault="00E25C73" w:rsidP="00E25C73">
      <w:pPr>
        <w:pStyle w:val="Heading3"/>
      </w:pPr>
      <w:r w:rsidRPr="00E25C73">
        <w:t>American Society for Testing and Materials (ASTM)</w:t>
      </w:r>
    </w:p>
    <w:p w:rsidR="00E25C73" w:rsidRPr="00E25C73" w:rsidRDefault="00E25C73" w:rsidP="00A82235">
      <w:pPr>
        <w:pStyle w:val="Heading4"/>
        <w:tabs>
          <w:tab w:val="left" w:pos="4680"/>
        </w:tabs>
      </w:pPr>
      <w:r w:rsidRPr="00E25C73">
        <w:t>ASTM A313</w:t>
      </w:r>
      <w:r w:rsidRPr="00E25C73">
        <w:tab/>
        <w:t>Specification for Chromium-Nickel Stainless and Heat-</w:t>
      </w:r>
      <w:r w:rsidR="00A82235">
        <w:tab/>
      </w:r>
      <w:r w:rsidRPr="00E25C73">
        <w:t>Resisting Steel Spring Wire.</w:t>
      </w:r>
    </w:p>
    <w:p w:rsidR="00E25C73" w:rsidRPr="00E25C73" w:rsidRDefault="00E25C73" w:rsidP="00A82235">
      <w:pPr>
        <w:pStyle w:val="Heading4"/>
        <w:tabs>
          <w:tab w:val="left" w:pos="4680"/>
        </w:tabs>
      </w:pPr>
      <w:r w:rsidRPr="00E25C73">
        <w:t>ASTM A641/641M</w:t>
      </w:r>
      <w:r w:rsidRPr="00E25C73">
        <w:tab/>
        <w:t xml:space="preserve">Standard Specification for Zinc-Coated (Galvanized) </w:t>
      </w:r>
      <w:r w:rsidR="00A82235">
        <w:tab/>
      </w:r>
      <w:r w:rsidRPr="00E25C73">
        <w:t>Carbon Steel Wire.</w:t>
      </w:r>
    </w:p>
    <w:p w:rsidR="00E25C73" w:rsidRPr="00E25C73" w:rsidRDefault="00E25C73" w:rsidP="00A82235">
      <w:pPr>
        <w:pStyle w:val="Heading4"/>
        <w:tabs>
          <w:tab w:val="left" w:pos="4680"/>
        </w:tabs>
      </w:pPr>
      <w:r w:rsidRPr="00E25C73">
        <w:t>ASTM B117</w:t>
      </w:r>
      <w:r w:rsidRPr="00E25C73">
        <w:tab/>
        <w:t xml:space="preserve">Standard Practice for Operating Salt Spray (Fog) </w:t>
      </w:r>
      <w:r w:rsidR="00A82235">
        <w:tab/>
      </w:r>
      <w:r w:rsidRPr="00E25C73">
        <w:t>Apparatus.</w:t>
      </w:r>
    </w:p>
    <w:p w:rsidR="00E25C73" w:rsidRPr="00E25C73" w:rsidRDefault="00E25C73" w:rsidP="00A82235">
      <w:pPr>
        <w:pStyle w:val="Heading4"/>
        <w:tabs>
          <w:tab w:val="left" w:pos="4680"/>
        </w:tabs>
      </w:pPr>
      <w:r w:rsidRPr="00E25C73">
        <w:t>ASTM D412</w:t>
      </w:r>
      <w:r w:rsidRPr="00E25C73">
        <w:tab/>
        <w:t xml:space="preserve">Standard Test Methods for Vulcanized Rubber and </w:t>
      </w:r>
      <w:r w:rsidR="00A82235">
        <w:tab/>
      </w:r>
      <w:r w:rsidRPr="00E25C73">
        <w:t>Thermoplastic Elastomers – Tension.</w:t>
      </w:r>
    </w:p>
    <w:p w:rsidR="00E25C73" w:rsidRPr="00E25C73" w:rsidRDefault="00E25C73" w:rsidP="00A82235">
      <w:pPr>
        <w:pStyle w:val="Heading4"/>
        <w:tabs>
          <w:tab w:val="left" w:pos="4680"/>
        </w:tabs>
      </w:pPr>
      <w:r w:rsidRPr="00E25C73">
        <w:t>ASTM D746</w:t>
      </w:r>
      <w:r w:rsidRPr="00E25C73">
        <w:tab/>
        <w:t xml:space="preserve">Standard Test Methods for Brittleness Temperature of </w:t>
      </w:r>
      <w:r w:rsidR="00A82235">
        <w:tab/>
      </w:r>
      <w:r w:rsidRPr="00E25C73">
        <w:t>Plastics and Elastomers by Impact.</w:t>
      </w:r>
    </w:p>
    <w:p w:rsidR="00E25C73" w:rsidRPr="00E25C73" w:rsidRDefault="00E25C73" w:rsidP="00A82235">
      <w:pPr>
        <w:pStyle w:val="Heading4"/>
        <w:tabs>
          <w:tab w:val="left" w:pos="4680"/>
        </w:tabs>
      </w:pPr>
      <w:r w:rsidRPr="00E25C73">
        <w:t>ASTM D792</w:t>
      </w:r>
      <w:r w:rsidRPr="00E25C73">
        <w:tab/>
        <w:t xml:space="preserve">Standard Test Methods for Density and Specific </w:t>
      </w:r>
      <w:r w:rsidR="00A82235">
        <w:tab/>
      </w:r>
      <w:r w:rsidRPr="00E25C73">
        <w:t>Gravity (Relative Density) of Plastics by Displacement.</w:t>
      </w:r>
    </w:p>
    <w:p w:rsidR="00E25C73" w:rsidRPr="00E25C73" w:rsidRDefault="00E25C73" w:rsidP="00A82235">
      <w:pPr>
        <w:pStyle w:val="Heading4"/>
        <w:tabs>
          <w:tab w:val="left" w:pos="4680"/>
        </w:tabs>
      </w:pPr>
      <w:r w:rsidRPr="00E25C73">
        <w:t>ASTM D1242</w:t>
      </w:r>
      <w:r w:rsidRPr="00E25C73">
        <w:tab/>
        <w:t xml:space="preserve">Standard Test Methods for Resistance of Plastics to </w:t>
      </w:r>
      <w:r w:rsidR="00A82235">
        <w:tab/>
      </w:r>
      <w:r w:rsidRPr="00E25C73">
        <w:t>Abrasion.</w:t>
      </w:r>
    </w:p>
    <w:p w:rsidR="00E25C73" w:rsidRPr="00E25C73" w:rsidRDefault="00E25C73" w:rsidP="00A82235">
      <w:pPr>
        <w:pStyle w:val="Heading4"/>
        <w:tabs>
          <w:tab w:val="left" w:pos="4680"/>
        </w:tabs>
      </w:pPr>
      <w:r w:rsidRPr="00E25C73">
        <w:t>ASTM D1499</w:t>
      </w:r>
      <w:r w:rsidRPr="00E25C73">
        <w:tab/>
        <w:t xml:space="preserve">Standard Practice Filtered Open-Flame Carbon-Arc </w:t>
      </w:r>
      <w:r w:rsidR="00A82235">
        <w:tab/>
      </w:r>
      <w:r w:rsidRPr="00E25C73">
        <w:t>Type Exposures of Plastics.</w:t>
      </w:r>
    </w:p>
    <w:p w:rsidR="00E25C73" w:rsidRPr="00E25C73" w:rsidRDefault="00E25C73" w:rsidP="00A82235">
      <w:pPr>
        <w:pStyle w:val="Heading4"/>
        <w:tabs>
          <w:tab w:val="left" w:pos="4680"/>
        </w:tabs>
      </w:pPr>
      <w:r w:rsidRPr="00E25C73">
        <w:t>ASTM D2240</w:t>
      </w:r>
      <w:r w:rsidRPr="00E25C73">
        <w:tab/>
        <w:t xml:space="preserve">Standard Test Methods for Rubber Property – </w:t>
      </w:r>
      <w:r w:rsidR="00A82235">
        <w:tab/>
      </w:r>
      <w:r w:rsidRPr="00E25C73">
        <w:t>Durometer Hardness.</w:t>
      </w:r>
    </w:p>
    <w:p w:rsidR="00E25C73" w:rsidRPr="00E25C73" w:rsidRDefault="00E25C73" w:rsidP="00E25C73">
      <w:pPr>
        <w:pStyle w:val="Heading3"/>
      </w:pPr>
      <w:r w:rsidRPr="00E25C73">
        <w:t>Canadian Standards Association (CSA)</w:t>
      </w:r>
    </w:p>
    <w:p w:rsidR="00E25C73" w:rsidRPr="00E25C73" w:rsidRDefault="00E25C73" w:rsidP="00A82235">
      <w:pPr>
        <w:pStyle w:val="Heading4"/>
        <w:tabs>
          <w:tab w:val="left" w:pos="4680"/>
        </w:tabs>
      </w:pPr>
      <w:r w:rsidRPr="00E25C73">
        <w:t>CAN/CSA-A23.1</w:t>
      </w:r>
      <w:r w:rsidRPr="00E25C73">
        <w:tab/>
        <w:t xml:space="preserve">Concrete Materials and Methods of Concrete </w:t>
      </w:r>
      <w:r w:rsidR="00A82235">
        <w:tab/>
      </w:r>
      <w:r w:rsidRPr="00E25C73">
        <w:t>Construction.</w:t>
      </w:r>
    </w:p>
    <w:p w:rsidR="00E25C73" w:rsidRPr="00E25C73" w:rsidRDefault="00E25C73" w:rsidP="00E25C73">
      <w:pPr>
        <w:pStyle w:val="Heading2"/>
      </w:pPr>
      <w:r>
        <w:t>Submittals</w:t>
      </w:r>
    </w:p>
    <w:p w:rsidR="00E25C73" w:rsidRPr="00E25C73" w:rsidRDefault="00E25C73" w:rsidP="00E25C73">
      <w:pPr>
        <w:pStyle w:val="Heading3"/>
      </w:pPr>
      <w:r w:rsidRPr="00E25C73">
        <w:t>Provide the following submittals.</w:t>
      </w:r>
    </w:p>
    <w:p w:rsidR="00E25C73" w:rsidRPr="00E25C73" w:rsidRDefault="00E25C73" w:rsidP="00E25C73">
      <w:pPr>
        <w:pStyle w:val="Heading3"/>
      </w:pPr>
      <w:r w:rsidRPr="00E25C73">
        <w:lastRenderedPageBreak/>
        <w:t xml:space="preserve">Product data for the gabions at least 20 days prior to delivering any materials to the Site. </w:t>
      </w:r>
    </w:p>
    <w:p w:rsidR="00E25C73" w:rsidRPr="00E25C73" w:rsidRDefault="00E25C73" w:rsidP="00E25C73">
      <w:pPr>
        <w:pStyle w:val="Heading2"/>
      </w:pPr>
      <w:r>
        <w:t>Delivery, Storage, and Handling</w:t>
      </w:r>
    </w:p>
    <w:p w:rsidR="00E25C73" w:rsidRPr="00E25C73" w:rsidRDefault="00E25C73" w:rsidP="00E25C73">
      <w:pPr>
        <w:pStyle w:val="Heading3"/>
      </w:pPr>
      <w:r w:rsidRPr="00E25C73">
        <w:t>Inspect each shipment of material and timely replace any damaged material.</w:t>
      </w:r>
    </w:p>
    <w:p w:rsidR="00E25C73" w:rsidRPr="00E25C73" w:rsidRDefault="00E25C73" w:rsidP="00E25C73">
      <w:pPr>
        <w:pStyle w:val="Heading3"/>
      </w:pPr>
      <w:r w:rsidRPr="00E25C73">
        <w:t xml:space="preserve">Unload, handle, and store materials in accordance with the manufacturer’s written instructions to prevent damage to the wire and coating.  </w:t>
      </w:r>
    </w:p>
    <w:p w:rsidR="00E25C73" w:rsidRPr="00E25C73" w:rsidRDefault="00E25C73" w:rsidP="00E25C73">
      <w:pPr>
        <w:pStyle w:val="Heading1"/>
      </w:pPr>
      <w:r>
        <w:t>Products</w:t>
      </w:r>
    </w:p>
    <w:p w:rsidR="00E25C73" w:rsidRPr="00E25C73" w:rsidRDefault="00E25C73" w:rsidP="00E25C73">
      <w:pPr>
        <w:pStyle w:val="Heading2"/>
      </w:pPr>
      <w:r>
        <w:t>Materials</w:t>
      </w:r>
    </w:p>
    <w:p w:rsidR="00E25C73" w:rsidRPr="00E25C73" w:rsidRDefault="00E25C73" w:rsidP="00E25C73">
      <w:pPr>
        <w:pStyle w:val="Heading3"/>
      </w:pPr>
      <w:r w:rsidRPr="00E25C73">
        <w:t>Provide materials in accordance with the following.</w:t>
      </w:r>
    </w:p>
    <w:p w:rsidR="00E25C73" w:rsidRPr="00E25C73" w:rsidRDefault="00E25C73" w:rsidP="00E25C73">
      <w:pPr>
        <w:pStyle w:val="Heading3"/>
      </w:pPr>
      <w:r w:rsidRPr="00E25C73">
        <w:t>Gabion Baskets:</w:t>
      </w:r>
    </w:p>
    <w:p w:rsidR="00E25C73" w:rsidRPr="00E25C73" w:rsidRDefault="00E25C73" w:rsidP="00E25C73">
      <w:pPr>
        <w:pStyle w:val="Heading4"/>
      </w:pPr>
      <w:r w:rsidRPr="00E25C73">
        <w:t xml:space="preserve">Mesh:  Triple twist wire mesh with hexagonal mesh openings of 80 mm by 100 mm.  </w:t>
      </w:r>
    </w:p>
    <w:p w:rsidR="00E25C73" w:rsidRPr="00E25C73" w:rsidRDefault="00E25C73" w:rsidP="00E25C73">
      <w:pPr>
        <w:pStyle w:val="Heading4"/>
      </w:pPr>
      <w:r w:rsidRPr="00E25C73">
        <w:t>Wire:  Galvanized steel wire conforming to ASTM A641, Class 3, Finish 5, soft temper, with a minimum tensile strength of 414 MPa (60,000 psi).  Wire diameter (after galvanizing) and zinc coating requirements as follows:</w:t>
      </w:r>
    </w:p>
    <w:p w:rsidR="00E25C73" w:rsidRPr="00E25C73" w:rsidRDefault="00E25C73" w:rsidP="00E25C73">
      <w:pPr>
        <w:spacing w:after="0"/>
      </w:pPr>
      <w:r w:rsidRPr="00E25C73">
        <w:tab/>
      </w:r>
      <w:r w:rsidRPr="00E25C73">
        <w:tab/>
      </w:r>
      <w:r w:rsidRPr="00E25C73">
        <w:tab/>
      </w:r>
    </w:p>
    <w:tbl>
      <w:tblPr>
        <w:tblStyle w:val="TableGrid"/>
        <w:tblW w:w="0" w:type="auto"/>
        <w:tblInd w:w="1998" w:type="dxa"/>
        <w:tblLook w:val="01E0" w:firstRow="1" w:lastRow="1" w:firstColumn="1" w:lastColumn="1" w:noHBand="0" w:noVBand="0"/>
      </w:tblPr>
      <w:tblGrid>
        <w:gridCol w:w="2268"/>
        <w:gridCol w:w="2693"/>
        <w:gridCol w:w="3100"/>
      </w:tblGrid>
      <w:tr w:rsidR="00E25C73" w:rsidRPr="00871C03" w:rsidTr="00871C03">
        <w:tc>
          <w:tcPr>
            <w:tcW w:w="2268" w:type="dxa"/>
          </w:tcPr>
          <w:p w:rsidR="00E25C73" w:rsidRPr="00871C03" w:rsidRDefault="00E25C73" w:rsidP="00A82235">
            <w:pPr>
              <w:spacing w:line="276" w:lineRule="auto"/>
              <w:jc w:val="center"/>
              <w:rPr>
                <w:rFonts w:ascii="Arial" w:eastAsiaTheme="minorHAnsi" w:hAnsi="Arial" w:cs="Arial"/>
                <w:b/>
                <w:szCs w:val="22"/>
              </w:rPr>
            </w:pPr>
            <w:r w:rsidRPr="00871C03">
              <w:rPr>
                <w:rFonts w:ascii="Arial" w:eastAsiaTheme="minorHAnsi" w:hAnsi="Arial" w:cs="Arial"/>
                <w:b/>
                <w:szCs w:val="22"/>
              </w:rPr>
              <w:t>Wire</w:t>
            </w:r>
          </w:p>
        </w:tc>
        <w:tc>
          <w:tcPr>
            <w:tcW w:w="2693" w:type="dxa"/>
          </w:tcPr>
          <w:p w:rsidR="00E25C73" w:rsidRPr="00871C03" w:rsidRDefault="00E25C73" w:rsidP="00A82235">
            <w:pPr>
              <w:spacing w:line="276" w:lineRule="auto"/>
              <w:jc w:val="center"/>
              <w:rPr>
                <w:rFonts w:ascii="Arial" w:eastAsiaTheme="minorHAnsi" w:hAnsi="Arial" w:cs="Arial"/>
                <w:b/>
                <w:szCs w:val="22"/>
              </w:rPr>
            </w:pPr>
            <w:r w:rsidRPr="00871C03">
              <w:rPr>
                <w:rFonts w:ascii="Arial" w:eastAsiaTheme="minorHAnsi" w:hAnsi="Arial" w:cs="Arial"/>
                <w:b/>
                <w:szCs w:val="22"/>
              </w:rPr>
              <w:t>Minimum Diameter  (mm)</w:t>
            </w:r>
          </w:p>
        </w:tc>
        <w:tc>
          <w:tcPr>
            <w:tcW w:w="3100" w:type="dxa"/>
          </w:tcPr>
          <w:p w:rsidR="00E25C73" w:rsidRPr="00871C03" w:rsidRDefault="00E25C73" w:rsidP="00A82235">
            <w:pPr>
              <w:spacing w:line="276" w:lineRule="auto"/>
              <w:jc w:val="center"/>
              <w:rPr>
                <w:rFonts w:ascii="Arial" w:eastAsiaTheme="minorHAnsi" w:hAnsi="Arial" w:cs="Arial"/>
                <w:b/>
                <w:szCs w:val="22"/>
              </w:rPr>
            </w:pPr>
            <w:r w:rsidRPr="00871C03">
              <w:rPr>
                <w:rFonts w:ascii="Arial" w:eastAsiaTheme="minorHAnsi" w:hAnsi="Arial" w:cs="Arial"/>
                <w:b/>
                <w:szCs w:val="22"/>
              </w:rPr>
              <w:t>Minimum Zinc Coating (g/m</w:t>
            </w:r>
            <w:r w:rsidRPr="00871C03">
              <w:rPr>
                <w:rFonts w:ascii="Arial" w:eastAsiaTheme="minorHAnsi" w:hAnsi="Arial" w:cs="Arial"/>
                <w:b/>
                <w:szCs w:val="22"/>
                <w:vertAlign w:val="superscript"/>
              </w:rPr>
              <w:t>2</w:t>
            </w:r>
            <w:r w:rsidRPr="00871C03">
              <w:rPr>
                <w:rFonts w:ascii="Arial" w:eastAsiaTheme="minorHAnsi" w:hAnsi="Arial" w:cs="Arial"/>
                <w:b/>
                <w:szCs w:val="22"/>
              </w:rPr>
              <w:t>)</w:t>
            </w:r>
          </w:p>
        </w:tc>
      </w:tr>
      <w:tr w:rsidR="00E25C73" w:rsidRPr="00871C03" w:rsidTr="00871C03">
        <w:tc>
          <w:tcPr>
            <w:tcW w:w="2268" w:type="dxa"/>
          </w:tcPr>
          <w:p w:rsidR="00E25C73" w:rsidRPr="00871C03" w:rsidRDefault="00E25C73" w:rsidP="00A82235">
            <w:pPr>
              <w:spacing w:line="276" w:lineRule="auto"/>
              <w:jc w:val="center"/>
              <w:rPr>
                <w:rFonts w:ascii="Arial" w:eastAsiaTheme="minorHAnsi" w:hAnsi="Arial" w:cs="Arial"/>
                <w:szCs w:val="22"/>
              </w:rPr>
            </w:pPr>
            <w:r w:rsidRPr="00871C03">
              <w:rPr>
                <w:rFonts w:ascii="Arial" w:eastAsiaTheme="minorHAnsi" w:hAnsi="Arial" w:cs="Arial"/>
                <w:szCs w:val="22"/>
              </w:rPr>
              <w:t>Mesh</w:t>
            </w:r>
          </w:p>
        </w:tc>
        <w:tc>
          <w:tcPr>
            <w:tcW w:w="2693" w:type="dxa"/>
          </w:tcPr>
          <w:p w:rsidR="00E25C73" w:rsidRPr="00871C03" w:rsidRDefault="00E25C73" w:rsidP="00A82235">
            <w:pPr>
              <w:spacing w:line="276" w:lineRule="auto"/>
              <w:jc w:val="center"/>
              <w:rPr>
                <w:rFonts w:ascii="Arial" w:eastAsiaTheme="minorHAnsi" w:hAnsi="Arial" w:cs="Arial"/>
                <w:szCs w:val="22"/>
              </w:rPr>
            </w:pPr>
            <w:r w:rsidRPr="00871C03">
              <w:rPr>
                <w:rFonts w:ascii="Arial" w:eastAsiaTheme="minorHAnsi" w:hAnsi="Arial" w:cs="Arial"/>
                <w:szCs w:val="22"/>
              </w:rPr>
              <w:t>2.7</w:t>
            </w:r>
          </w:p>
        </w:tc>
        <w:tc>
          <w:tcPr>
            <w:tcW w:w="3100" w:type="dxa"/>
          </w:tcPr>
          <w:p w:rsidR="00E25C73" w:rsidRPr="00871C03" w:rsidRDefault="00E25C73" w:rsidP="00A82235">
            <w:pPr>
              <w:spacing w:line="276" w:lineRule="auto"/>
              <w:jc w:val="center"/>
              <w:rPr>
                <w:rFonts w:ascii="Arial" w:eastAsiaTheme="minorHAnsi" w:hAnsi="Arial" w:cs="Arial"/>
                <w:szCs w:val="22"/>
              </w:rPr>
            </w:pPr>
            <w:r w:rsidRPr="00871C03">
              <w:rPr>
                <w:rFonts w:ascii="Arial" w:eastAsiaTheme="minorHAnsi" w:hAnsi="Arial" w:cs="Arial"/>
                <w:szCs w:val="22"/>
              </w:rPr>
              <w:t>240</w:t>
            </w:r>
          </w:p>
        </w:tc>
      </w:tr>
      <w:tr w:rsidR="00E25C73" w:rsidRPr="00871C03" w:rsidTr="00871C03">
        <w:tc>
          <w:tcPr>
            <w:tcW w:w="2268" w:type="dxa"/>
          </w:tcPr>
          <w:p w:rsidR="00E25C73" w:rsidRPr="00871C03" w:rsidRDefault="00E25C73" w:rsidP="00A82235">
            <w:pPr>
              <w:spacing w:line="276" w:lineRule="auto"/>
              <w:jc w:val="center"/>
              <w:rPr>
                <w:rFonts w:ascii="Arial" w:eastAsiaTheme="minorHAnsi" w:hAnsi="Arial" w:cs="Arial"/>
                <w:szCs w:val="22"/>
              </w:rPr>
            </w:pPr>
            <w:r w:rsidRPr="00871C03">
              <w:rPr>
                <w:rFonts w:ascii="Arial" w:eastAsiaTheme="minorHAnsi" w:hAnsi="Arial" w:cs="Arial"/>
                <w:szCs w:val="22"/>
              </w:rPr>
              <w:t>Selvedge</w:t>
            </w:r>
          </w:p>
        </w:tc>
        <w:tc>
          <w:tcPr>
            <w:tcW w:w="2693" w:type="dxa"/>
          </w:tcPr>
          <w:p w:rsidR="00E25C73" w:rsidRPr="00871C03" w:rsidRDefault="00E25C73" w:rsidP="00A82235">
            <w:pPr>
              <w:spacing w:line="276" w:lineRule="auto"/>
              <w:jc w:val="center"/>
              <w:rPr>
                <w:rFonts w:ascii="Arial" w:eastAsiaTheme="minorHAnsi" w:hAnsi="Arial" w:cs="Arial"/>
                <w:szCs w:val="22"/>
              </w:rPr>
            </w:pPr>
            <w:r w:rsidRPr="00871C03">
              <w:rPr>
                <w:rFonts w:ascii="Arial" w:eastAsiaTheme="minorHAnsi" w:hAnsi="Arial" w:cs="Arial"/>
                <w:szCs w:val="22"/>
              </w:rPr>
              <w:t>3.4</w:t>
            </w:r>
          </w:p>
        </w:tc>
        <w:tc>
          <w:tcPr>
            <w:tcW w:w="3100" w:type="dxa"/>
          </w:tcPr>
          <w:p w:rsidR="00E25C73" w:rsidRPr="00871C03" w:rsidRDefault="00E25C73" w:rsidP="00A82235">
            <w:pPr>
              <w:spacing w:line="276" w:lineRule="auto"/>
              <w:jc w:val="center"/>
              <w:rPr>
                <w:rFonts w:ascii="Arial" w:eastAsiaTheme="minorHAnsi" w:hAnsi="Arial" w:cs="Arial"/>
                <w:szCs w:val="22"/>
              </w:rPr>
            </w:pPr>
            <w:r w:rsidRPr="00871C03">
              <w:rPr>
                <w:rFonts w:ascii="Arial" w:eastAsiaTheme="minorHAnsi" w:hAnsi="Arial" w:cs="Arial"/>
                <w:szCs w:val="22"/>
              </w:rPr>
              <w:t>260</w:t>
            </w:r>
          </w:p>
        </w:tc>
      </w:tr>
      <w:tr w:rsidR="00E25C73" w:rsidRPr="00871C03" w:rsidTr="00871C03">
        <w:tc>
          <w:tcPr>
            <w:tcW w:w="2268" w:type="dxa"/>
          </w:tcPr>
          <w:p w:rsidR="00E25C73" w:rsidRPr="00871C03" w:rsidRDefault="00E25C73" w:rsidP="00A82235">
            <w:pPr>
              <w:spacing w:line="276" w:lineRule="auto"/>
              <w:jc w:val="center"/>
              <w:rPr>
                <w:rFonts w:ascii="Arial" w:eastAsiaTheme="minorHAnsi" w:hAnsi="Arial" w:cs="Arial"/>
                <w:szCs w:val="22"/>
              </w:rPr>
            </w:pPr>
            <w:r w:rsidRPr="00871C03">
              <w:rPr>
                <w:rFonts w:ascii="Arial" w:eastAsiaTheme="minorHAnsi" w:hAnsi="Arial" w:cs="Arial"/>
                <w:szCs w:val="22"/>
              </w:rPr>
              <w:t>Tie</w:t>
            </w:r>
          </w:p>
        </w:tc>
        <w:tc>
          <w:tcPr>
            <w:tcW w:w="2693" w:type="dxa"/>
          </w:tcPr>
          <w:p w:rsidR="00E25C73" w:rsidRPr="00871C03" w:rsidRDefault="00E25C73" w:rsidP="00A82235">
            <w:pPr>
              <w:spacing w:line="276" w:lineRule="auto"/>
              <w:jc w:val="center"/>
              <w:rPr>
                <w:rFonts w:ascii="Arial" w:eastAsiaTheme="minorHAnsi" w:hAnsi="Arial" w:cs="Arial"/>
                <w:szCs w:val="22"/>
              </w:rPr>
            </w:pPr>
            <w:r w:rsidRPr="00871C03">
              <w:rPr>
                <w:rFonts w:ascii="Arial" w:eastAsiaTheme="minorHAnsi" w:hAnsi="Arial" w:cs="Arial"/>
                <w:szCs w:val="22"/>
              </w:rPr>
              <w:t>2.2</w:t>
            </w:r>
          </w:p>
        </w:tc>
        <w:tc>
          <w:tcPr>
            <w:tcW w:w="3100" w:type="dxa"/>
          </w:tcPr>
          <w:p w:rsidR="00E25C73" w:rsidRPr="00871C03" w:rsidRDefault="00E25C73" w:rsidP="00A82235">
            <w:pPr>
              <w:spacing w:line="276" w:lineRule="auto"/>
              <w:jc w:val="center"/>
              <w:rPr>
                <w:rFonts w:ascii="Arial" w:eastAsiaTheme="minorHAnsi" w:hAnsi="Arial" w:cs="Arial"/>
                <w:szCs w:val="22"/>
              </w:rPr>
            </w:pPr>
            <w:r w:rsidRPr="00871C03">
              <w:rPr>
                <w:rFonts w:ascii="Arial" w:eastAsiaTheme="minorHAnsi" w:hAnsi="Arial" w:cs="Arial"/>
                <w:szCs w:val="22"/>
              </w:rPr>
              <w:t>210</w:t>
            </w:r>
          </w:p>
        </w:tc>
      </w:tr>
    </w:tbl>
    <w:p w:rsidR="00E25C73" w:rsidRPr="00E25C73" w:rsidRDefault="00E25C73" w:rsidP="00E25C73">
      <w:pPr>
        <w:spacing w:after="0"/>
      </w:pPr>
    </w:p>
    <w:p w:rsidR="00E25C73" w:rsidRPr="00E25C73" w:rsidRDefault="00E25C73" w:rsidP="00E25C73">
      <w:pPr>
        <w:pStyle w:val="Heading4"/>
      </w:pPr>
      <w:r w:rsidRPr="00E25C73">
        <w:t xml:space="preserve">Diaphragm:  In sufficient quantities to construct 1000 mm by 1000 mm compartments within the baskets. </w:t>
      </w:r>
    </w:p>
    <w:p w:rsidR="00E25C73" w:rsidRPr="00E25C73" w:rsidRDefault="00E25C73" w:rsidP="00E25C73">
      <w:pPr>
        <w:pStyle w:val="Heading3"/>
      </w:pPr>
      <w:r w:rsidRPr="00E25C73">
        <w:t>Gabion Mats:</w:t>
      </w:r>
    </w:p>
    <w:p w:rsidR="00E25C73" w:rsidRPr="00E25C73" w:rsidRDefault="00E25C73" w:rsidP="00E25C73">
      <w:pPr>
        <w:pStyle w:val="Heading4"/>
      </w:pPr>
      <w:r w:rsidRPr="00E25C73">
        <w:t xml:space="preserve">Mesh:  Triple twist wire mesh with hexagonal mesh openings of 80 mm by 100 mm.  </w:t>
      </w:r>
    </w:p>
    <w:p w:rsidR="00E25C73" w:rsidRPr="00E25C73" w:rsidRDefault="00E25C73" w:rsidP="00E25C73">
      <w:pPr>
        <w:pStyle w:val="Heading4"/>
      </w:pPr>
      <w:r w:rsidRPr="00E25C73">
        <w:t>Wire:  Steel wire conforming to ASTM A641, Class 3, Finish 5, soft temper, with a minimum tensile strength of 414 MPa (60,000 psi).  Wire diameter (after galvanizing) and zinc coating requirements as follows:</w:t>
      </w:r>
    </w:p>
    <w:p w:rsidR="00E25C73" w:rsidRPr="00E25C73" w:rsidRDefault="00E25C73" w:rsidP="00E25C73">
      <w:pPr>
        <w:spacing w:after="0"/>
      </w:pPr>
      <w:r w:rsidRPr="00E25C73">
        <w:tab/>
      </w:r>
      <w:r w:rsidRPr="00E25C73">
        <w:tab/>
      </w:r>
      <w:r w:rsidRPr="00E25C73">
        <w:tab/>
      </w:r>
    </w:p>
    <w:tbl>
      <w:tblPr>
        <w:tblStyle w:val="TableGrid"/>
        <w:tblW w:w="0" w:type="auto"/>
        <w:tblInd w:w="1998" w:type="dxa"/>
        <w:tblLook w:val="01E0" w:firstRow="1" w:lastRow="1" w:firstColumn="1" w:lastColumn="1" w:noHBand="0" w:noVBand="0"/>
      </w:tblPr>
      <w:tblGrid>
        <w:gridCol w:w="2268"/>
        <w:gridCol w:w="2693"/>
        <w:gridCol w:w="3100"/>
      </w:tblGrid>
      <w:tr w:rsidR="00E25C73" w:rsidRPr="00871C03" w:rsidTr="00871C03">
        <w:tc>
          <w:tcPr>
            <w:tcW w:w="2268" w:type="dxa"/>
          </w:tcPr>
          <w:p w:rsidR="00E25C73" w:rsidRPr="00871C03" w:rsidRDefault="00E25C73" w:rsidP="00A82235">
            <w:pPr>
              <w:spacing w:line="276" w:lineRule="auto"/>
              <w:jc w:val="center"/>
              <w:rPr>
                <w:rFonts w:ascii="Arial" w:eastAsiaTheme="minorHAnsi" w:hAnsi="Arial" w:cs="Arial"/>
                <w:b/>
                <w:szCs w:val="22"/>
              </w:rPr>
            </w:pPr>
            <w:r w:rsidRPr="00871C03">
              <w:rPr>
                <w:rFonts w:ascii="Arial" w:eastAsiaTheme="minorHAnsi" w:hAnsi="Arial" w:cs="Arial"/>
                <w:b/>
                <w:szCs w:val="22"/>
              </w:rPr>
              <w:t>Wire</w:t>
            </w:r>
          </w:p>
        </w:tc>
        <w:tc>
          <w:tcPr>
            <w:tcW w:w="2693" w:type="dxa"/>
          </w:tcPr>
          <w:p w:rsidR="00E25C73" w:rsidRPr="00871C03" w:rsidRDefault="00E25C73" w:rsidP="00A82235">
            <w:pPr>
              <w:spacing w:line="276" w:lineRule="auto"/>
              <w:jc w:val="center"/>
              <w:rPr>
                <w:rFonts w:ascii="Arial" w:eastAsiaTheme="minorHAnsi" w:hAnsi="Arial" w:cs="Arial"/>
                <w:b/>
                <w:szCs w:val="22"/>
              </w:rPr>
            </w:pPr>
            <w:r w:rsidRPr="00871C03">
              <w:rPr>
                <w:rFonts w:ascii="Arial" w:eastAsiaTheme="minorHAnsi" w:hAnsi="Arial" w:cs="Arial"/>
                <w:b/>
                <w:szCs w:val="22"/>
              </w:rPr>
              <w:t>Minimum Diameter  (mm)</w:t>
            </w:r>
          </w:p>
        </w:tc>
        <w:tc>
          <w:tcPr>
            <w:tcW w:w="3100" w:type="dxa"/>
          </w:tcPr>
          <w:p w:rsidR="00E25C73" w:rsidRPr="00871C03" w:rsidRDefault="00E25C73" w:rsidP="00A82235">
            <w:pPr>
              <w:spacing w:line="276" w:lineRule="auto"/>
              <w:jc w:val="center"/>
              <w:rPr>
                <w:rFonts w:ascii="Arial" w:eastAsiaTheme="minorHAnsi" w:hAnsi="Arial" w:cs="Arial"/>
                <w:b/>
                <w:szCs w:val="22"/>
              </w:rPr>
            </w:pPr>
            <w:r w:rsidRPr="00871C03">
              <w:rPr>
                <w:rFonts w:ascii="Arial" w:eastAsiaTheme="minorHAnsi" w:hAnsi="Arial" w:cs="Arial"/>
                <w:b/>
                <w:szCs w:val="22"/>
              </w:rPr>
              <w:t>Minimum Zinc Coating (g/m</w:t>
            </w:r>
            <w:r w:rsidRPr="00871C03">
              <w:rPr>
                <w:rFonts w:ascii="Arial" w:eastAsiaTheme="minorHAnsi" w:hAnsi="Arial" w:cs="Arial"/>
                <w:b/>
                <w:szCs w:val="22"/>
                <w:vertAlign w:val="superscript"/>
              </w:rPr>
              <w:t>2</w:t>
            </w:r>
            <w:r w:rsidRPr="00871C03">
              <w:rPr>
                <w:rFonts w:ascii="Arial" w:eastAsiaTheme="minorHAnsi" w:hAnsi="Arial" w:cs="Arial"/>
                <w:b/>
                <w:szCs w:val="22"/>
              </w:rPr>
              <w:t>)</w:t>
            </w:r>
          </w:p>
        </w:tc>
      </w:tr>
      <w:tr w:rsidR="00E25C73" w:rsidRPr="00871C03" w:rsidTr="00871C03">
        <w:tc>
          <w:tcPr>
            <w:tcW w:w="2268" w:type="dxa"/>
          </w:tcPr>
          <w:p w:rsidR="00E25C73" w:rsidRPr="00871C03" w:rsidRDefault="00E25C73" w:rsidP="00A82235">
            <w:pPr>
              <w:spacing w:line="276" w:lineRule="auto"/>
              <w:jc w:val="center"/>
              <w:rPr>
                <w:rFonts w:ascii="Arial" w:eastAsiaTheme="minorHAnsi" w:hAnsi="Arial" w:cs="Arial"/>
                <w:szCs w:val="22"/>
              </w:rPr>
            </w:pPr>
            <w:r w:rsidRPr="00871C03">
              <w:rPr>
                <w:rFonts w:ascii="Arial" w:eastAsiaTheme="minorHAnsi" w:hAnsi="Arial" w:cs="Arial"/>
                <w:szCs w:val="22"/>
              </w:rPr>
              <w:t>Mesh</w:t>
            </w:r>
          </w:p>
        </w:tc>
        <w:tc>
          <w:tcPr>
            <w:tcW w:w="2693" w:type="dxa"/>
          </w:tcPr>
          <w:p w:rsidR="00E25C73" w:rsidRPr="00871C03" w:rsidRDefault="00E25C73" w:rsidP="00A82235">
            <w:pPr>
              <w:spacing w:line="276" w:lineRule="auto"/>
              <w:jc w:val="center"/>
              <w:rPr>
                <w:rFonts w:ascii="Arial" w:eastAsiaTheme="minorHAnsi" w:hAnsi="Arial" w:cs="Arial"/>
                <w:szCs w:val="22"/>
              </w:rPr>
            </w:pPr>
            <w:r w:rsidRPr="00871C03">
              <w:rPr>
                <w:rFonts w:ascii="Arial" w:eastAsiaTheme="minorHAnsi" w:hAnsi="Arial" w:cs="Arial"/>
                <w:szCs w:val="22"/>
              </w:rPr>
              <w:t>2.2</w:t>
            </w:r>
          </w:p>
        </w:tc>
        <w:tc>
          <w:tcPr>
            <w:tcW w:w="3100" w:type="dxa"/>
          </w:tcPr>
          <w:p w:rsidR="00E25C73" w:rsidRPr="00871C03" w:rsidRDefault="00E25C73" w:rsidP="00A82235">
            <w:pPr>
              <w:spacing w:line="276" w:lineRule="auto"/>
              <w:jc w:val="center"/>
              <w:rPr>
                <w:rFonts w:ascii="Arial" w:eastAsiaTheme="minorHAnsi" w:hAnsi="Arial" w:cs="Arial"/>
                <w:szCs w:val="22"/>
              </w:rPr>
            </w:pPr>
            <w:r w:rsidRPr="00871C03">
              <w:rPr>
                <w:rFonts w:ascii="Arial" w:eastAsiaTheme="minorHAnsi" w:hAnsi="Arial" w:cs="Arial"/>
                <w:szCs w:val="22"/>
              </w:rPr>
              <w:t>210</w:t>
            </w:r>
          </w:p>
        </w:tc>
      </w:tr>
      <w:tr w:rsidR="00E25C73" w:rsidRPr="00871C03" w:rsidTr="00871C03">
        <w:tc>
          <w:tcPr>
            <w:tcW w:w="2268" w:type="dxa"/>
          </w:tcPr>
          <w:p w:rsidR="00E25C73" w:rsidRPr="00871C03" w:rsidRDefault="00E25C73" w:rsidP="00A82235">
            <w:pPr>
              <w:spacing w:line="276" w:lineRule="auto"/>
              <w:jc w:val="center"/>
              <w:rPr>
                <w:rFonts w:ascii="Arial" w:eastAsiaTheme="minorHAnsi" w:hAnsi="Arial" w:cs="Arial"/>
                <w:szCs w:val="22"/>
              </w:rPr>
            </w:pPr>
            <w:r w:rsidRPr="00871C03">
              <w:rPr>
                <w:rFonts w:ascii="Arial" w:eastAsiaTheme="minorHAnsi" w:hAnsi="Arial" w:cs="Arial"/>
                <w:szCs w:val="22"/>
              </w:rPr>
              <w:t>Selvedge</w:t>
            </w:r>
          </w:p>
        </w:tc>
        <w:tc>
          <w:tcPr>
            <w:tcW w:w="2693" w:type="dxa"/>
          </w:tcPr>
          <w:p w:rsidR="00E25C73" w:rsidRPr="00871C03" w:rsidRDefault="00E25C73" w:rsidP="00A82235">
            <w:pPr>
              <w:spacing w:line="276" w:lineRule="auto"/>
              <w:jc w:val="center"/>
              <w:rPr>
                <w:rFonts w:ascii="Arial" w:eastAsiaTheme="minorHAnsi" w:hAnsi="Arial" w:cs="Arial"/>
                <w:szCs w:val="22"/>
              </w:rPr>
            </w:pPr>
            <w:r w:rsidRPr="00871C03">
              <w:rPr>
                <w:rFonts w:ascii="Arial" w:eastAsiaTheme="minorHAnsi" w:hAnsi="Arial" w:cs="Arial"/>
                <w:szCs w:val="22"/>
              </w:rPr>
              <w:t>2.7</w:t>
            </w:r>
          </w:p>
        </w:tc>
        <w:tc>
          <w:tcPr>
            <w:tcW w:w="3100" w:type="dxa"/>
          </w:tcPr>
          <w:p w:rsidR="00E25C73" w:rsidRPr="00871C03" w:rsidRDefault="00E25C73" w:rsidP="00A82235">
            <w:pPr>
              <w:spacing w:line="276" w:lineRule="auto"/>
              <w:jc w:val="center"/>
              <w:rPr>
                <w:rFonts w:ascii="Arial" w:eastAsiaTheme="minorHAnsi" w:hAnsi="Arial" w:cs="Arial"/>
                <w:szCs w:val="22"/>
              </w:rPr>
            </w:pPr>
            <w:r w:rsidRPr="00871C03">
              <w:rPr>
                <w:rFonts w:ascii="Arial" w:eastAsiaTheme="minorHAnsi" w:hAnsi="Arial" w:cs="Arial"/>
                <w:szCs w:val="22"/>
              </w:rPr>
              <w:t>240</w:t>
            </w:r>
          </w:p>
        </w:tc>
      </w:tr>
      <w:tr w:rsidR="00E25C73" w:rsidRPr="00871C03" w:rsidTr="00871C03">
        <w:tc>
          <w:tcPr>
            <w:tcW w:w="2268" w:type="dxa"/>
          </w:tcPr>
          <w:p w:rsidR="00E25C73" w:rsidRPr="00871C03" w:rsidRDefault="00E25C73" w:rsidP="00A82235">
            <w:pPr>
              <w:spacing w:line="276" w:lineRule="auto"/>
              <w:jc w:val="center"/>
              <w:rPr>
                <w:rFonts w:ascii="Arial" w:eastAsiaTheme="minorHAnsi" w:hAnsi="Arial" w:cs="Arial"/>
                <w:szCs w:val="22"/>
              </w:rPr>
            </w:pPr>
            <w:r w:rsidRPr="00871C03">
              <w:rPr>
                <w:rFonts w:ascii="Arial" w:eastAsiaTheme="minorHAnsi" w:hAnsi="Arial" w:cs="Arial"/>
                <w:szCs w:val="22"/>
              </w:rPr>
              <w:t>Tie</w:t>
            </w:r>
          </w:p>
        </w:tc>
        <w:tc>
          <w:tcPr>
            <w:tcW w:w="2693" w:type="dxa"/>
          </w:tcPr>
          <w:p w:rsidR="00E25C73" w:rsidRPr="00871C03" w:rsidRDefault="00E25C73" w:rsidP="00A82235">
            <w:pPr>
              <w:spacing w:line="276" w:lineRule="auto"/>
              <w:jc w:val="center"/>
              <w:rPr>
                <w:rFonts w:ascii="Arial" w:eastAsiaTheme="minorHAnsi" w:hAnsi="Arial" w:cs="Arial"/>
                <w:szCs w:val="22"/>
              </w:rPr>
            </w:pPr>
            <w:r w:rsidRPr="00871C03">
              <w:rPr>
                <w:rFonts w:ascii="Arial" w:eastAsiaTheme="minorHAnsi" w:hAnsi="Arial" w:cs="Arial"/>
                <w:szCs w:val="22"/>
              </w:rPr>
              <w:t>2.2</w:t>
            </w:r>
          </w:p>
        </w:tc>
        <w:tc>
          <w:tcPr>
            <w:tcW w:w="3100" w:type="dxa"/>
          </w:tcPr>
          <w:p w:rsidR="00E25C73" w:rsidRPr="00871C03" w:rsidRDefault="00E25C73" w:rsidP="00A82235">
            <w:pPr>
              <w:spacing w:line="276" w:lineRule="auto"/>
              <w:jc w:val="center"/>
              <w:rPr>
                <w:rFonts w:ascii="Arial" w:eastAsiaTheme="minorHAnsi" w:hAnsi="Arial" w:cs="Arial"/>
                <w:szCs w:val="22"/>
              </w:rPr>
            </w:pPr>
            <w:r w:rsidRPr="00871C03">
              <w:rPr>
                <w:rFonts w:ascii="Arial" w:eastAsiaTheme="minorHAnsi" w:hAnsi="Arial" w:cs="Arial"/>
                <w:szCs w:val="22"/>
              </w:rPr>
              <w:t>210</w:t>
            </w:r>
          </w:p>
        </w:tc>
      </w:tr>
    </w:tbl>
    <w:p w:rsidR="00E25C73" w:rsidRPr="00E25C73" w:rsidRDefault="00E25C73" w:rsidP="00E25C73">
      <w:pPr>
        <w:spacing w:after="0"/>
      </w:pPr>
    </w:p>
    <w:p w:rsidR="00E25C73" w:rsidRPr="00E25C73" w:rsidRDefault="00E25C73" w:rsidP="00E25C73">
      <w:pPr>
        <w:pStyle w:val="Heading4"/>
      </w:pPr>
      <w:r w:rsidRPr="00E25C73">
        <w:lastRenderedPageBreak/>
        <w:t xml:space="preserve">Diaphragm:  In sufficient quantities to construct 1000 mm by 3000 mm compartments within the mats. </w:t>
      </w:r>
    </w:p>
    <w:p w:rsidR="00E25C73" w:rsidRDefault="00E25C73" w:rsidP="00E25C73">
      <w:pPr>
        <w:pStyle w:val="Heading3"/>
      </w:pPr>
      <w:r w:rsidRPr="00E25C73">
        <w:t>PVC coating for gabion [baskets] [mats]:  0.5 mm thick PVC with the following properties.</w:t>
      </w:r>
    </w:p>
    <w:p w:rsidR="00871C03" w:rsidRPr="00871C03" w:rsidRDefault="00871C03" w:rsidP="00871C03"/>
    <w:tbl>
      <w:tblPr>
        <w:tblStyle w:val="TableGrid"/>
        <w:tblW w:w="0" w:type="auto"/>
        <w:tblInd w:w="1526" w:type="dxa"/>
        <w:tblLook w:val="01E0" w:firstRow="1" w:lastRow="1" w:firstColumn="1" w:lastColumn="1" w:noHBand="0" w:noVBand="0"/>
      </w:tblPr>
      <w:tblGrid>
        <w:gridCol w:w="3544"/>
        <w:gridCol w:w="3543"/>
        <w:gridCol w:w="1683"/>
      </w:tblGrid>
      <w:tr w:rsidR="00E25C73" w:rsidRPr="00871C03" w:rsidTr="00E25C73">
        <w:tc>
          <w:tcPr>
            <w:tcW w:w="3544" w:type="dxa"/>
          </w:tcPr>
          <w:p w:rsidR="00E25C73" w:rsidRPr="00871C03" w:rsidRDefault="00E25C73" w:rsidP="00871C03">
            <w:pPr>
              <w:spacing w:line="276" w:lineRule="auto"/>
              <w:jc w:val="center"/>
              <w:rPr>
                <w:rFonts w:ascii="Arial" w:eastAsiaTheme="minorHAnsi" w:hAnsi="Arial" w:cs="Arial"/>
                <w:b/>
                <w:szCs w:val="22"/>
              </w:rPr>
            </w:pPr>
            <w:r w:rsidRPr="00871C03">
              <w:rPr>
                <w:rFonts w:ascii="Arial" w:eastAsiaTheme="minorHAnsi" w:hAnsi="Arial" w:cs="Arial"/>
                <w:b/>
                <w:szCs w:val="22"/>
              </w:rPr>
              <w:t>Property</w:t>
            </w:r>
          </w:p>
        </w:tc>
        <w:tc>
          <w:tcPr>
            <w:tcW w:w="3543" w:type="dxa"/>
          </w:tcPr>
          <w:p w:rsidR="00E25C73" w:rsidRPr="00871C03" w:rsidRDefault="00E25C73" w:rsidP="00871C03">
            <w:pPr>
              <w:spacing w:line="276" w:lineRule="auto"/>
              <w:jc w:val="center"/>
              <w:rPr>
                <w:rFonts w:ascii="Arial" w:eastAsiaTheme="minorHAnsi" w:hAnsi="Arial" w:cs="Arial"/>
                <w:b/>
                <w:szCs w:val="22"/>
              </w:rPr>
            </w:pPr>
            <w:r w:rsidRPr="00871C03">
              <w:rPr>
                <w:rFonts w:ascii="Arial" w:eastAsiaTheme="minorHAnsi" w:hAnsi="Arial" w:cs="Arial"/>
                <w:b/>
                <w:szCs w:val="22"/>
              </w:rPr>
              <w:t>Requirement</w:t>
            </w:r>
          </w:p>
        </w:tc>
        <w:tc>
          <w:tcPr>
            <w:tcW w:w="1683" w:type="dxa"/>
          </w:tcPr>
          <w:p w:rsidR="00E25C73" w:rsidRPr="00871C03" w:rsidRDefault="00E25C73" w:rsidP="00871C03">
            <w:pPr>
              <w:spacing w:line="276" w:lineRule="auto"/>
              <w:jc w:val="center"/>
              <w:rPr>
                <w:rFonts w:ascii="Arial" w:eastAsiaTheme="minorHAnsi" w:hAnsi="Arial" w:cs="Arial"/>
                <w:b/>
                <w:szCs w:val="22"/>
              </w:rPr>
            </w:pPr>
            <w:r w:rsidRPr="00871C03">
              <w:rPr>
                <w:rFonts w:ascii="Arial" w:eastAsiaTheme="minorHAnsi" w:hAnsi="Arial" w:cs="Arial"/>
                <w:b/>
                <w:szCs w:val="22"/>
              </w:rPr>
              <w:t>Test Method</w:t>
            </w:r>
          </w:p>
        </w:tc>
      </w:tr>
      <w:tr w:rsidR="00E25C73" w:rsidRPr="00871C03" w:rsidTr="00CA3509">
        <w:tc>
          <w:tcPr>
            <w:tcW w:w="3544"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Colour</w:t>
            </w:r>
          </w:p>
        </w:tc>
        <w:tc>
          <w:tcPr>
            <w:tcW w:w="3543"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[Green]</w:t>
            </w:r>
          </w:p>
        </w:tc>
        <w:tc>
          <w:tcPr>
            <w:tcW w:w="1683" w:type="dxa"/>
            <w:vAlign w:val="center"/>
          </w:tcPr>
          <w:p w:rsidR="00E25C73" w:rsidRPr="00871C03" w:rsidRDefault="00E25C73" w:rsidP="00CA3509">
            <w:pPr>
              <w:spacing w:line="276" w:lineRule="auto"/>
              <w:rPr>
                <w:rFonts w:ascii="Arial" w:eastAsiaTheme="minorHAnsi" w:hAnsi="Arial" w:cs="Arial"/>
                <w:szCs w:val="22"/>
              </w:rPr>
            </w:pPr>
          </w:p>
        </w:tc>
      </w:tr>
      <w:tr w:rsidR="00E25C73" w:rsidRPr="00871C03" w:rsidTr="00CA3509">
        <w:tc>
          <w:tcPr>
            <w:tcW w:w="3544"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Specific Gravity</w:t>
            </w:r>
          </w:p>
        </w:tc>
        <w:tc>
          <w:tcPr>
            <w:tcW w:w="3543"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1.30 to 1.35</w:t>
            </w:r>
          </w:p>
        </w:tc>
        <w:tc>
          <w:tcPr>
            <w:tcW w:w="1683"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ASTM D792</w:t>
            </w:r>
          </w:p>
        </w:tc>
      </w:tr>
      <w:tr w:rsidR="00E25C73" w:rsidRPr="00871C03" w:rsidTr="00CA3509">
        <w:tc>
          <w:tcPr>
            <w:tcW w:w="3544"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Hardness</w:t>
            </w:r>
          </w:p>
        </w:tc>
        <w:tc>
          <w:tcPr>
            <w:tcW w:w="3543"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50 to 60 Shore D</w:t>
            </w:r>
          </w:p>
        </w:tc>
        <w:tc>
          <w:tcPr>
            <w:tcW w:w="1683"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ASTM D2240</w:t>
            </w:r>
          </w:p>
        </w:tc>
      </w:tr>
      <w:tr w:rsidR="00E25C73" w:rsidRPr="00871C03" w:rsidTr="00CA3509">
        <w:tc>
          <w:tcPr>
            <w:tcW w:w="3544"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Tensile Strength</w:t>
            </w:r>
          </w:p>
        </w:tc>
        <w:tc>
          <w:tcPr>
            <w:tcW w:w="3543"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 210 kg/cm</w:t>
            </w:r>
            <w:r w:rsidRPr="00871C03">
              <w:rPr>
                <w:rFonts w:ascii="Arial" w:eastAsiaTheme="minorHAnsi" w:hAnsi="Arial" w:cs="Arial"/>
                <w:szCs w:val="22"/>
                <w:vertAlign w:val="superscript"/>
              </w:rPr>
              <w:t>2</w:t>
            </w:r>
          </w:p>
        </w:tc>
        <w:tc>
          <w:tcPr>
            <w:tcW w:w="1683"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ASTM D412</w:t>
            </w:r>
          </w:p>
        </w:tc>
      </w:tr>
      <w:tr w:rsidR="00E25C73" w:rsidRPr="00871C03" w:rsidTr="00CA3509">
        <w:tc>
          <w:tcPr>
            <w:tcW w:w="3544"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Modulus of Elasticity at 100% Strain</w:t>
            </w:r>
          </w:p>
        </w:tc>
        <w:tc>
          <w:tcPr>
            <w:tcW w:w="3543"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 190 kg/cm</w:t>
            </w:r>
            <w:r w:rsidRPr="00871C03">
              <w:rPr>
                <w:rFonts w:ascii="Arial" w:eastAsiaTheme="minorHAnsi" w:hAnsi="Arial" w:cs="Arial"/>
                <w:szCs w:val="22"/>
                <w:vertAlign w:val="superscript"/>
              </w:rPr>
              <w:t>2</w:t>
            </w:r>
          </w:p>
        </w:tc>
        <w:tc>
          <w:tcPr>
            <w:tcW w:w="1683"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ASTM D412</w:t>
            </w:r>
          </w:p>
        </w:tc>
      </w:tr>
      <w:tr w:rsidR="00E25C73" w:rsidRPr="00871C03" w:rsidTr="00CA3509">
        <w:tc>
          <w:tcPr>
            <w:tcW w:w="3544"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Brittleness Temperature</w:t>
            </w:r>
          </w:p>
        </w:tc>
        <w:tc>
          <w:tcPr>
            <w:tcW w:w="3543"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 xml:space="preserve">Not higher than -9ºC </w:t>
            </w:r>
          </w:p>
        </w:tc>
        <w:tc>
          <w:tcPr>
            <w:tcW w:w="1683"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ASTM D746</w:t>
            </w:r>
          </w:p>
        </w:tc>
      </w:tr>
      <w:tr w:rsidR="00E25C73" w:rsidRPr="00871C03" w:rsidTr="00CA3509">
        <w:tc>
          <w:tcPr>
            <w:tcW w:w="3544"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Resistance to Abrasion</w:t>
            </w:r>
          </w:p>
        </w:tc>
        <w:tc>
          <w:tcPr>
            <w:tcW w:w="3543"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&lt; 12% weight loss</w:t>
            </w:r>
          </w:p>
        </w:tc>
        <w:tc>
          <w:tcPr>
            <w:tcW w:w="1683"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ASTM D1242</w:t>
            </w:r>
          </w:p>
        </w:tc>
      </w:tr>
      <w:tr w:rsidR="00E25C73" w:rsidRPr="00871C03" w:rsidTr="00CA3509">
        <w:tc>
          <w:tcPr>
            <w:tcW w:w="3544"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Salt Spray and Ultraviolet Tests (3000 hour test period)</w:t>
            </w:r>
          </w:p>
        </w:tc>
        <w:tc>
          <w:tcPr>
            <w:tcW w:w="3543"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 xml:space="preserve">Free of crack, blisters, splits and change in colour. </w:t>
            </w:r>
          </w:p>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 xml:space="preserve">≤ 6% change in specific gravity. </w:t>
            </w:r>
          </w:p>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 25% change in modulus of elasticity and tensile strength.</w:t>
            </w:r>
          </w:p>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 10% change in hardness and abrasion resistance.</w:t>
            </w:r>
          </w:p>
        </w:tc>
        <w:tc>
          <w:tcPr>
            <w:tcW w:w="1683" w:type="dxa"/>
            <w:vAlign w:val="center"/>
          </w:tcPr>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ASTM B117</w:t>
            </w:r>
          </w:p>
          <w:p w:rsidR="00E25C73" w:rsidRPr="00871C03" w:rsidRDefault="00E25C73" w:rsidP="00CA3509">
            <w:pPr>
              <w:spacing w:line="276" w:lineRule="auto"/>
              <w:rPr>
                <w:rFonts w:ascii="Arial" w:eastAsiaTheme="minorHAnsi" w:hAnsi="Arial" w:cs="Arial"/>
                <w:szCs w:val="22"/>
              </w:rPr>
            </w:pPr>
            <w:r w:rsidRPr="00871C03">
              <w:rPr>
                <w:rFonts w:ascii="Arial" w:eastAsiaTheme="minorHAnsi" w:hAnsi="Arial" w:cs="Arial"/>
                <w:szCs w:val="22"/>
              </w:rPr>
              <w:t>ASTM D1499</w:t>
            </w:r>
          </w:p>
          <w:p w:rsidR="00E25C73" w:rsidRPr="00871C03" w:rsidRDefault="00E25C73" w:rsidP="00CA3509">
            <w:pPr>
              <w:spacing w:line="276" w:lineRule="auto"/>
              <w:rPr>
                <w:rFonts w:ascii="Arial" w:eastAsiaTheme="minorHAnsi" w:hAnsi="Arial" w:cs="Arial"/>
                <w:szCs w:val="22"/>
              </w:rPr>
            </w:pPr>
          </w:p>
        </w:tc>
      </w:tr>
    </w:tbl>
    <w:p w:rsidR="00E25C73" w:rsidRPr="00E25C73" w:rsidRDefault="00E25C73" w:rsidP="00E25C73">
      <w:pPr>
        <w:pStyle w:val="Heading3"/>
      </w:pPr>
      <w:proofErr w:type="spellStart"/>
      <w:r w:rsidRPr="00E25C73">
        <w:t>Spenex</w:t>
      </w:r>
      <w:proofErr w:type="spellEnd"/>
      <w:r w:rsidRPr="00E25C73">
        <w:t xml:space="preserve"> (overlapping) fasteners for gabions:  3.05 mm diameter stainless steel fasteners in accordance with ASTM A313, Type 302, Class I.</w:t>
      </w:r>
    </w:p>
    <w:p w:rsidR="00E25C73" w:rsidRPr="00E25C73" w:rsidRDefault="00E25C73" w:rsidP="00E25C73">
      <w:pPr>
        <w:pStyle w:val="Heading3"/>
      </w:pPr>
      <w:r w:rsidRPr="00E25C73">
        <w:t>Gabion Rock:  Refer to Section 02330 – Earthwork Materials for materials specifications.</w:t>
      </w:r>
    </w:p>
    <w:p w:rsidR="00E25C73" w:rsidRPr="00E25C73" w:rsidRDefault="00E25C73" w:rsidP="00E25C73">
      <w:pPr>
        <w:pStyle w:val="Heading3"/>
      </w:pPr>
      <w:r w:rsidRPr="00E25C73">
        <w:t>Geotextile:  Refer to Section 02342 – Geotextile.</w:t>
      </w:r>
    </w:p>
    <w:p w:rsidR="00E25C73" w:rsidRPr="00E25C73" w:rsidRDefault="00E25C73" w:rsidP="00E25C73">
      <w:pPr>
        <w:pStyle w:val="Heading3"/>
      </w:pPr>
      <w:r w:rsidRPr="00E25C73">
        <w:t>Concrete Cap:  [Minimum compressive strength of 30 MPa at 28 days, using Type 50 Sulphate Resistant Portland Cement, with an air content between 5% and 8%, and a maximum slump of 100 mm.]  [Refer to Section [     ] – Cast-in-Place Concrete.]</w:t>
      </w:r>
    </w:p>
    <w:p w:rsidR="00E25C73" w:rsidRPr="00E25C73" w:rsidRDefault="00E25C73" w:rsidP="00E25C73">
      <w:pPr>
        <w:pStyle w:val="Heading1"/>
      </w:pPr>
      <w:r>
        <w:t>Execution</w:t>
      </w:r>
    </w:p>
    <w:p w:rsidR="00E25C73" w:rsidRPr="00E25C73" w:rsidRDefault="00E25C73" w:rsidP="00E25C73">
      <w:pPr>
        <w:pStyle w:val="Heading2"/>
      </w:pPr>
      <w:r>
        <w:t>Preparation</w:t>
      </w:r>
    </w:p>
    <w:p w:rsidR="00E25C73" w:rsidRPr="00E25C73" w:rsidRDefault="00E25C73" w:rsidP="00E25C73">
      <w:pPr>
        <w:pStyle w:val="Heading3"/>
      </w:pPr>
      <w:r w:rsidRPr="00E25C73">
        <w:t>Provide care of water to permit the work to be carried out in the dry.</w:t>
      </w:r>
    </w:p>
    <w:p w:rsidR="00E25C73" w:rsidRPr="00E25C73" w:rsidRDefault="00E25C73" w:rsidP="00E25C73">
      <w:pPr>
        <w:pStyle w:val="Heading3"/>
      </w:pPr>
      <w:r w:rsidRPr="00E25C73">
        <w:t>Provide receiving surfaces that are even, and constructed to the lines, grades, slopes, and elevations specified in the Contract Documents.</w:t>
      </w:r>
    </w:p>
    <w:p w:rsidR="00E25C73" w:rsidRPr="00E25C73" w:rsidRDefault="00E25C73" w:rsidP="00E25C73">
      <w:pPr>
        <w:pStyle w:val="Heading3"/>
      </w:pPr>
      <w:r w:rsidRPr="00E25C73">
        <w:t xml:space="preserve">Remove any snow, ice, or other deleterious material from the receiving surfaces prior to installing the gabions.  </w:t>
      </w:r>
    </w:p>
    <w:p w:rsidR="00E25C73" w:rsidRPr="00E25C73" w:rsidRDefault="00E25C73" w:rsidP="00E25C73">
      <w:pPr>
        <w:pStyle w:val="Heading3"/>
      </w:pPr>
      <w:r w:rsidRPr="00E25C73">
        <w:t>Place geotextile as specified in the Contract Documents.</w:t>
      </w:r>
    </w:p>
    <w:p w:rsidR="00E25C73" w:rsidRDefault="00E25C73" w:rsidP="00E25C73">
      <w:pPr>
        <w:pStyle w:val="Heading3"/>
      </w:pPr>
      <w:r w:rsidRPr="00E25C73">
        <w:t>Do not commence installing gabions until the Minister has inspected the receiving surfaces.  Rectify defects, including any identified by the Minister.</w:t>
      </w:r>
    </w:p>
    <w:p w:rsidR="00CA3509" w:rsidRPr="00CA3509" w:rsidRDefault="00CA3509" w:rsidP="00CA3509"/>
    <w:p w:rsidR="00E25C73" w:rsidRPr="00E25C73" w:rsidRDefault="00E25C73" w:rsidP="00E25C73">
      <w:pPr>
        <w:pStyle w:val="Heading2"/>
      </w:pPr>
      <w:r>
        <w:lastRenderedPageBreak/>
        <w:t>Assembly and Installation</w:t>
      </w:r>
    </w:p>
    <w:p w:rsidR="00E25C73" w:rsidRDefault="00E25C73" w:rsidP="00E25C73">
      <w:pPr>
        <w:pStyle w:val="Heading3"/>
      </w:pPr>
      <w:r w:rsidRPr="00E25C73">
        <w:t xml:space="preserve">Install the gabions at the locations, in the numbers and sizes, and to the lines, grades, and elevations specified in the Contract Documents.  For the gabions, the tolerance from the specified lines, grades, and elevations is +/-50 mm. </w:t>
      </w:r>
    </w:p>
    <w:p w:rsidR="00E25C73" w:rsidRPr="00E25C73" w:rsidRDefault="00E25C73" w:rsidP="00E25C73">
      <w:pPr>
        <w:pStyle w:val="Heading3"/>
      </w:pPr>
      <w:r w:rsidRPr="00E25C73">
        <w:t>Place, assemble, join, and fill the gabions in accordance with the manufacturer’s written instructions, and as specified.</w:t>
      </w:r>
    </w:p>
    <w:p w:rsidR="00E25C73" w:rsidRPr="00E25C73" w:rsidRDefault="00E25C73" w:rsidP="00E25C73">
      <w:pPr>
        <w:pStyle w:val="Heading3"/>
      </w:pPr>
      <w:r w:rsidRPr="00E25C73">
        <w:t xml:space="preserve">Assemble the gabion units into box-shaped compartments by joining all untied edges with tie wire or overlapping fasteners. Turn all projections and wire ends into the gabion units. </w:t>
      </w:r>
    </w:p>
    <w:p w:rsidR="00E25C73" w:rsidRPr="00E25C73" w:rsidRDefault="00E25C73" w:rsidP="00E25C73">
      <w:pPr>
        <w:pStyle w:val="Heading3"/>
      </w:pPr>
      <w:r w:rsidRPr="00E25C73">
        <w:t>Use tie wire or overlapping fasteners to securely connect each unit to the adjoining units along the top selvedges and the vertically reinforced edges prior to filling to obtain a monolithic structure.</w:t>
      </w:r>
    </w:p>
    <w:p w:rsidR="00E25C73" w:rsidRPr="00E25C73" w:rsidRDefault="00E25C73" w:rsidP="00E25C73">
      <w:pPr>
        <w:pStyle w:val="Heading3"/>
      </w:pPr>
      <w:r w:rsidRPr="00E25C73">
        <w:t>Tightly loop the tie wire around every other mesh opening along the seams in such a manner that single and double loops are obtained or use a pneumatic or hand powered tool as recommended by the gabion manufacturer to install overlapping fasteners at a maximum spacing of 100 mm.</w:t>
      </w:r>
    </w:p>
    <w:p w:rsidR="00E25C73" w:rsidRPr="00E25C73" w:rsidRDefault="00E25C73" w:rsidP="00E25C73">
      <w:pPr>
        <w:pStyle w:val="Heading3"/>
      </w:pPr>
      <w:r w:rsidRPr="00E25C73">
        <w:t>Place units back-to-back and front-to-front to facilitate filling and installation of the lids.</w:t>
      </w:r>
    </w:p>
    <w:p w:rsidR="00E25C73" w:rsidRPr="00E25C73" w:rsidRDefault="00E25C73" w:rsidP="00E25C73">
      <w:pPr>
        <w:pStyle w:val="Heading2"/>
      </w:pPr>
      <w:r>
        <w:t>Filling</w:t>
      </w:r>
    </w:p>
    <w:p w:rsidR="00E25C73" w:rsidRPr="00E25C73" w:rsidRDefault="00E25C73" w:rsidP="00E25C73">
      <w:pPr>
        <w:pStyle w:val="Heading3"/>
      </w:pPr>
      <w:r w:rsidRPr="00E25C73">
        <w:t>Use filling methods that do not damage the coating, wires or fasteners.</w:t>
      </w:r>
    </w:p>
    <w:p w:rsidR="00E25C73" w:rsidRPr="00E25C73" w:rsidRDefault="00E25C73" w:rsidP="00E25C73">
      <w:pPr>
        <w:pStyle w:val="Heading3"/>
      </w:pPr>
      <w:r w:rsidRPr="00E25C73">
        <w:t xml:space="preserve">Fill the compartments with rock in progressive 300 mm thick lifts and in stages to avoid local deformations.  Install connecting wires between lifts within each compartment greater than 500 mm in height.  In any compartment, do not place rock more than 300 mm higher than in any adjoining compartment. </w:t>
      </w:r>
    </w:p>
    <w:p w:rsidR="00E25C73" w:rsidRPr="00E25C73" w:rsidRDefault="00E25C73" w:rsidP="00E25C73">
      <w:pPr>
        <w:pStyle w:val="Heading3"/>
      </w:pPr>
      <w:r w:rsidRPr="00E25C73">
        <w:t xml:space="preserve">Arrange each layer of rock in the compartments by hand to minimize voids and bulging of exposed faces. </w:t>
      </w:r>
    </w:p>
    <w:p w:rsidR="00E25C73" w:rsidRPr="00E25C73" w:rsidRDefault="00E25C73" w:rsidP="00E25C73">
      <w:pPr>
        <w:pStyle w:val="Heading3"/>
      </w:pPr>
      <w:r w:rsidRPr="00E25C73">
        <w:t>After each compartment is filled, securely join all sides of the lid to all edges and to the top of the diaphragms.</w:t>
      </w:r>
    </w:p>
    <w:p w:rsidR="00E25C73" w:rsidRPr="00E25C73" w:rsidRDefault="00E25C73" w:rsidP="00E25C73">
      <w:pPr>
        <w:pStyle w:val="Heading3"/>
      </w:pPr>
      <w:r w:rsidRPr="00E25C73">
        <w:t>Where empty gabion units are placed on filled gabion units, securely join the bottom perimeter of the empty baskets to the top of the filled baskets prior to filling.</w:t>
      </w:r>
    </w:p>
    <w:p w:rsidR="00E25C73" w:rsidRPr="00E25C73" w:rsidRDefault="00E25C73" w:rsidP="00E25C73">
      <w:pPr>
        <w:pStyle w:val="Heading3"/>
      </w:pPr>
      <w:r w:rsidRPr="00E25C73">
        <w:t>Provide a completed installation that is neat, compact, and square in appearance as required by the Minister.</w:t>
      </w:r>
    </w:p>
    <w:p w:rsidR="00E25C73" w:rsidRPr="00E25C73" w:rsidRDefault="00E25C73" w:rsidP="00E25C73">
      <w:pPr>
        <w:pStyle w:val="Heading3"/>
      </w:pPr>
      <w:r w:rsidRPr="00E25C73">
        <w:t>Do not allow equipment to travel on the gabions.</w:t>
      </w:r>
    </w:p>
    <w:p w:rsidR="00E25C73" w:rsidRPr="00E25C73" w:rsidRDefault="00E25C73" w:rsidP="00E25C73">
      <w:pPr>
        <w:pStyle w:val="Heading3"/>
      </w:pPr>
      <w:r w:rsidRPr="00E25C73">
        <w:t>For gabions located on a slope, fill the gabion units progressing from the bottom to the top of the slope.</w:t>
      </w:r>
    </w:p>
    <w:p w:rsidR="00E25C73" w:rsidRPr="00E25C73" w:rsidRDefault="00E25C73" w:rsidP="00E25C73">
      <w:pPr>
        <w:pStyle w:val="Heading2"/>
      </w:pPr>
      <w:r>
        <w:t>Concrete Cap</w:t>
      </w:r>
    </w:p>
    <w:p w:rsidR="00E25C73" w:rsidRPr="00E25C73" w:rsidRDefault="00E25C73" w:rsidP="00E25C73">
      <w:pPr>
        <w:pStyle w:val="Heading3"/>
      </w:pPr>
      <w:r w:rsidRPr="00E25C73">
        <w:t xml:space="preserve">Place the concrete cap as specified in the Contract Documents such that a minimum penetration of 50 mm of concrete below the wire mesh is obtained.  Provide a 50 mm chamfer on the exposed edges of the concrete cap. </w:t>
      </w:r>
    </w:p>
    <w:p w:rsidR="00E25C73" w:rsidRPr="00E25C73" w:rsidRDefault="00E25C73" w:rsidP="00E25C73">
      <w:pPr>
        <w:pStyle w:val="Heading3"/>
      </w:pPr>
      <w:r w:rsidRPr="00E25C73">
        <w:lastRenderedPageBreak/>
        <w:t>Place the concrete cap in accordance with and to the tolerances specified in [Section [     ] – Cast-in-Place Concrete] [CAN/CSA-A23.1].</w:t>
      </w:r>
    </w:p>
    <w:p w:rsidR="00871C03" w:rsidRDefault="00871C03" w:rsidP="00E25C73">
      <w:pPr>
        <w:spacing w:after="0"/>
        <w:rPr>
          <w:rFonts w:ascii="Arial" w:hAnsi="Arial" w:cs="Arial"/>
          <w:b/>
          <w:sz w:val="22"/>
        </w:rPr>
      </w:pPr>
    </w:p>
    <w:p w:rsidR="00E25C73" w:rsidRDefault="00E25C73" w:rsidP="00E25C73">
      <w:pPr>
        <w:spacing w:after="0"/>
        <w:rPr>
          <w:b/>
        </w:rPr>
      </w:pPr>
      <w:r w:rsidRPr="00E25C73">
        <w:rPr>
          <w:rFonts w:ascii="Arial" w:hAnsi="Arial" w:cs="Arial"/>
          <w:b/>
          <w:sz w:val="22"/>
        </w:rPr>
        <w:t>END OF SECTION</w:t>
      </w:r>
    </w:p>
    <w:p w:rsidR="00E25C73" w:rsidRDefault="00E25C73" w:rsidP="00E25C73">
      <w:pPr>
        <w:spacing w:after="0"/>
        <w:sectPr w:rsidR="00E25C73" w:rsidSect="000E649F">
          <w:headerReference w:type="default" r:id="rId80"/>
          <w:footerReference w:type="default" r:id="rId81"/>
          <w:pgSz w:w="12240" w:h="15840"/>
          <w:pgMar w:top="1080" w:right="1080" w:bottom="1080" w:left="1080" w:header="720" w:footer="720" w:gutter="0"/>
          <w:pgNumType w:start="1"/>
          <w:cols w:space="720"/>
          <w:docGrid w:linePitch="360"/>
        </w:sectPr>
      </w:pPr>
    </w:p>
    <w:p w:rsidR="00871C03" w:rsidRPr="00871C03" w:rsidRDefault="00871C03" w:rsidP="00871C03">
      <w:pPr>
        <w:spacing w:after="0"/>
        <w:rPr>
          <w:lang w:val="en-US"/>
        </w:rPr>
      </w:pPr>
      <w:r w:rsidRPr="00871C03">
        <w:rPr>
          <w:lang w:val="en-US"/>
        </w:rPr>
        <w:lastRenderedPageBreak/>
        <w:t>Use this section to specify requirements for Polyvinyl Chloride lining of canals.</w:t>
      </w:r>
    </w:p>
    <w:p w:rsidR="00871C03" w:rsidRPr="00871C03" w:rsidRDefault="00871C03" w:rsidP="00871C03">
      <w:pPr>
        <w:spacing w:after="0"/>
        <w:rPr>
          <w:lang w:val="en-US"/>
        </w:rPr>
      </w:pPr>
    </w:p>
    <w:p w:rsidR="00871C03" w:rsidRPr="00871C03" w:rsidRDefault="00871C03" w:rsidP="00871C03">
      <w:pPr>
        <w:spacing w:after="0"/>
        <w:rPr>
          <w:lang w:val="en-US"/>
        </w:rPr>
      </w:pPr>
      <w:r w:rsidRPr="00871C03">
        <w:rPr>
          <w:lang w:val="en-US"/>
        </w:rPr>
        <w:t>Edit this section to suit the Contract requirements.</w:t>
      </w:r>
    </w:p>
    <w:p w:rsidR="00871C03" w:rsidRPr="00871C03" w:rsidRDefault="00871C03" w:rsidP="00871C03">
      <w:pPr>
        <w:spacing w:after="0"/>
        <w:rPr>
          <w:lang w:val="en-US"/>
        </w:rPr>
      </w:pPr>
    </w:p>
    <w:tbl>
      <w:tblPr>
        <w:tblW w:w="0" w:type="auto"/>
        <w:tblLayout w:type="fixed"/>
        <w:tblLook w:val="0000" w:firstRow="0" w:lastRow="0" w:firstColumn="0" w:lastColumn="0" w:noHBand="0" w:noVBand="0"/>
      </w:tblPr>
      <w:tblGrid>
        <w:gridCol w:w="4522"/>
        <w:gridCol w:w="5760"/>
      </w:tblGrid>
      <w:tr w:rsidR="00871C03" w:rsidRPr="00871C03" w:rsidTr="008B2588">
        <w:trPr>
          <w:tblHeader/>
        </w:trPr>
        <w:tc>
          <w:tcPr>
            <w:tcW w:w="4522" w:type="dxa"/>
          </w:tcPr>
          <w:p w:rsidR="00871C03" w:rsidRPr="00871C03" w:rsidRDefault="00871C03" w:rsidP="00871C03">
            <w:pPr>
              <w:spacing w:after="0" w:line="240" w:lineRule="auto"/>
              <w:rPr>
                <w:b/>
                <w:u w:val="single"/>
                <w:lang w:val="en-US"/>
              </w:rPr>
            </w:pPr>
            <w:r w:rsidRPr="00871C03">
              <w:rPr>
                <w:b/>
                <w:u w:val="single"/>
                <w:lang w:val="en-US"/>
              </w:rPr>
              <w:t>Heading of Specification Text</w:t>
            </w:r>
          </w:p>
        </w:tc>
        <w:tc>
          <w:tcPr>
            <w:tcW w:w="5760" w:type="dxa"/>
          </w:tcPr>
          <w:p w:rsidR="00871C03" w:rsidRPr="00871C03" w:rsidRDefault="00871C03" w:rsidP="0022509D">
            <w:pPr>
              <w:spacing w:after="0" w:line="240" w:lineRule="auto"/>
              <w:jc w:val="both"/>
              <w:rPr>
                <w:b/>
                <w:u w:val="single"/>
                <w:lang w:val="en-US"/>
              </w:rPr>
            </w:pPr>
            <w:r w:rsidRPr="00871C03">
              <w:rPr>
                <w:b/>
                <w:u w:val="single"/>
                <w:lang w:val="en-US"/>
              </w:rPr>
              <w:t>Specification Note</w:t>
            </w: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Part 1</w:t>
            </w:r>
            <w:r w:rsidRPr="00871C03">
              <w:rPr>
                <w:lang w:val="en-US"/>
              </w:rPr>
              <w:tab/>
              <w:t>General</w:t>
            </w: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1.1</w:t>
            </w:r>
            <w:r w:rsidRPr="00871C03">
              <w:rPr>
                <w:lang w:val="en-US"/>
              </w:rPr>
              <w:tab/>
              <w:t>References</w:t>
            </w: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ab/>
              <w:t>[.2.11]</w:t>
            </w:r>
          </w:p>
        </w:tc>
        <w:tc>
          <w:tcPr>
            <w:tcW w:w="5760" w:type="dxa"/>
          </w:tcPr>
          <w:p w:rsidR="00871C03" w:rsidRPr="00871C03" w:rsidRDefault="00871C03" w:rsidP="0022509D">
            <w:pPr>
              <w:spacing w:after="0" w:line="240" w:lineRule="auto"/>
              <w:jc w:val="both"/>
              <w:rPr>
                <w:lang w:val="en-US"/>
              </w:rPr>
            </w:pPr>
            <w:r w:rsidRPr="00871C03">
              <w:rPr>
                <w:lang w:val="en-US"/>
              </w:rPr>
              <w:t>Co-ordinate with clause 3.2.8 and include if required.</w:t>
            </w: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1.2</w:t>
            </w:r>
            <w:r w:rsidRPr="00871C03">
              <w:rPr>
                <w:lang w:val="en-US"/>
              </w:rPr>
              <w:tab/>
              <w:t>Submittals</w:t>
            </w: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ab/>
              <w:t>.2.1</w:t>
            </w:r>
          </w:p>
        </w:tc>
        <w:tc>
          <w:tcPr>
            <w:tcW w:w="5760" w:type="dxa"/>
          </w:tcPr>
          <w:p w:rsidR="00871C03" w:rsidRPr="00871C03" w:rsidRDefault="00871C03" w:rsidP="0022509D">
            <w:pPr>
              <w:spacing w:after="0" w:line="240" w:lineRule="auto"/>
              <w:jc w:val="both"/>
              <w:rPr>
                <w:lang w:val="en-US"/>
              </w:rPr>
            </w:pPr>
            <w:r w:rsidRPr="00871C03">
              <w:rPr>
                <w:lang w:val="en-US"/>
              </w:rPr>
              <w:t>Include the contact information and address of the Minister’s testing laboratory.</w:t>
            </w: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ab/>
              <w:t>.2.3</w:t>
            </w:r>
          </w:p>
        </w:tc>
        <w:tc>
          <w:tcPr>
            <w:tcW w:w="5760" w:type="dxa"/>
          </w:tcPr>
          <w:p w:rsidR="00871C03" w:rsidRPr="00871C03" w:rsidRDefault="00871C03" w:rsidP="0022509D">
            <w:pPr>
              <w:spacing w:after="0" w:line="240" w:lineRule="auto"/>
              <w:jc w:val="both"/>
              <w:rPr>
                <w:lang w:val="en-US"/>
              </w:rPr>
            </w:pPr>
            <w:r w:rsidRPr="00871C03">
              <w:rPr>
                <w:lang w:val="en-US"/>
              </w:rPr>
              <w:t>Edit as required.</w:t>
            </w: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1.3</w:t>
            </w:r>
            <w:r w:rsidRPr="00871C03">
              <w:rPr>
                <w:lang w:val="en-US"/>
              </w:rPr>
              <w:tab/>
              <w:t>Quality Control</w:t>
            </w: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1.4</w:t>
            </w:r>
            <w:r w:rsidRPr="00871C03">
              <w:rPr>
                <w:lang w:val="en-US"/>
              </w:rPr>
              <w:tab/>
              <w:t>Quality Assurance</w:t>
            </w: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1.5</w:t>
            </w:r>
            <w:r w:rsidRPr="00871C03">
              <w:rPr>
                <w:lang w:val="en-US"/>
              </w:rPr>
              <w:tab/>
              <w:t>Delivery, Storage, and Handling</w:t>
            </w: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Part 2</w:t>
            </w:r>
            <w:r w:rsidRPr="00871C03">
              <w:rPr>
                <w:lang w:val="en-US"/>
              </w:rPr>
              <w:tab/>
              <w:t>Products</w:t>
            </w: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2.1</w:t>
            </w:r>
            <w:r w:rsidRPr="00871C03">
              <w:rPr>
                <w:lang w:val="en-US"/>
              </w:rPr>
              <w:tab/>
              <w:t>PVC Lining – General</w:t>
            </w: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2.2</w:t>
            </w:r>
            <w:r w:rsidRPr="00871C03">
              <w:rPr>
                <w:lang w:val="en-US"/>
              </w:rPr>
              <w:tab/>
              <w:t>Physical Properties</w:t>
            </w:r>
          </w:p>
        </w:tc>
        <w:tc>
          <w:tcPr>
            <w:tcW w:w="5760" w:type="dxa"/>
          </w:tcPr>
          <w:p w:rsidR="00871C03" w:rsidRPr="00871C03" w:rsidRDefault="00871C03" w:rsidP="0022509D">
            <w:pPr>
              <w:spacing w:after="0" w:line="240" w:lineRule="auto"/>
              <w:jc w:val="both"/>
              <w:rPr>
                <w:lang w:val="en-US"/>
              </w:rPr>
            </w:pPr>
            <w:r w:rsidRPr="00871C03">
              <w:rPr>
                <w:lang w:val="en-US"/>
              </w:rPr>
              <w:t xml:space="preserve">The specified physical properties should be reviewed with PVC liner manufacturers and confirmed by the designer.  </w:t>
            </w: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2.3</w:t>
            </w:r>
            <w:r w:rsidRPr="00871C03">
              <w:rPr>
                <w:lang w:val="en-US"/>
              </w:rPr>
              <w:tab/>
              <w:t>Identification</w:t>
            </w: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2.4</w:t>
            </w:r>
            <w:r w:rsidRPr="00871C03">
              <w:rPr>
                <w:lang w:val="en-US"/>
              </w:rPr>
              <w:tab/>
              <w:t>Manufactured Sheeting</w:t>
            </w: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2.5</w:t>
            </w:r>
            <w:r w:rsidRPr="00871C03">
              <w:rPr>
                <w:lang w:val="en-US"/>
              </w:rPr>
              <w:tab/>
              <w:t>Fabricated Lining</w:t>
            </w: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ab/>
              <w:t>[.5]</w:t>
            </w:r>
          </w:p>
        </w:tc>
        <w:tc>
          <w:tcPr>
            <w:tcW w:w="5760" w:type="dxa"/>
          </w:tcPr>
          <w:p w:rsidR="00871C03" w:rsidRPr="00871C03" w:rsidRDefault="00871C03" w:rsidP="0022509D">
            <w:pPr>
              <w:spacing w:after="0" w:line="240" w:lineRule="auto"/>
              <w:jc w:val="both"/>
              <w:rPr>
                <w:lang w:val="en-US"/>
              </w:rPr>
            </w:pPr>
            <w:r w:rsidRPr="00871C03">
              <w:rPr>
                <w:lang w:val="en-US"/>
              </w:rPr>
              <w:t>Include and edit as required.</w:t>
            </w: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ab/>
              <w:t>[.6]</w:t>
            </w:r>
          </w:p>
        </w:tc>
        <w:tc>
          <w:tcPr>
            <w:tcW w:w="5760" w:type="dxa"/>
          </w:tcPr>
          <w:p w:rsidR="00871C03" w:rsidRPr="00871C03" w:rsidRDefault="00871C03" w:rsidP="0022509D">
            <w:pPr>
              <w:spacing w:after="0" w:line="240" w:lineRule="auto"/>
              <w:jc w:val="both"/>
              <w:rPr>
                <w:lang w:val="en-US"/>
              </w:rPr>
            </w:pPr>
            <w:r w:rsidRPr="00871C03">
              <w:rPr>
                <w:lang w:val="en-US"/>
              </w:rPr>
              <w:t>Include and edit as required.</w:t>
            </w: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lastRenderedPageBreak/>
              <w:t>Part 3</w:t>
            </w:r>
            <w:r w:rsidRPr="00871C03">
              <w:rPr>
                <w:lang w:val="en-US"/>
              </w:rPr>
              <w:tab/>
              <w:t>Execution</w:t>
            </w: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3.1</w:t>
            </w:r>
            <w:r w:rsidRPr="00871C03">
              <w:rPr>
                <w:lang w:val="en-US"/>
              </w:rPr>
              <w:tab/>
              <w:t>Preparation</w:t>
            </w:r>
          </w:p>
        </w:tc>
        <w:tc>
          <w:tcPr>
            <w:tcW w:w="5760" w:type="dxa"/>
          </w:tcPr>
          <w:p w:rsidR="00871C03" w:rsidRPr="00871C03" w:rsidRDefault="00871C03" w:rsidP="0022509D">
            <w:pPr>
              <w:spacing w:after="0" w:line="240" w:lineRule="auto"/>
              <w:jc w:val="both"/>
              <w:rPr>
                <w:lang w:val="en-US"/>
              </w:rPr>
            </w:pPr>
            <w:r w:rsidRPr="00871C03">
              <w:rPr>
                <w:lang w:val="en-US"/>
              </w:rPr>
              <w:t>If required, specify sand bedding to protect the lining from puncture.</w:t>
            </w: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3.2</w:t>
            </w:r>
            <w:r w:rsidRPr="00871C03">
              <w:rPr>
                <w:lang w:val="en-US"/>
              </w:rPr>
              <w:tab/>
              <w:t>Installation</w:t>
            </w: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ab/>
              <w:t>.6</w:t>
            </w:r>
          </w:p>
        </w:tc>
        <w:tc>
          <w:tcPr>
            <w:tcW w:w="5760" w:type="dxa"/>
          </w:tcPr>
          <w:p w:rsidR="00871C03" w:rsidRPr="00871C03" w:rsidRDefault="00871C03" w:rsidP="0022509D">
            <w:pPr>
              <w:spacing w:after="0" w:line="240" w:lineRule="auto"/>
              <w:jc w:val="both"/>
              <w:rPr>
                <w:lang w:val="en-US"/>
              </w:rPr>
            </w:pPr>
            <w:r w:rsidRPr="00871C03">
              <w:rPr>
                <w:lang w:val="en-US"/>
              </w:rPr>
              <w:t>Edit as required.</w:t>
            </w:r>
          </w:p>
        </w:tc>
      </w:tr>
      <w:tr w:rsidR="00871C03" w:rsidRPr="00871C03" w:rsidTr="008B2588">
        <w:trPr>
          <w:trHeight w:val="151"/>
        </w:trPr>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ab/>
              <w:t>.7</w:t>
            </w:r>
          </w:p>
        </w:tc>
        <w:tc>
          <w:tcPr>
            <w:tcW w:w="5760" w:type="dxa"/>
          </w:tcPr>
          <w:p w:rsidR="00871C03" w:rsidRPr="00871C03" w:rsidRDefault="00871C03" w:rsidP="0022509D">
            <w:pPr>
              <w:spacing w:after="0" w:line="240" w:lineRule="auto"/>
              <w:jc w:val="both"/>
              <w:rPr>
                <w:lang w:val="en-US"/>
              </w:rPr>
            </w:pPr>
            <w:r w:rsidRPr="00871C03">
              <w:rPr>
                <w:lang w:val="en-US"/>
              </w:rPr>
              <w:t>Edit as required.</w:t>
            </w:r>
          </w:p>
        </w:tc>
      </w:tr>
      <w:tr w:rsidR="00871C03" w:rsidRPr="00871C03" w:rsidTr="008B2588">
        <w:tc>
          <w:tcPr>
            <w:tcW w:w="4522" w:type="dxa"/>
          </w:tcPr>
          <w:p w:rsidR="00871C03" w:rsidRPr="00871C03" w:rsidRDefault="00871C03" w:rsidP="00871C03">
            <w:pPr>
              <w:spacing w:after="0" w:line="240" w:lineRule="auto"/>
              <w:rPr>
                <w:lang w:val="en-US"/>
              </w:rPr>
            </w:pPr>
          </w:p>
        </w:tc>
        <w:tc>
          <w:tcPr>
            <w:tcW w:w="5760" w:type="dxa"/>
          </w:tcPr>
          <w:p w:rsidR="00871C03" w:rsidRPr="00871C03" w:rsidRDefault="00871C03" w:rsidP="0022509D">
            <w:pPr>
              <w:spacing w:after="0" w:line="240" w:lineRule="auto"/>
              <w:jc w:val="both"/>
              <w:rPr>
                <w:lang w:val="en-US"/>
              </w:rPr>
            </w:pPr>
          </w:p>
        </w:tc>
      </w:tr>
      <w:tr w:rsidR="00871C03" w:rsidRPr="00871C03" w:rsidTr="008B2588">
        <w:tc>
          <w:tcPr>
            <w:tcW w:w="4522" w:type="dxa"/>
          </w:tcPr>
          <w:p w:rsidR="00871C03" w:rsidRPr="00871C03" w:rsidRDefault="00871C03" w:rsidP="00871C03">
            <w:pPr>
              <w:spacing w:after="0" w:line="240" w:lineRule="auto"/>
              <w:rPr>
                <w:lang w:val="en-US"/>
              </w:rPr>
            </w:pPr>
            <w:r w:rsidRPr="00871C03">
              <w:rPr>
                <w:lang w:val="en-US"/>
              </w:rPr>
              <w:tab/>
              <w:t>[.8]</w:t>
            </w:r>
          </w:p>
        </w:tc>
        <w:tc>
          <w:tcPr>
            <w:tcW w:w="5760" w:type="dxa"/>
          </w:tcPr>
          <w:p w:rsidR="00871C03" w:rsidRPr="00871C03" w:rsidRDefault="00871C03" w:rsidP="0022509D">
            <w:pPr>
              <w:spacing w:after="0" w:line="240" w:lineRule="auto"/>
              <w:jc w:val="both"/>
              <w:rPr>
                <w:lang w:val="en-US"/>
              </w:rPr>
            </w:pPr>
            <w:r w:rsidRPr="00871C03">
              <w:rPr>
                <w:lang w:val="en-US"/>
              </w:rPr>
              <w:t>Include if required.  Co-ordinate with clause 1.1.2.11</w:t>
            </w:r>
          </w:p>
        </w:tc>
      </w:tr>
    </w:tbl>
    <w:p w:rsidR="00871C03" w:rsidRPr="00871C03" w:rsidRDefault="00871C03" w:rsidP="00871C03">
      <w:pPr>
        <w:spacing w:after="0"/>
      </w:pPr>
    </w:p>
    <w:p w:rsidR="00871C03" w:rsidRPr="00871C03" w:rsidRDefault="00871C03" w:rsidP="00871C03">
      <w:pPr>
        <w:spacing w:after="0"/>
      </w:pPr>
    </w:p>
    <w:p w:rsidR="00871C03" w:rsidRPr="00871C03" w:rsidRDefault="00871C03" w:rsidP="00871C03">
      <w:pPr>
        <w:spacing w:after="0"/>
      </w:pPr>
    </w:p>
    <w:p w:rsidR="00871C03" w:rsidRDefault="00871C03" w:rsidP="00871C03">
      <w:pPr>
        <w:spacing w:after="0"/>
      </w:pPr>
      <w:r w:rsidRPr="00871C03">
        <w:rPr>
          <w:b/>
          <w:lang w:val="en-US"/>
        </w:rPr>
        <w:t>END OF COVER SHEE</w:t>
      </w:r>
      <w:r>
        <w:rPr>
          <w:b/>
          <w:lang w:val="en-US"/>
        </w:rPr>
        <w:t>T</w:t>
      </w:r>
    </w:p>
    <w:p w:rsidR="00871C03" w:rsidRDefault="00871C03" w:rsidP="00231ABF">
      <w:pPr>
        <w:spacing w:after="0"/>
        <w:sectPr w:rsidR="00871C03" w:rsidSect="000E649F">
          <w:headerReference w:type="default" r:id="rId82"/>
          <w:footerReference w:type="default" r:id="rId83"/>
          <w:pgSz w:w="12240" w:h="15840"/>
          <w:pgMar w:top="1080" w:right="1080" w:bottom="1080" w:left="1080" w:header="720" w:footer="720" w:gutter="0"/>
          <w:pgNumType w:start="1"/>
          <w:cols w:space="720"/>
          <w:docGrid w:linePitch="360"/>
        </w:sectPr>
      </w:pPr>
    </w:p>
    <w:p w:rsidR="00871C03" w:rsidRPr="00871C03" w:rsidRDefault="00871C03" w:rsidP="003F3B6A">
      <w:pPr>
        <w:pStyle w:val="Heading1"/>
        <w:numPr>
          <w:ilvl w:val="0"/>
          <w:numId w:val="21"/>
        </w:numPr>
      </w:pPr>
      <w:r>
        <w:lastRenderedPageBreak/>
        <w:t>General</w:t>
      </w:r>
    </w:p>
    <w:p w:rsidR="00871C03" w:rsidRPr="00871C03" w:rsidRDefault="00871C03" w:rsidP="00871C03">
      <w:pPr>
        <w:pStyle w:val="Heading2"/>
      </w:pPr>
      <w:r>
        <w:t>References</w:t>
      </w:r>
    </w:p>
    <w:p w:rsidR="00871C03" w:rsidRPr="00871C03" w:rsidRDefault="00871C03" w:rsidP="00871C03">
      <w:pPr>
        <w:pStyle w:val="Heading3"/>
      </w:pPr>
      <w:r w:rsidRPr="00871C03">
        <w:t>Provide Polyvinyl Chloride (PVC) lining in accordance with the following standards (latest revision) except where specified otherwise.</w:t>
      </w:r>
    </w:p>
    <w:p w:rsidR="00871C03" w:rsidRPr="00871C03" w:rsidRDefault="00871C03" w:rsidP="00871C03">
      <w:pPr>
        <w:pStyle w:val="Heading3"/>
      </w:pPr>
      <w:r w:rsidRPr="00871C03">
        <w:t>American Society for Testing and Materials (ASTM)</w:t>
      </w:r>
    </w:p>
    <w:p w:rsidR="00871C03" w:rsidRPr="00871C03" w:rsidRDefault="00871C03" w:rsidP="0022509D">
      <w:pPr>
        <w:pStyle w:val="Heading4"/>
        <w:tabs>
          <w:tab w:val="left" w:pos="4680"/>
        </w:tabs>
      </w:pPr>
      <w:r w:rsidRPr="00871C03">
        <w:t>ASTM D374</w:t>
      </w:r>
      <w:r w:rsidRPr="00871C03">
        <w:tab/>
      </w:r>
      <w:r w:rsidRPr="00871C03">
        <w:rPr>
          <w:lang w:val="en-US"/>
        </w:rPr>
        <w:t xml:space="preserve">Standard Test Methods for Thickness of Solid </w:t>
      </w:r>
      <w:r w:rsidR="0022509D">
        <w:rPr>
          <w:lang w:val="en-US"/>
        </w:rPr>
        <w:tab/>
      </w:r>
      <w:r w:rsidRPr="00871C03">
        <w:rPr>
          <w:lang w:val="en-US"/>
        </w:rPr>
        <w:t xml:space="preserve">Electrical Insulation. </w:t>
      </w:r>
    </w:p>
    <w:p w:rsidR="00871C03" w:rsidRPr="00871C03" w:rsidRDefault="00871C03" w:rsidP="0022509D">
      <w:pPr>
        <w:pStyle w:val="Heading4"/>
        <w:tabs>
          <w:tab w:val="left" w:pos="4680"/>
        </w:tabs>
      </w:pPr>
      <w:r w:rsidRPr="00871C03">
        <w:t>ASTM D882</w:t>
      </w:r>
      <w:r w:rsidRPr="00871C03">
        <w:tab/>
        <w:t xml:space="preserve">Standard Test Method for Tensile Properties of Thin </w:t>
      </w:r>
      <w:r w:rsidR="0022509D">
        <w:tab/>
      </w:r>
      <w:r w:rsidRPr="00871C03">
        <w:t>Plastic Sheeting.</w:t>
      </w:r>
    </w:p>
    <w:p w:rsidR="00871C03" w:rsidRPr="00871C03" w:rsidRDefault="00871C03" w:rsidP="0022509D">
      <w:pPr>
        <w:pStyle w:val="Heading4"/>
        <w:tabs>
          <w:tab w:val="left" w:pos="4680"/>
        </w:tabs>
      </w:pPr>
      <w:r w:rsidRPr="00871C03">
        <w:t>ASTM D1004</w:t>
      </w:r>
      <w:r w:rsidRPr="00871C03">
        <w:tab/>
      </w:r>
      <w:r w:rsidRPr="00871C03">
        <w:rPr>
          <w:lang w:val="en-US"/>
        </w:rPr>
        <w:t xml:space="preserve">Standard Test Method for Initial Tear Resistance of </w:t>
      </w:r>
      <w:r w:rsidR="0022509D">
        <w:rPr>
          <w:lang w:val="en-US"/>
        </w:rPr>
        <w:tab/>
      </w:r>
      <w:r w:rsidRPr="00871C03">
        <w:rPr>
          <w:lang w:val="en-US"/>
        </w:rPr>
        <w:t>Plastic Film and Sheeting.</w:t>
      </w:r>
    </w:p>
    <w:p w:rsidR="00871C03" w:rsidRPr="00871C03" w:rsidRDefault="00871C03" w:rsidP="0022509D">
      <w:pPr>
        <w:pStyle w:val="Heading4"/>
        <w:tabs>
          <w:tab w:val="left" w:pos="4680"/>
        </w:tabs>
      </w:pPr>
      <w:r w:rsidRPr="00871C03">
        <w:t>ASTM D1203</w:t>
      </w:r>
      <w:r w:rsidRPr="00871C03">
        <w:tab/>
      </w:r>
      <w:r w:rsidRPr="00871C03">
        <w:rPr>
          <w:lang w:val="en-US"/>
        </w:rPr>
        <w:t xml:space="preserve">Standard Test Method for Volatile Loss From Plastics </w:t>
      </w:r>
      <w:r w:rsidR="0022509D">
        <w:rPr>
          <w:lang w:val="en-US"/>
        </w:rPr>
        <w:tab/>
      </w:r>
      <w:r w:rsidRPr="00871C03">
        <w:rPr>
          <w:lang w:val="en-US"/>
        </w:rPr>
        <w:t>Using Activated Carbon Methods.</w:t>
      </w:r>
    </w:p>
    <w:p w:rsidR="00871C03" w:rsidRPr="00871C03" w:rsidRDefault="00871C03" w:rsidP="0022509D">
      <w:pPr>
        <w:pStyle w:val="Heading4"/>
        <w:tabs>
          <w:tab w:val="left" w:pos="4680"/>
        </w:tabs>
      </w:pPr>
      <w:r w:rsidRPr="00871C03">
        <w:t>ASTM D1204</w:t>
      </w:r>
      <w:r w:rsidRPr="00871C03">
        <w:tab/>
      </w:r>
      <w:r w:rsidRPr="00871C03">
        <w:rPr>
          <w:lang w:val="en-US"/>
        </w:rPr>
        <w:t xml:space="preserve">Standard Test Method for Linear Dimensional Changes </w:t>
      </w:r>
      <w:r w:rsidR="0022509D">
        <w:rPr>
          <w:lang w:val="en-US"/>
        </w:rPr>
        <w:tab/>
      </w:r>
      <w:r w:rsidRPr="00871C03">
        <w:rPr>
          <w:lang w:val="en-US"/>
        </w:rPr>
        <w:t xml:space="preserve">of </w:t>
      </w:r>
      <w:proofErr w:type="spellStart"/>
      <w:r w:rsidRPr="00871C03">
        <w:rPr>
          <w:lang w:val="en-US"/>
        </w:rPr>
        <w:t>Nonrigid</w:t>
      </w:r>
      <w:proofErr w:type="spellEnd"/>
      <w:r w:rsidRPr="00871C03">
        <w:rPr>
          <w:lang w:val="en-US"/>
        </w:rPr>
        <w:t xml:space="preserve"> Thermoplastic Sheeting or Film at Elevated </w:t>
      </w:r>
      <w:r w:rsidR="0022509D">
        <w:rPr>
          <w:lang w:val="en-US"/>
        </w:rPr>
        <w:tab/>
      </w:r>
      <w:r w:rsidRPr="00871C03">
        <w:rPr>
          <w:lang w:val="en-US"/>
        </w:rPr>
        <w:t>Temperature.</w:t>
      </w:r>
    </w:p>
    <w:p w:rsidR="00871C03" w:rsidRPr="00871C03" w:rsidRDefault="00871C03" w:rsidP="0022509D">
      <w:pPr>
        <w:pStyle w:val="Heading4"/>
        <w:tabs>
          <w:tab w:val="left" w:pos="4680"/>
        </w:tabs>
      </w:pPr>
      <w:r w:rsidRPr="00871C03">
        <w:t>ASTM D1239</w:t>
      </w:r>
      <w:r w:rsidRPr="00871C03">
        <w:tab/>
      </w:r>
      <w:r w:rsidRPr="00871C03">
        <w:rPr>
          <w:lang w:val="en-US"/>
        </w:rPr>
        <w:t xml:space="preserve">Standard Test Method for Resistance of Plastic Films </w:t>
      </w:r>
      <w:r w:rsidR="0022509D">
        <w:rPr>
          <w:lang w:val="en-US"/>
        </w:rPr>
        <w:tab/>
      </w:r>
      <w:r w:rsidRPr="00871C03">
        <w:rPr>
          <w:lang w:val="en-US"/>
        </w:rPr>
        <w:t xml:space="preserve">to Extraction by Chemicals. </w:t>
      </w:r>
    </w:p>
    <w:p w:rsidR="00871C03" w:rsidRPr="00871C03" w:rsidRDefault="00871C03" w:rsidP="0022509D">
      <w:pPr>
        <w:pStyle w:val="Heading4"/>
        <w:tabs>
          <w:tab w:val="left" w:pos="4680"/>
        </w:tabs>
      </w:pPr>
      <w:r w:rsidRPr="00871C03">
        <w:t>ASTM D1755</w:t>
      </w:r>
      <w:r w:rsidRPr="00871C03">
        <w:tab/>
        <w:t xml:space="preserve">Standard Test Method for Poly (Vinyl Chloride) Resins. </w:t>
      </w:r>
    </w:p>
    <w:p w:rsidR="00871C03" w:rsidRPr="00871C03" w:rsidRDefault="00871C03" w:rsidP="0022509D">
      <w:pPr>
        <w:pStyle w:val="Heading4"/>
        <w:tabs>
          <w:tab w:val="left" w:pos="4680"/>
        </w:tabs>
      </w:pPr>
      <w:r w:rsidRPr="00871C03">
        <w:t>ASTM D1790</w:t>
      </w:r>
      <w:r w:rsidRPr="00871C03">
        <w:tab/>
      </w:r>
      <w:r w:rsidRPr="00871C03">
        <w:rPr>
          <w:lang w:val="en-US"/>
        </w:rPr>
        <w:t xml:space="preserve">Standard Test Method for Brittleness Temperature of </w:t>
      </w:r>
      <w:r w:rsidR="0022509D">
        <w:rPr>
          <w:lang w:val="en-US"/>
        </w:rPr>
        <w:tab/>
      </w:r>
      <w:r w:rsidRPr="00871C03">
        <w:rPr>
          <w:lang w:val="en-US"/>
        </w:rPr>
        <w:t>Plastic Sheeting by Impact.</w:t>
      </w:r>
    </w:p>
    <w:p w:rsidR="00871C03" w:rsidRPr="00871C03" w:rsidRDefault="00871C03" w:rsidP="0022509D">
      <w:pPr>
        <w:pStyle w:val="Heading4"/>
        <w:tabs>
          <w:tab w:val="left" w:pos="4680"/>
        </w:tabs>
      </w:pPr>
      <w:r w:rsidRPr="00871C03">
        <w:t>ASTM D1876</w:t>
      </w:r>
      <w:r w:rsidRPr="00871C03">
        <w:tab/>
      </w:r>
      <w:r w:rsidRPr="00871C03">
        <w:rPr>
          <w:lang w:val="en-US"/>
        </w:rPr>
        <w:t xml:space="preserve">Standard Test Method for Peel Resistance of </w:t>
      </w:r>
      <w:r w:rsidR="0022509D">
        <w:rPr>
          <w:lang w:val="en-US"/>
        </w:rPr>
        <w:tab/>
      </w:r>
      <w:r w:rsidRPr="00871C03">
        <w:rPr>
          <w:lang w:val="en-US"/>
        </w:rPr>
        <w:t xml:space="preserve">Adhesives (T-Peel Test). </w:t>
      </w:r>
    </w:p>
    <w:p w:rsidR="00871C03" w:rsidRPr="00871C03" w:rsidRDefault="00871C03" w:rsidP="0022509D">
      <w:pPr>
        <w:pStyle w:val="Heading4"/>
        <w:tabs>
          <w:tab w:val="left" w:pos="4680"/>
        </w:tabs>
        <w:rPr>
          <w:lang w:val="en-US"/>
        </w:rPr>
      </w:pPr>
      <w:r w:rsidRPr="00871C03">
        <w:t>ASTM D3083</w:t>
      </w:r>
      <w:r w:rsidRPr="00871C03">
        <w:tab/>
      </w:r>
      <w:r w:rsidRPr="00871C03">
        <w:rPr>
          <w:lang w:val="en-US"/>
        </w:rPr>
        <w:t xml:space="preserve">Specification for Flexible Poly (Vinyl Chloride) Plastic </w:t>
      </w:r>
      <w:r w:rsidR="0022509D">
        <w:rPr>
          <w:lang w:val="en-US"/>
        </w:rPr>
        <w:tab/>
      </w:r>
      <w:r w:rsidRPr="00871C03">
        <w:rPr>
          <w:lang w:val="en-US"/>
        </w:rPr>
        <w:t>Sheeting for Pond, Canal, and Reservoir Lining.</w:t>
      </w:r>
    </w:p>
    <w:p w:rsidR="00871C03" w:rsidRPr="00871C03" w:rsidRDefault="00871C03" w:rsidP="0022509D">
      <w:pPr>
        <w:pStyle w:val="Heading4"/>
        <w:tabs>
          <w:tab w:val="left" w:pos="4680"/>
        </w:tabs>
      </w:pPr>
      <w:r w:rsidRPr="00871C03">
        <w:t>ASTM D4437</w:t>
      </w:r>
      <w:r w:rsidRPr="00871C03">
        <w:tab/>
        <w:t xml:space="preserve">Standard Practice for Determining the Integrity of Field </w:t>
      </w:r>
      <w:r w:rsidR="0022509D">
        <w:tab/>
      </w:r>
      <w:r w:rsidRPr="00871C03">
        <w:t xml:space="preserve">Seams Used in Joining Flexible Polymeric Sheet </w:t>
      </w:r>
      <w:r w:rsidR="0022509D">
        <w:tab/>
      </w:r>
      <w:r w:rsidRPr="00871C03">
        <w:t>Geomembranes.</w:t>
      </w:r>
    </w:p>
    <w:p w:rsidR="00871C03" w:rsidRPr="00871C03" w:rsidRDefault="00871C03" w:rsidP="00871C03">
      <w:pPr>
        <w:pStyle w:val="Heading2"/>
      </w:pPr>
      <w:r>
        <w:t>Submittals</w:t>
      </w:r>
    </w:p>
    <w:p w:rsidR="00871C03" w:rsidRPr="00871C03" w:rsidRDefault="00871C03" w:rsidP="00871C03">
      <w:pPr>
        <w:pStyle w:val="Heading3"/>
      </w:pPr>
      <w:r w:rsidRPr="00871C03">
        <w:t>Provide the following submittals.</w:t>
      </w:r>
    </w:p>
    <w:p w:rsidR="00871C03" w:rsidRPr="00871C03" w:rsidRDefault="00871C03" w:rsidP="00871C03">
      <w:pPr>
        <w:pStyle w:val="Heading3"/>
      </w:pPr>
      <w:r w:rsidRPr="00871C03">
        <w:t>Samples:</w:t>
      </w:r>
    </w:p>
    <w:p w:rsidR="00871C03" w:rsidRPr="00871C03" w:rsidRDefault="00871C03" w:rsidP="00871C03">
      <w:pPr>
        <w:pStyle w:val="Heading4"/>
      </w:pPr>
      <w:r w:rsidRPr="00871C03">
        <w:t xml:space="preserve">Label, package, and deliver samples to the following testing laboratory: </w:t>
      </w:r>
    </w:p>
    <w:p w:rsidR="00871C03" w:rsidRPr="00871C03" w:rsidRDefault="00871C03" w:rsidP="00871C03">
      <w:pPr>
        <w:pStyle w:val="Heading4"/>
        <w:numPr>
          <w:ilvl w:val="0"/>
          <w:numId w:val="0"/>
        </w:numPr>
        <w:ind w:left="1800"/>
      </w:pPr>
      <w:r w:rsidRPr="00871C03">
        <w:t>[Company Name, Contact Name, and Address]</w:t>
      </w:r>
    </w:p>
    <w:p w:rsidR="00871C03" w:rsidRPr="00871C03" w:rsidRDefault="00871C03" w:rsidP="00871C03">
      <w:pPr>
        <w:pStyle w:val="Heading4"/>
      </w:pPr>
      <w:r w:rsidRPr="00871C03">
        <w:lastRenderedPageBreak/>
        <w:t>One sample of sheeting material, [2500 mm by 1500 mm, for each 10000 m</w:t>
      </w:r>
      <w:r w:rsidRPr="00871C03">
        <w:rPr>
          <w:vertAlign w:val="superscript"/>
        </w:rPr>
        <w:t>2</w:t>
      </w:r>
      <w:r w:rsidRPr="00871C03">
        <w:t>]</w:t>
      </w:r>
      <w:r w:rsidRPr="00871C03">
        <w:rPr>
          <w:vertAlign w:val="superscript"/>
        </w:rPr>
        <w:t xml:space="preserve"> </w:t>
      </w:r>
      <w:r w:rsidRPr="00871C03">
        <w:t>of sheeting manufactured 20 days prior to fabricating the lining.  Mark each sample with the roll number from which it was taken, and identify the direction of travel of the sheet during the manufacturing process.</w:t>
      </w:r>
    </w:p>
    <w:p w:rsidR="00871C03" w:rsidRPr="00871C03" w:rsidRDefault="00871C03" w:rsidP="00871C03">
      <w:pPr>
        <w:pStyle w:val="Heading4"/>
      </w:pPr>
      <w:r w:rsidRPr="00871C03">
        <w:t>One sample of fabricated lining [500 mm by the width for every third section] of lining fabricated, 30 days prior to delivery to the Site.  Include identification of the lining section from which the sample was removed.</w:t>
      </w:r>
    </w:p>
    <w:p w:rsidR="00871C03" w:rsidRPr="00871C03" w:rsidRDefault="00871C03" w:rsidP="00871C03">
      <w:pPr>
        <w:pStyle w:val="Heading3"/>
      </w:pPr>
      <w:r w:rsidRPr="00871C03">
        <w:t>Product Data:</w:t>
      </w:r>
    </w:p>
    <w:p w:rsidR="00871C03" w:rsidRPr="00871C03" w:rsidRDefault="00871C03" w:rsidP="00871C03">
      <w:pPr>
        <w:pStyle w:val="Heading4"/>
      </w:pPr>
      <w:r w:rsidRPr="00871C03">
        <w:t>The results of quality control tests performed for determining the physical properties by the sheeting manufacturer at least 20 days prior to commencing lining fabrication.</w:t>
      </w:r>
    </w:p>
    <w:p w:rsidR="00871C03" w:rsidRPr="00871C03" w:rsidRDefault="00871C03" w:rsidP="00871C03">
      <w:pPr>
        <w:pStyle w:val="Heading4"/>
      </w:pPr>
      <w:r w:rsidRPr="00871C03">
        <w:t xml:space="preserve">The results of quality control tests for determining the physical properties performed by the lining fabricator at least 30 days prior to delivering any lining to the Site. </w:t>
      </w:r>
    </w:p>
    <w:p w:rsidR="00871C03" w:rsidRPr="00871C03" w:rsidRDefault="00871C03" w:rsidP="00871C03">
      <w:pPr>
        <w:pStyle w:val="Heading4"/>
      </w:pPr>
      <w:r w:rsidRPr="00871C03">
        <w:t>The procedure for completing factory seams at least 20 days prior to commencing the lining fabrication including results of seam peel strength tests.</w:t>
      </w:r>
    </w:p>
    <w:p w:rsidR="00871C03" w:rsidRPr="00871C03" w:rsidRDefault="00871C03" w:rsidP="00871C03">
      <w:pPr>
        <w:pStyle w:val="Heading2"/>
      </w:pPr>
      <w:r>
        <w:t>Quality Control</w:t>
      </w:r>
    </w:p>
    <w:p w:rsidR="00871C03" w:rsidRPr="00871C03" w:rsidRDefault="00871C03" w:rsidP="00871C03">
      <w:pPr>
        <w:pStyle w:val="Heading3"/>
      </w:pPr>
      <w:r w:rsidRPr="00871C03">
        <w:t>Have the sheeting manufacturer and the lining fabricator perform quality control tests to verify that the PVC lining and seams meet or exceed the physical properties specified.</w:t>
      </w:r>
    </w:p>
    <w:p w:rsidR="00871C03" w:rsidRPr="00871C03" w:rsidRDefault="00871C03" w:rsidP="00871C03">
      <w:pPr>
        <w:pStyle w:val="Heading2"/>
      </w:pPr>
      <w:r>
        <w:t>Quality Assurance</w:t>
      </w:r>
    </w:p>
    <w:p w:rsidR="00871C03" w:rsidRPr="00871C03" w:rsidRDefault="00871C03" w:rsidP="00871C03">
      <w:pPr>
        <w:pStyle w:val="Heading3"/>
      </w:pPr>
      <w:r w:rsidRPr="00871C03">
        <w:t>Provide the Minister with access to the plants for performing inspections during lining fabrication.  Notify the Minister at least 2 days prior to fabrication.</w:t>
      </w:r>
    </w:p>
    <w:p w:rsidR="00871C03" w:rsidRPr="00871C03" w:rsidRDefault="00871C03" w:rsidP="00871C03">
      <w:pPr>
        <w:pStyle w:val="Heading3"/>
      </w:pPr>
      <w:r w:rsidRPr="00871C03">
        <w:t>The Minister may conduct tests on the samples provided by the Contractor.  The actual number of samples that will be tested will be determined by the Minister.</w:t>
      </w:r>
    </w:p>
    <w:p w:rsidR="00871C03" w:rsidRPr="00871C03" w:rsidRDefault="00871C03" w:rsidP="00871C03">
      <w:pPr>
        <w:pStyle w:val="Heading2"/>
      </w:pPr>
      <w:r>
        <w:t>Delivery, Storage, and Handling</w:t>
      </w:r>
    </w:p>
    <w:p w:rsidR="00871C03" w:rsidRPr="00871C03" w:rsidRDefault="00871C03" w:rsidP="00871C03">
      <w:pPr>
        <w:pStyle w:val="Heading3"/>
      </w:pPr>
      <w:r w:rsidRPr="00871C03">
        <w:t>Package and transport manufactured sheeting and fabricated lining using means that prevent damage.</w:t>
      </w:r>
    </w:p>
    <w:p w:rsidR="00871C03" w:rsidRPr="00871C03" w:rsidRDefault="00871C03" w:rsidP="00871C03">
      <w:pPr>
        <w:pStyle w:val="Heading3"/>
      </w:pPr>
      <w:r w:rsidRPr="00871C03">
        <w:t>Inspect each shipment of material and timely replace any damaged materials.</w:t>
      </w:r>
    </w:p>
    <w:p w:rsidR="00871C03" w:rsidRDefault="00871C03" w:rsidP="00871C03">
      <w:pPr>
        <w:pStyle w:val="Heading3"/>
      </w:pPr>
      <w:r w:rsidRPr="00871C03">
        <w:t>Unload, handle, and store PVC lining in accordance with the manufacturer’s and the fabricator’s instructions.</w:t>
      </w:r>
    </w:p>
    <w:p w:rsidR="00847F9B" w:rsidRPr="00847F9B" w:rsidRDefault="00847F9B" w:rsidP="00847F9B"/>
    <w:p w:rsidR="00871C03" w:rsidRPr="00871C03" w:rsidRDefault="00871C03" w:rsidP="00871C03">
      <w:pPr>
        <w:pStyle w:val="Heading1"/>
      </w:pPr>
      <w:r>
        <w:lastRenderedPageBreak/>
        <w:t>Products</w:t>
      </w:r>
    </w:p>
    <w:p w:rsidR="00871C03" w:rsidRPr="00871C03" w:rsidRDefault="00871C03" w:rsidP="00871C03">
      <w:pPr>
        <w:pStyle w:val="Heading2"/>
      </w:pPr>
      <w:r>
        <w:t>PVC Lining - General</w:t>
      </w:r>
    </w:p>
    <w:p w:rsidR="00871C03" w:rsidRPr="00871C03" w:rsidRDefault="00871C03" w:rsidP="00871C03">
      <w:pPr>
        <w:pStyle w:val="Heading3"/>
      </w:pPr>
      <w:r w:rsidRPr="00871C03">
        <w:t xml:space="preserve">Provide PVC sheeting compound that is premium quality </w:t>
      </w:r>
      <w:proofErr w:type="spellStart"/>
      <w:r w:rsidRPr="00871C03">
        <w:t>homopolymer</w:t>
      </w:r>
      <w:proofErr w:type="spellEnd"/>
      <w:r w:rsidRPr="00871C03">
        <w:t xml:space="preserve"> vinyl chloride resin Type GP in accordance with ASTM D1755, Section 8.02, and formulated to impart durability.  Use ingredients that are not water soluble, and are biologically inert in their effects on plants, animals, and humans.  Include plasticizers that are resistant to migration, fungi, algae, and bacterial degradation, and containing sufficient stabilizers in the formulation to prevent any degradation of the material during processing or subsequent sheet seaming. Use no more than 2% by weight of well dispersed pigment to produce a uniform black or grey coloured lining that remains opaque when viewed on a light table.</w:t>
      </w:r>
    </w:p>
    <w:p w:rsidR="00871C03" w:rsidRPr="00871C03" w:rsidRDefault="00847F9B" w:rsidP="00871C03">
      <w:pPr>
        <w:pStyle w:val="Heading2"/>
      </w:pPr>
      <w:r>
        <w:t>Physical Properties</w:t>
      </w:r>
    </w:p>
    <w:p w:rsidR="00871C03" w:rsidRPr="00871C03" w:rsidRDefault="00871C03" w:rsidP="00871C03">
      <w:pPr>
        <w:pStyle w:val="Heading3"/>
      </w:pPr>
      <w:r w:rsidRPr="00871C03">
        <w:t>Provide PVC sheeting with the following or better physical properties:</w:t>
      </w:r>
    </w:p>
    <w:p w:rsidR="00871C03" w:rsidRPr="00871C03" w:rsidRDefault="00871C03" w:rsidP="00871C03">
      <w:pPr>
        <w:spacing w:after="0"/>
      </w:pPr>
    </w:p>
    <w:tbl>
      <w:tblPr>
        <w:tblW w:w="0" w:type="auto"/>
        <w:tblInd w:w="817" w:type="dxa"/>
        <w:tblBorders>
          <w:top w:val="single" w:sz="6" w:space="0" w:color="auto"/>
          <w:left w:val="single" w:sz="4" w:space="0" w:color="auto"/>
          <w:bottom w:val="single" w:sz="6"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1"/>
        <w:gridCol w:w="2340"/>
        <w:gridCol w:w="3045"/>
      </w:tblGrid>
      <w:tr w:rsidR="00871C03" w:rsidRPr="00847F9B" w:rsidTr="008B2588">
        <w:trPr>
          <w:trHeight w:val="240"/>
          <w:tblHeader/>
        </w:trPr>
        <w:tc>
          <w:tcPr>
            <w:tcW w:w="3971" w:type="dxa"/>
          </w:tcPr>
          <w:p w:rsidR="00871C03" w:rsidRPr="00847F9B" w:rsidRDefault="00871C03" w:rsidP="00847F9B">
            <w:pPr>
              <w:spacing w:after="0"/>
              <w:jc w:val="center"/>
              <w:rPr>
                <w:rFonts w:ascii="Arial" w:hAnsi="Arial" w:cs="Arial"/>
                <w:b/>
                <w:sz w:val="22"/>
              </w:rPr>
            </w:pPr>
            <w:r w:rsidRPr="00847F9B">
              <w:rPr>
                <w:rFonts w:ascii="Arial" w:hAnsi="Arial" w:cs="Arial"/>
                <w:b/>
                <w:sz w:val="22"/>
              </w:rPr>
              <w:t>Property</w:t>
            </w:r>
          </w:p>
        </w:tc>
        <w:tc>
          <w:tcPr>
            <w:tcW w:w="2340" w:type="dxa"/>
          </w:tcPr>
          <w:p w:rsidR="00871C03" w:rsidRPr="00847F9B" w:rsidRDefault="00871C03" w:rsidP="00847F9B">
            <w:pPr>
              <w:spacing w:after="0"/>
              <w:jc w:val="center"/>
              <w:rPr>
                <w:rFonts w:ascii="Arial" w:hAnsi="Arial" w:cs="Arial"/>
                <w:b/>
                <w:sz w:val="22"/>
              </w:rPr>
            </w:pPr>
            <w:r w:rsidRPr="00847F9B">
              <w:rPr>
                <w:rFonts w:ascii="Arial" w:hAnsi="Arial" w:cs="Arial"/>
                <w:b/>
                <w:sz w:val="22"/>
              </w:rPr>
              <w:t>Requirement</w:t>
            </w:r>
          </w:p>
        </w:tc>
        <w:tc>
          <w:tcPr>
            <w:tcW w:w="3045" w:type="dxa"/>
          </w:tcPr>
          <w:p w:rsidR="00871C03" w:rsidRPr="00847F9B" w:rsidRDefault="00871C03" w:rsidP="00847F9B">
            <w:pPr>
              <w:spacing w:after="0"/>
              <w:jc w:val="center"/>
              <w:rPr>
                <w:rFonts w:ascii="Arial" w:hAnsi="Arial" w:cs="Arial"/>
                <w:b/>
                <w:sz w:val="22"/>
              </w:rPr>
            </w:pPr>
            <w:r w:rsidRPr="00847F9B">
              <w:rPr>
                <w:rFonts w:ascii="Arial" w:hAnsi="Arial" w:cs="Arial"/>
                <w:b/>
                <w:sz w:val="22"/>
              </w:rPr>
              <w:t>Test Method</w:t>
            </w:r>
          </w:p>
        </w:tc>
      </w:tr>
      <w:tr w:rsidR="00871C03" w:rsidRPr="00847F9B" w:rsidTr="008B2588">
        <w:trPr>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.1</w:t>
            </w:r>
            <w:r w:rsidRPr="00847F9B">
              <w:rPr>
                <w:rFonts w:ascii="Arial" w:hAnsi="Arial" w:cs="Arial"/>
                <w:sz w:val="22"/>
              </w:rPr>
              <w:tab/>
              <w:t>Thickness</w:t>
            </w:r>
          </w:p>
        </w:tc>
        <w:tc>
          <w:tcPr>
            <w:tcW w:w="2340" w:type="dxa"/>
          </w:tcPr>
          <w:p w:rsidR="00871C03" w:rsidRPr="00847F9B" w:rsidRDefault="00871C03" w:rsidP="00871C03">
            <w:pPr>
              <w:spacing w:after="0"/>
              <w:rPr>
                <w:rFonts w:ascii="Arial" w:hAnsi="Arial" w:cs="Arial"/>
                <w:sz w:val="22"/>
              </w:rPr>
            </w:pPr>
            <w:r w:rsidRPr="00847F9B">
              <w:rPr>
                <w:rFonts w:ascii="Arial" w:hAnsi="Arial" w:cs="Arial"/>
                <w:sz w:val="22"/>
              </w:rPr>
              <w:t xml:space="preserve">0.52 </w:t>
            </w:r>
            <w:r w:rsidRPr="00847F9B">
              <w:rPr>
                <w:rFonts w:ascii="Arial" w:hAnsi="Arial" w:cs="Arial"/>
                <w:sz w:val="22"/>
                <w:u w:val="single"/>
              </w:rPr>
              <w:t>+</w:t>
            </w:r>
            <w:r w:rsidRPr="00847F9B">
              <w:rPr>
                <w:rFonts w:ascii="Arial" w:hAnsi="Arial" w:cs="Arial"/>
                <w:sz w:val="22"/>
              </w:rPr>
              <w:t xml:space="preserve"> 0.04 mm</w:t>
            </w:r>
          </w:p>
        </w:tc>
        <w:tc>
          <w:tcPr>
            <w:tcW w:w="3045" w:type="dxa"/>
          </w:tcPr>
          <w:p w:rsidR="00871C03" w:rsidRPr="00847F9B" w:rsidRDefault="00871C03" w:rsidP="00871C03">
            <w:pPr>
              <w:spacing w:after="0"/>
              <w:rPr>
                <w:rFonts w:ascii="Arial" w:hAnsi="Arial" w:cs="Arial"/>
                <w:sz w:val="22"/>
              </w:rPr>
            </w:pPr>
            <w:r w:rsidRPr="00847F9B">
              <w:rPr>
                <w:rFonts w:ascii="Arial" w:hAnsi="Arial" w:cs="Arial"/>
                <w:sz w:val="22"/>
              </w:rPr>
              <w:t>Method C, ASTM D374, Section 8.01</w:t>
            </w:r>
          </w:p>
        </w:tc>
      </w:tr>
      <w:tr w:rsidR="00871C03" w:rsidRPr="00847F9B" w:rsidTr="008B2588">
        <w:trPr>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.2</w:t>
            </w:r>
            <w:r w:rsidRPr="00847F9B">
              <w:rPr>
                <w:rFonts w:ascii="Arial" w:hAnsi="Arial" w:cs="Arial"/>
                <w:sz w:val="22"/>
              </w:rPr>
              <w:tab/>
              <w:t>Minimum sheet width</w:t>
            </w:r>
          </w:p>
        </w:tc>
        <w:tc>
          <w:tcPr>
            <w:tcW w:w="2340" w:type="dxa"/>
          </w:tcPr>
          <w:p w:rsidR="00871C03" w:rsidRPr="00847F9B" w:rsidRDefault="00871C03" w:rsidP="00871C03">
            <w:pPr>
              <w:spacing w:after="0"/>
              <w:rPr>
                <w:rFonts w:ascii="Arial" w:hAnsi="Arial" w:cs="Arial"/>
                <w:sz w:val="22"/>
              </w:rPr>
            </w:pPr>
            <w:r w:rsidRPr="00847F9B">
              <w:rPr>
                <w:rFonts w:ascii="Arial" w:hAnsi="Arial" w:cs="Arial"/>
                <w:sz w:val="22"/>
              </w:rPr>
              <w:t xml:space="preserve">1.50 </w:t>
            </w:r>
            <w:r w:rsidRPr="00847F9B">
              <w:rPr>
                <w:rFonts w:ascii="Arial" w:hAnsi="Arial" w:cs="Arial"/>
                <w:sz w:val="22"/>
                <w:u w:val="single"/>
              </w:rPr>
              <w:t>+</w:t>
            </w:r>
            <w:r w:rsidRPr="00847F9B">
              <w:rPr>
                <w:rFonts w:ascii="Arial" w:hAnsi="Arial" w:cs="Arial"/>
                <w:sz w:val="22"/>
              </w:rPr>
              <w:t xml:space="preserve"> 0.02 m</w:t>
            </w:r>
          </w:p>
        </w:tc>
        <w:tc>
          <w:tcPr>
            <w:tcW w:w="3045" w:type="dxa"/>
          </w:tcPr>
          <w:p w:rsidR="00871C03" w:rsidRPr="00847F9B" w:rsidRDefault="00871C03" w:rsidP="00871C03">
            <w:pPr>
              <w:spacing w:after="0"/>
              <w:rPr>
                <w:rFonts w:ascii="Arial" w:hAnsi="Arial" w:cs="Arial"/>
                <w:sz w:val="22"/>
              </w:rPr>
            </w:pPr>
          </w:p>
        </w:tc>
      </w:tr>
      <w:tr w:rsidR="00871C03" w:rsidRPr="00847F9B" w:rsidTr="008B2588">
        <w:trPr>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.3</w:t>
            </w:r>
            <w:r w:rsidRPr="00847F9B">
              <w:rPr>
                <w:rFonts w:ascii="Arial" w:hAnsi="Arial" w:cs="Arial"/>
                <w:sz w:val="22"/>
              </w:rPr>
              <w:tab/>
              <w:t>Minimum tensile strength:</w:t>
            </w:r>
          </w:p>
        </w:tc>
        <w:tc>
          <w:tcPr>
            <w:tcW w:w="2340" w:type="dxa"/>
          </w:tcPr>
          <w:p w:rsidR="00871C03" w:rsidRPr="00847F9B" w:rsidRDefault="00871C03" w:rsidP="00871C03">
            <w:pPr>
              <w:spacing w:after="0"/>
              <w:rPr>
                <w:rFonts w:ascii="Arial" w:hAnsi="Arial" w:cs="Arial"/>
                <w:sz w:val="22"/>
              </w:rPr>
            </w:pPr>
          </w:p>
        </w:tc>
        <w:tc>
          <w:tcPr>
            <w:tcW w:w="3045" w:type="dxa"/>
          </w:tcPr>
          <w:p w:rsidR="00871C03" w:rsidRPr="00847F9B" w:rsidRDefault="00871C03" w:rsidP="00871C03">
            <w:pPr>
              <w:spacing w:after="0"/>
              <w:rPr>
                <w:rFonts w:ascii="Arial" w:hAnsi="Arial" w:cs="Arial"/>
                <w:sz w:val="22"/>
              </w:rPr>
            </w:pPr>
          </w:p>
        </w:tc>
      </w:tr>
      <w:tr w:rsidR="00871C03" w:rsidRPr="00847F9B" w:rsidTr="008B2588">
        <w:trPr>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.1</w:t>
            </w:r>
            <w:r w:rsidRPr="00847F9B">
              <w:rPr>
                <w:rFonts w:ascii="Arial" w:hAnsi="Arial" w:cs="Arial"/>
                <w:sz w:val="22"/>
              </w:rPr>
              <w:tab/>
              <w:t>Longitudinal direction</w:t>
            </w:r>
          </w:p>
        </w:tc>
        <w:tc>
          <w:tcPr>
            <w:tcW w:w="2340" w:type="dxa"/>
          </w:tcPr>
          <w:p w:rsidR="00871C03" w:rsidRPr="00847F9B" w:rsidRDefault="00871C03" w:rsidP="00871C03">
            <w:pPr>
              <w:spacing w:after="0"/>
              <w:rPr>
                <w:rFonts w:ascii="Arial" w:hAnsi="Arial" w:cs="Arial"/>
                <w:sz w:val="22"/>
              </w:rPr>
            </w:pPr>
            <w:r w:rsidRPr="00847F9B">
              <w:rPr>
                <w:rFonts w:ascii="Arial" w:hAnsi="Arial" w:cs="Arial"/>
                <w:sz w:val="22"/>
              </w:rPr>
              <w:t>14 MPa</w:t>
            </w:r>
          </w:p>
        </w:tc>
        <w:tc>
          <w:tcPr>
            <w:tcW w:w="3045" w:type="dxa"/>
          </w:tcPr>
          <w:p w:rsidR="00871C03" w:rsidRPr="00847F9B" w:rsidRDefault="00871C03" w:rsidP="00871C03">
            <w:pPr>
              <w:spacing w:after="0"/>
              <w:rPr>
                <w:rFonts w:ascii="Arial" w:hAnsi="Arial" w:cs="Arial"/>
                <w:sz w:val="22"/>
              </w:rPr>
            </w:pPr>
            <w:r w:rsidRPr="00847F9B">
              <w:rPr>
                <w:rFonts w:ascii="Arial" w:hAnsi="Arial" w:cs="Arial"/>
                <w:sz w:val="22"/>
              </w:rPr>
              <w:t>Method A</w:t>
            </w:r>
          </w:p>
        </w:tc>
      </w:tr>
      <w:tr w:rsidR="00871C03" w:rsidRPr="00847F9B" w:rsidTr="008B2588">
        <w:trPr>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.2</w:t>
            </w:r>
            <w:r w:rsidRPr="00847F9B">
              <w:rPr>
                <w:rFonts w:ascii="Arial" w:hAnsi="Arial" w:cs="Arial"/>
                <w:sz w:val="22"/>
              </w:rPr>
              <w:tab/>
              <w:t>Transverse direction</w:t>
            </w:r>
          </w:p>
        </w:tc>
        <w:tc>
          <w:tcPr>
            <w:tcW w:w="2340" w:type="dxa"/>
          </w:tcPr>
          <w:p w:rsidR="00871C03" w:rsidRPr="00847F9B" w:rsidRDefault="00871C03" w:rsidP="00871C03">
            <w:pPr>
              <w:spacing w:after="0"/>
              <w:rPr>
                <w:rFonts w:ascii="Arial" w:hAnsi="Arial" w:cs="Arial"/>
                <w:sz w:val="22"/>
              </w:rPr>
            </w:pPr>
            <w:r w:rsidRPr="00847F9B">
              <w:rPr>
                <w:rFonts w:ascii="Arial" w:hAnsi="Arial" w:cs="Arial"/>
                <w:sz w:val="22"/>
              </w:rPr>
              <w:t>14 MPa</w:t>
            </w:r>
          </w:p>
        </w:tc>
        <w:tc>
          <w:tcPr>
            <w:tcW w:w="3045" w:type="dxa"/>
          </w:tcPr>
          <w:p w:rsidR="00871C03" w:rsidRPr="00847F9B" w:rsidRDefault="00871C03" w:rsidP="00871C03">
            <w:pPr>
              <w:spacing w:after="0"/>
              <w:rPr>
                <w:rFonts w:ascii="Arial" w:hAnsi="Arial" w:cs="Arial"/>
                <w:sz w:val="22"/>
              </w:rPr>
            </w:pPr>
            <w:r w:rsidRPr="00847F9B">
              <w:rPr>
                <w:rFonts w:ascii="Arial" w:hAnsi="Arial" w:cs="Arial"/>
                <w:sz w:val="22"/>
              </w:rPr>
              <w:t>ASTM D882, Section 8.01</w:t>
            </w:r>
          </w:p>
        </w:tc>
      </w:tr>
      <w:tr w:rsidR="00871C03" w:rsidRPr="00847F9B" w:rsidTr="008B2588">
        <w:trPr>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br w:type="page"/>
              <w:t>.4</w:t>
            </w:r>
            <w:r w:rsidRPr="00847F9B">
              <w:rPr>
                <w:rFonts w:ascii="Arial" w:hAnsi="Arial" w:cs="Arial"/>
                <w:sz w:val="22"/>
              </w:rPr>
              <w:tab/>
              <w:t>Minimum bonded seam strength:</w:t>
            </w:r>
          </w:p>
        </w:tc>
        <w:tc>
          <w:tcPr>
            <w:tcW w:w="2340" w:type="dxa"/>
          </w:tcPr>
          <w:p w:rsidR="00871C03" w:rsidRPr="00847F9B" w:rsidRDefault="00871C03" w:rsidP="00871C03">
            <w:pPr>
              <w:spacing w:after="0"/>
              <w:rPr>
                <w:rFonts w:ascii="Arial" w:hAnsi="Arial" w:cs="Arial"/>
                <w:sz w:val="22"/>
              </w:rPr>
            </w:pPr>
          </w:p>
        </w:tc>
        <w:tc>
          <w:tcPr>
            <w:tcW w:w="3045" w:type="dxa"/>
          </w:tcPr>
          <w:p w:rsidR="00871C03" w:rsidRPr="00847F9B" w:rsidRDefault="00871C03" w:rsidP="00871C03">
            <w:pPr>
              <w:spacing w:after="0"/>
              <w:rPr>
                <w:rFonts w:ascii="Arial" w:hAnsi="Arial" w:cs="Arial"/>
                <w:sz w:val="22"/>
              </w:rPr>
            </w:pPr>
            <w:r w:rsidRPr="00847F9B">
              <w:rPr>
                <w:rFonts w:ascii="Arial" w:hAnsi="Arial" w:cs="Arial"/>
                <w:sz w:val="22"/>
              </w:rPr>
              <w:t>Method A, ASTM D882, Section 8.01</w:t>
            </w:r>
          </w:p>
        </w:tc>
      </w:tr>
      <w:tr w:rsidR="00871C03" w:rsidRPr="00847F9B" w:rsidTr="008B2588">
        <w:trPr>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.1</w:t>
            </w:r>
            <w:r w:rsidRPr="00847F9B">
              <w:rPr>
                <w:rFonts w:ascii="Arial" w:hAnsi="Arial" w:cs="Arial"/>
                <w:sz w:val="22"/>
              </w:rPr>
              <w:tab/>
              <w:t>Longitudinal and transverse direction</w:t>
            </w:r>
          </w:p>
        </w:tc>
        <w:tc>
          <w:tcPr>
            <w:tcW w:w="2340" w:type="dxa"/>
          </w:tcPr>
          <w:p w:rsidR="00871C03" w:rsidRPr="00847F9B" w:rsidRDefault="00871C03" w:rsidP="00871C03">
            <w:pPr>
              <w:spacing w:after="0"/>
              <w:rPr>
                <w:rFonts w:ascii="Arial" w:hAnsi="Arial" w:cs="Arial"/>
                <w:sz w:val="22"/>
              </w:rPr>
            </w:pPr>
            <w:r w:rsidRPr="00847F9B">
              <w:rPr>
                <w:rFonts w:ascii="Arial" w:hAnsi="Arial" w:cs="Arial"/>
                <w:sz w:val="22"/>
              </w:rPr>
              <w:t>90% of the specified minimum tensile strength for the material</w:t>
            </w:r>
          </w:p>
        </w:tc>
        <w:tc>
          <w:tcPr>
            <w:tcW w:w="3045" w:type="dxa"/>
          </w:tcPr>
          <w:p w:rsidR="00871C03" w:rsidRPr="00847F9B" w:rsidRDefault="00871C03" w:rsidP="00871C03">
            <w:pPr>
              <w:spacing w:after="0"/>
              <w:rPr>
                <w:rFonts w:ascii="Arial" w:hAnsi="Arial" w:cs="Arial"/>
                <w:sz w:val="22"/>
              </w:rPr>
            </w:pPr>
          </w:p>
        </w:tc>
      </w:tr>
      <w:tr w:rsidR="00871C03" w:rsidRPr="00847F9B" w:rsidTr="008B2588">
        <w:trPr>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.5</w:t>
            </w:r>
            <w:r w:rsidRPr="00847F9B">
              <w:rPr>
                <w:rFonts w:ascii="Arial" w:hAnsi="Arial" w:cs="Arial"/>
                <w:sz w:val="22"/>
              </w:rPr>
              <w:tab/>
              <w:t>Minimum seam peel strength</w:t>
            </w:r>
          </w:p>
        </w:tc>
        <w:tc>
          <w:tcPr>
            <w:tcW w:w="2340" w:type="dxa"/>
          </w:tcPr>
          <w:p w:rsidR="00871C03" w:rsidRPr="00847F9B" w:rsidRDefault="00871C03" w:rsidP="00871C03">
            <w:pPr>
              <w:spacing w:after="0"/>
              <w:rPr>
                <w:rFonts w:ascii="Arial" w:hAnsi="Arial" w:cs="Arial"/>
                <w:sz w:val="22"/>
              </w:rPr>
            </w:pPr>
            <w:r w:rsidRPr="00847F9B">
              <w:rPr>
                <w:rFonts w:ascii="Arial" w:hAnsi="Arial" w:cs="Arial"/>
                <w:sz w:val="22"/>
              </w:rPr>
              <w:t>3.0 N/mm of width</w:t>
            </w:r>
          </w:p>
        </w:tc>
        <w:tc>
          <w:tcPr>
            <w:tcW w:w="3045" w:type="dxa"/>
          </w:tcPr>
          <w:p w:rsidR="00871C03" w:rsidRPr="00847F9B" w:rsidRDefault="00871C03" w:rsidP="00871C03">
            <w:pPr>
              <w:spacing w:after="0"/>
              <w:rPr>
                <w:rFonts w:ascii="Arial" w:hAnsi="Arial" w:cs="Arial"/>
                <w:sz w:val="22"/>
              </w:rPr>
            </w:pPr>
            <w:r w:rsidRPr="00847F9B">
              <w:rPr>
                <w:rFonts w:ascii="Arial" w:hAnsi="Arial" w:cs="Arial"/>
                <w:sz w:val="22"/>
              </w:rPr>
              <w:t>ASTM D1876, Section 8.02, modified*</w:t>
            </w:r>
          </w:p>
        </w:tc>
      </w:tr>
      <w:tr w:rsidR="00871C03" w:rsidRPr="00847F9B" w:rsidTr="008B2588">
        <w:trPr>
          <w:cantSplit/>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.6</w:t>
            </w:r>
            <w:r w:rsidRPr="00847F9B">
              <w:rPr>
                <w:rFonts w:ascii="Arial" w:hAnsi="Arial" w:cs="Arial"/>
                <w:sz w:val="22"/>
              </w:rPr>
              <w:tab/>
              <w:t>Minimum % elongation at break:</w:t>
            </w:r>
          </w:p>
        </w:tc>
        <w:tc>
          <w:tcPr>
            <w:tcW w:w="2340" w:type="dxa"/>
          </w:tcPr>
          <w:p w:rsidR="00871C03" w:rsidRPr="00847F9B" w:rsidRDefault="00871C03" w:rsidP="00871C03">
            <w:pPr>
              <w:spacing w:after="0"/>
              <w:rPr>
                <w:rFonts w:ascii="Arial" w:hAnsi="Arial" w:cs="Arial"/>
                <w:sz w:val="22"/>
              </w:rPr>
            </w:pPr>
          </w:p>
        </w:tc>
        <w:tc>
          <w:tcPr>
            <w:tcW w:w="3045" w:type="dxa"/>
          </w:tcPr>
          <w:p w:rsidR="00871C03" w:rsidRPr="00847F9B" w:rsidRDefault="00871C03" w:rsidP="00871C03">
            <w:pPr>
              <w:spacing w:after="0"/>
              <w:rPr>
                <w:rFonts w:ascii="Arial" w:hAnsi="Arial" w:cs="Arial"/>
                <w:sz w:val="22"/>
              </w:rPr>
            </w:pPr>
            <w:r w:rsidRPr="00847F9B">
              <w:rPr>
                <w:rFonts w:ascii="Arial" w:hAnsi="Arial" w:cs="Arial"/>
                <w:sz w:val="22"/>
              </w:rPr>
              <w:t>Method A ASTM D882, Section 8.01</w:t>
            </w:r>
          </w:p>
        </w:tc>
      </w:tr>
      <w:tr w:rsidR="00871C03" w:rsidRPr="00847F9B" w:rsidTr="008B2588">
        <w:trPr>
          <w:cantSplit/>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.1</w:t>
            </w:r>
            <w:r w:rsidRPr="00847F9B">
              <w:rPr>
                <w:rFonts w:ascii="Arial" w:hAnsi="Arial" w:cs="Arial"/>
                <w:sz w:val="22"/>
              </w:rPr>
              <w:tab/>
              <w:t>Longitudinal direction</w:t>
            </w:r>
          </w:p>
        </w:tc>
        <w:tc>
          <w:tcPr>
            <w:tcW w:w="2340" w:type="dxa"/>
          </w:tcPr>
          <w:p w:rsidR="00871C03" w:rsidRPr="00847F9B" w:rsidRDefault="00871C03" w:rsidP="00871C03">
            <w:pPr>
              <w:spacing w:after="0"/>
              <w:rPr>
                <w:rFonts w:ascii="Arial" w:hAnsi="Arial" w:cs="Arial"/>
                <w:sz w:val="22"/>
              </w:rPr>
            </w:pPr>
            <w:r w:rsidRPr="00847F9B">
              <w:rPr>
                <w:rFonts w:ascii="Arial" w:hAnsi="Arial" w:cs="Arial"/>
                <w:sz w:val="22"/>
              </w:rPr>
              <w:t>300%</w:t>
            </w:r>
          </w:p>
        </w:tc>
        <w:tc>
          <w:tcPr>
            <w:tcW w:w="3045" w:type="dxa"/>
          </w:tcPr>
          <w:p w:rsidR="00871C03" w:rsidRPr="00847F9B" w:rsidRDefault="00871C03" w:rsidP="00871C03">
            <w:pPr>
              <w:spacing w:after="0"/>
              <w:rPr>
                <w:rFonts w:ascii="Arial" w:hAnsi="Arial" w:cs="Arial"/>
                <w:sz w:val="22"/>
              </w:rPr>
            </w:pPr>
          </w:p>
        </w:tc>
      </w:tr>
      <w:tr w:rsidR="00871C03" w:rsidRPr="00847F9B" w:rsidTr="008B2588">
        <w:trPr>
          <w:cantSplit/>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.2</w:t>
            </w:r>
            <w:r w:rsidRPr="00847F9B">
              <w:rPr>
                <w:rFonts w:ascii="Arial" w:hAnsi="Arial" w:cs="Arial"/>
                <w:sz w:val="22"/>
              </w:rPr>
              <w:tab/>
              <w:t>Transverse direction</w:t>
            </w:r>
          </w:p>
        </w:tc>
        <w:tc>
          <w:tcPr>
            <w:tcW w:w="2340" w:type="dxa"/>
          </w:tcPr>
          <w:p w:rsidR="00871C03" w:rsidRPr="00847F9B" w:rsidRDefault="00871C03" w:rsidP="00871C03">
            <w:pPr>
              <w:spacing w:after="0"/>
              <w:rPr>
                <w:rFonts w:ascii="Arial" w:hAnsi="Arial" w:cs="Arial"/>
                <w:sz w:val="22"/>
              </w:rPr>
            </w:pPr>
            <w:r w:rsidRPr="00847F9B">
              <w:rPr>
                <w:rFonts w:ascii="Arial" w:hAnsi="Arial" w:cs="Arial"/>
                <w:sz w:val="22"/>
              </w:rPr>
              <w:t>300%</w:t>
            </w:r>
          </w:p>
        </w:tc>
        <w:tc>
          <w:tcPr>
            <w:tcW w:w="3045" w:type="dxa"/>
          </w:tcPr>
          <w:p w:rsidR="00871C03" w:rsidRPr="00847F9B" w:rsidRDefault="00871C03" w:rsidP="00871C03">
            <w:pPr>
              <w:spacing w:after="0"/>
              <w:rPr>
                <w:rFonts w:ascii="Arial" w:hAnsi="Arial" w:cs="Arial"/>
                <w:sz w:val="22"/>
              </w:rPr>
            </w:pPr>
          </w:p>
        </w:tc>
      </w:tr>
      <w:tr w:rsidR="00871C03" w:rsidRPr="00847F9B" w:rsidTr="008B2588">
        <w:trPr>
          <w:cantSplit/>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.7</w:t>
            </w:r>
            <w:r w:rsidRPr="00847F9B">
              <w:rPr>
                <w:rFonts w:ascii="Arial" w:hAnsi="Arial" w:cs="Arial"/>
                <w:sz w:val="22"/>
              </w:rPr>
              <w:tab/>
              <w:t>Pinholes and cracks/10 m</w:t>
            </w:r>
            <w:r w:rsidRPr="00847F9B">
              <w:rPr>
                <w:rFonts w:ascii="Arial" w:hAnsi="Arial" w:cs="Arial"/>
                <w:sz w:val="22"/>
                <w:vertAlign w:val="superscript"/>
              </w:rPr>
              <w:t>2</w:t>
            </w:r>
          </w:p>
        </w:tc>
        <w:tc>
          <w:tcPr>
            <w:tcW w:w="2340" w:type="dxa"/>
          </w:tcPr>
          <w:p w:rsidR="00871C03" w:rsidRPr="00847F9B" w:rsidRDefault="00871C03" w:rsidP="00871C03">
            <w:pPr>
              <w:spacing w:after="0"/>
              <w:rPr>
                <w:rFonts w:ascii="Arial" w:hAnsi="Arial" w:cs="Arial"/>
                <w:sz w:val="22"/>
              </w:rPr>
            </w:pPr>
            <w:r w:rsidRPr="00847F9B">
              <w:rPr>
                <w:rFonts w:ascii="Arial" w:hAnsi="Arial" w:cs="Arial"/>
                <w:sz w:val="22"/>
              </w:rPr>
              <w:t>Maximum 1</w:t>
            </w:r>
          </w:p>
        </w:tc>
        <w:tc>
          <w:tcPr>
            <w:tcW w:w="3045" w:type="dxa"/>
          </w:tcPr>
          <w:p w:rsidR="00871C03" w:rsidRPr="00847F9B" w:rsidRDefault="00871C03" w:rsidP="00871C03">
            <w:pPr>
              <w:spacing w:after="0"/>
              <w:rPr>
                <w:rFonts w:ascii="Arial" w:hAnsi="Arial" w:cs="Arial"/>
                <w:sz w:val="22"/>
              </w:rPr>
            </w:pPr>
            <w:r w:rsidRPr="00847F9B">
              <w:rPr>
                <w:rFonts w:ascii="Arial" w:hAnsi="Arial" w:cs="Arial"/>
                <w:sz w:val="22"/>
              </w:rPr>
              <w:t>Section 9.4, ASTM D3083, Section 8.02</w:t>
            </w:r>
          </w:p>
        </w:tc>
      </w:tr>
      <w:tr w:rsidR="00871C03" w:rsidRPr="00847F9B" w:rsidTr="008B2588">
        <w:trPr>
          <w:cantSplit/>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.8</w:t>
            </w:r>
            <w:r w:rsidRPr="00847F9B">
              <w:rPr>
                <w:rFonts w:ascii="Arial" w:hAnsi="Arial" w:cs="Arial"/>
                <w:sz w:val="22"/>
              </w:rPr>
              <w:tab/>
              <w:t>Resistance to soil burial, maximum % change in either the longitudinal or transverse direction (procedure only):</w:t>
            </w:r>
          </w:p>
        </w:tc>
        <w:tc>
          <w:tcPr>
            <w:tcW w:w="2340" w:type="dxa"/>
          </w:tcPr>
          <w:p w:rsidR="00871C03" w:rsidRPr="00847F9B" w:rsidRDefault="00871C03" w:rsidP="00871C03">
            <w:pPr>
              <w:spacing w:after="0"/>
              <w:rPr>
                <w:rFonts w:ascii="Arial" w:hAnsi="Arial" w:cs="Arial"/>
                <w:sz w:val="22"/>
              </w:rPr>
            </w:pPr>
          </w:p>
        </w:tc>
        <w:tc>
          <w:tcPr>
            <w:tcW w:w="3045" w:type="dxa"/>
          </w:tcPr>
          <w:p w:rsidR="00871C03" w:rsidRPr="00847F9B" w:rsidRDefault="00871C03" w:rsidP="00871C03">
            <w:pPr>
              <w:spacing w:after="0"/>
              <w:rPr>
                <w:rFonts w:ascii="Arial" w:hAnsi="Arial" w:cs="Arial"/>
                <w:sz w:val="22"/>
              </w:rPr>
            </w:pPr>
            <w:r w:rsidRPr="00847F9B">
              <w:rPr>
                <w:rFonts w:ascii="Arial" w:hAnsi="Arial" w:cs="Arial"/>
                <w:sz w:val="22"/>
              </w:rPr>
              <w:t>Section 9.5, ASTM D3083, Section 8.02</w:t>
            </w:r>
          </w:p>
        </w:tc>
      </w:tr>
      <w:tr w:rsidR="00871C03" w:rsidRPr="00847F9B" w:rsidTr="008B2588">
        <w:trPr>
          <w:cantSplit/>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.1</w:t>
            </w:r>
            <w:r w:rsidRPr="00847F9B">
              <w:rPr>
                <w:rFonts w:ascii="Arial" w:hAnsi="Arial" w:cs="Arial"/>
                <w:sz w:val="22"/>
              </w:rPr>
              <w:tab/>
              <w:t>Tensile strength</w:t>
            </w:r>
          </w:p>
        </w:tc>
        <w:tc>
          <w:tcPr>
            <w:tcW w:w="2340" w:type="dxa"/>
          </w:tcPr>
          <w:p w:rsidR="00871C03" w:rsidRPr="00847F9B" w:rsidRDefault="00871C03" w:rsidP="00871C03">
            <w:pPr>
              <w:spacing w:after="0"/>
              <w:rPr>
                <w:rFonts w:ascii="Arial" w:hAnsi="Arial" w:cs="Arial"/>
                <w:sz w:val="22"/>
              </w:rPr>
            </w:pPr>
            <w:r w:rsidRPr="00847F9B">
              <w:rPr>
                <w:rFonts w:ascii="Arial" w:hAnsi="Arial" w:cs="Arial"/>
                <w:sz w:val="22"/>
              </w:rPr>
              <w:t>5%</w:t>
            </w:r>
          </w:p>
        </w:tc>
        <w:tc>
          <w:tcPr>
            <w:tcW w:w="3045" w:type="dxa"/>
          </w:tcPr>
          <w:p w:rsidR="00871C03" w:rsidRPr="00847F9B" w:rsidRDefault="00871C03" w:rsidP="00871C03">
            <w:pPr>
              <w:spacing w:after="0"/>
              <w:rPr>
                <w:rFonts w:ascii="Arial" w:hAnsi="Arial" w:cs="Arial"/>
                <w:sz w:val="22"/>
              </w:rPr>
            </w:pPr>
          </w:p>
        </w:tc>
      </w:tr>
      <w:tr w:rsidR="00871C03" w:rsidRPr="00847F9B" w:rsidTr="008B2588">
        <w:trPr>
          <w:cantSplit/>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.2</w:t>
            </w:r>
            <w:r w:rsidRPr="00847F9B">
              <w:rPr>
                <w:rFonts w:ascii="Arial" w:hAnsi="Arial" w:cs="Arial"/>
                <w:sz w:val="22"/>
              </w:rPr>
              <w:tab/>
              <w:t>Elongation</w:t>
            </w:r>
          </w:p>
        </w:tc>
        <w:tc>
          <w:tcPr>
            <w:tcW w:w="2340" w:type="dxa"/>
          </w:tcPr>
          <w:p w:rsidR="00871C03" w:rsidRPr="00847F9B" w:rsidRDefault="00871C03" w:rsidP="00871C03">
            <w:pPr>
              <w:spacing w:after="0"/>
              <w:rPr>
                <w:rFonts w:ascii="Arial" w:hAnsi="Arial" w:cs="Arial"/>
                <w:sz w:val="22"/>
              </w:rPr>
            </w:pPr>
            <w:r w:rsidRPr="00847F9B">
              <w:rPr>
                <w:rFonts w:ascii="Arial" w:hAnsi="Arial" w:cs="Arial"/>
                <w:sz w:val="22"/>
              </w:rPr>
              <w:t>20%</w:t>
            </w:r>
          </w:p>
        </w:tc>
        <w:tc>
          <w:tcPr>
            <w:tcW w:w="3045" w:type="dxa"/>
          </w:tcPr>
          <w:p w:rsidR="00871C03" w:rsidRPr="00847F9B" w:rsidRDefault="00871C03" w:rsidP="00871C03">
            <w:pPr>
              <w:spacing w:after="0"/>
              <w:rPr>
                <w:rFonts w:ascii="Arial" w:hAnsi="Arial" w:cs="Arial"/>
                <w:sz w:val="22"/>
              </w:rPr>
            </w:pPr>
          </w:p>
        </w:tc>
      </w:tr>
      <w:tr w:rsidR="00871C03" w:rsidRPr="00847F9B" w:rsidTr="008B2588">
        <w:trPr>
          <w:cantSplit/>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.3</w:t>
            </w:r>
            <w:r w:rsidRPr="00847F9B">
              <w:rPr>
                <w:rFonts w:ascii="Arial" w:hAnsi="Arial" w:cs="Arial"/>
                <w:sz w:val="22"/>
              </w:rPr>
              <w:tab/>
              <w:t>Modulus at 100% elongation</w:t>
            </w:r>
          </w:p>
        </w:tc>
        <w:tc>
          <w:tcPr>
            <w:tcW w:w="2340" w:type="dxa"/>
          </w:tcPr>
          <w:p w:rsidR="00871C03" w:rsidRPr="00847F9B" w:rsidRDefault="00871C03" w:rsidP="00871C03">
            <w:pPr>
              <w:spacing w:after="0"/>
              <w:rPr>
                <w:rFonts w:ascii="Arial" w:hAnsi="Arial" w:cs="Arial"/>
                <w:sz w:val="22"/>
              </w:rPr>
            </w:pPr>
            <w:r w:rsidRPr="00847F9B">
              <w:rPr>
                <w:rFonts w:ascii="Arial" w:hAnsi="Arial" w:cs="Arial"/>
                <w:sz w:val="22"/>
              </w:rPr>
              <w:t>20%</w:t>
            </w:r>
          </w:p>
        </w:tc>
        <w:tc>
          <w:tcPr>
            <w:tcW w:w="3045" w:type="dxa"/>
          </w:tcPr>
          <w:p w:rsidR="00871C03" w:rsidRPr="00847F9B" w:rsidRDefault="00871C03" w:rsidP="00871C03">
            <w:pPr>
              <w:spacing w:after="0"/>
              <w:rPr>
                <w:rFonts w:ascii="Arial" w:hAnsi="Arial" w:cs="Arial"/>
                <w:sz w:val="22"/>
              </w:rPr>
            </w:pPr>
          </w:p>
        </w:tc>
      </w:tr>
      <w:tr w:rsidR="00871C03" w:rsidRPr="00847F9B" w:rsidTr="008B2588">
        <w:trPr>
          <w:cantSplit/>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lastRenderedPageBreak/>
              <w:t>.9</w:t>
            </w:r>
            <w:r w:rsidRPr="00847F9B">
              <w:rPr>
                <w:rFonts w:ascii="Arial" w:hAnsi="Arial" w:cs="Arial"/>
                <w:sz w:val="22"/>
              </w:rPr>
              <w:tab/>
              <w:t>Water extraction, maximum % weight loss</w:t>
            </w:r>
          </w:p>
        </w:tc>
        <w:tc>
          <w:tcPr>
            <w:tcW w:w="2340" w:type="dxa"/>
          </w:tcPr>
          <w:p w:rsidR="00871C03" w:rsidRPr="00847F9B" w:rsidRDefault="00871C03" w:rsidP="00871C03">
            <w:pPr>
              <w:spacing w:after="0"/>
              <w:rPr>
                <w:rFonts w:ascii="Arial" w:hAnsi="Arial" w:cs="Arial"/>
                <w:sz w:val="22"/>
              </w:rPr>
            </w:pPr>
            <w:r w:rsidRPr="00847F9B">
              <w:rPr>
                <w:rFonts w:ascii="Arial" w:hAnsi="Arial" w:cs="Arial"/>
                <w:sz w:val="22"/>
              </w:rPr>
              <w:t>0.35%</w:t>
            </w:r>
          </w:p>
        </w:tc>
        <w:tc>
          <w:tcPr>
            <w:tcW w:w="3045" w:type="dxa"/>
          </w:tcPr>
          <w:p w:rsidR="00871C03" w:rsidRPr="00847F9B" w:rsidRDefault="00871C03" w:rsidP="00871C03">
            <w:pPr>
              <w:spacing w:after="0"/>
              <w:rPr>
                <w:rFonts w:ascii="Arial" w:hAnsi="Arial" w:cs="Arial"/>
                <w:sz w:val="22"/>
              </w:rPr>
            </w:pPr>
            <w:r w:rsidRPr="00847F9B">
              <w:rPr>
                <w:rFonts w:ascii="Arial" w:hAnsi="Arial" w:cs="Arial"/>
                <w:sz w:val="22"/>
              </w:rPr>
              <w:t>Section 9.6, ASTM D3083, Section 8.02, ASTM D1239, Section 8.01</w:t>
            </w:r>
          </w:p>
        </w:tc>
      </w:tr>
      <w:tr w:rsidR="00871C03" w:rsidRPr="00847F9B" w:rsidTr="008B2588">
        <w:trPr>
          <w:cantSplit/>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.10</w:t>
            </w:r>
            <w:r w:rsidRPr="00847F9B">
              <w:rPr>
                <w:rFonts w:ascii="Arial" w:hAnsi="Arial" w:cs="Arial"/>
                <w:sz w:val="22"/>
              </w:rPr>
              <w:tab/>
              <w:t>Minimum tear resistance:</w:t>
            </w:r>
          </w:p>
        </w:tc>
        <w:tc>
          <w:tcPr>
            <w:tcW w:w="2340" w:type="dxa"/>
          </w:tcPr>
          <w:p w:rsidR="00871C03" w:rsidRPr="00847F9B" w:rsidRDefault="00871C03" w:rsidP="00871C03">
            <w:pPr>
              <w:spacing w:after="0"/>
              <w:rPr>
                <w:rFonts w:ascii="Arial" w:hAnsi="Arial" w:cs="Arial"/>
                <w:sz w:val="22"/>
              </w:rPr>
            </w:pPr>
          </w:p>
        </w:tc>
        <w:tc>
          <w:tcPr>
            <w:tcW w:w="3045" w:type="dxa"/>
          </w:tcPr>
          <w:p w:rsidR="00871C03" w:rsidRPr="00847F9B" w:rsidRDefault="00871C03" w:rsidP="00871C03">
            <w:pPr>
              <w:spacing w:after="0"/>
              <w:rPr>
                <w:rFonts w:ascii="Arial" w:hAnsi="Arial" w:cs="Arial"/>
                <w:sz w:val="22"/>
              </w:rPr>
            </w:pPr>
            <w:r w:rsidRPr="00847F9B">
              <w:rPr>
                <w:rFonts w:ascii="Arial" w:hAnsi="Arial" w:cs="Arial"/>
                <w:sz w:val="22"/>
              </w:rPr>
              <w:t>ASTM D1004, Section 8.01</w:t>
            </w:r>
          </w:p>
        </w:tc>
      </w:tr>
      <w:tr w:rsidR="00871C03" w:rsidRPr="00847F9B" w:rsidTr="008B2588">
        <w:trPr>
          <w:cantSplit/>
          <w:trHeight w:val="240"/>
        </w:trPr>
        <w:tc>
          <w:tcPr>
            <w:tcW w:w="3971" w:type="dxa"/>
          </w:tcPr>
          <w:p w:rsidR="00871C03" w:rsidRPr="00847F9B" w:rsidRDefault="00847F9B" w:rsidP="00871C03">
            <w:pPr>
              <w:spacing w:after="0"/>
              <w:rPr>
                <w:rFonts w:ascii="Arial" w:hAnsi="Arial" w:cs="Arial"/>
                <w:sz w:val="22"/>
              </w:rPr>
            </w:pPr>
            <w:r>
              <w:rPr>
                <w:rFonts w:ascii="Arial" w:hAnsi="Arial" w:cs="Arial"/>
                <w:sz w:val="22"/>
              </w:rPr>
              <w:tab/>
            </w:r>
            <w:r w:rsidR="00871C03" w:rsidRPr="00847F9B">
              <w:rPr>
                <w:rFonts w:ascii="Arial" w:hAnsi="Arial" w:cs="Arial"/>
                <w:sz w:val="22"/>
              </w:rPr>
              <w:t>.1</w:t>
            </w:r>
            <w:r w:rsidR="00871C03" w:rsidRPr="00847F9B">
              <w:rPr>
                <w:rFonts w:ascii="Arial" w:hAnsi="Arial" w:cs="Arial"/>
                <w:sz w:val="22"/>
              </w:rPr>
              <w:tab/>
              <w:t>Longitudinal direction</w:t>
            </w:r>
          </w:p>
        </w:tc>
        <w:tc>
          <w:tcPr>
            <w:tcW w:w="2340" w:type="dxa"/>
          </w:tcPr>
          <w:p w:rsidR="00871C03" w:rsidRPr="00847F9B" w:rsidRDefault="00871C03" w:rsidP="00871C03">
            <w:pPr>
              <w:spacing w:after="0"/>
              <w:rPr>
                <w:rFonts w:ascii="Arial" w:hAnsi="Arial" w:cs="Arial"/>
                <w:sz w:val="22"/>
              </w:rPr>
            </w:pPr>
            <w:r w:rsidRPr="00847F9B">
              <w:rPr>
                <w:rFonts w:ascii="Arial" w:hAnsi="Arial" w:cs="Arial"/>
                <w:sz w:val="22"/>
              </w:rPr>
              <w:t>35 N/mm</w:t>
            </w:r>
          </w:p>
        </w:tc>
        <w:tc>
          <w:tcPr>
            <w:tcW w:w="3045" w:type="dxa"/>
          </w:tcPr>
          <w:p w:rsidR="00871C03" w:rsidRPr="00847F9B" w:rsidRDefault="00871C03" w:rsidP="00871C03">
            <w:pPr>
              <w:spacing w:after="0"/>
              <w:rPr>
                <w:rFonts w:ascii="Arial" w:hAnsi="Arial" w:cs="Arial"/>
                <w:sz w:val="22"/>
              </w:rPr>
            </w:pPr>
          </w:p>
        </w:tc>
      </w:tr>
      <w:tr w:rsidR="00871C03" w:rsidRPr="00847F9B" w:rsidTr="008B2588">
        <w:trPr>
          <w:cantSplit/>
          <w:trHeight w:val="240"/>
        </w:trPr>
        <w:tc>
          <w:tcPr>
            <w:tcW w:w="3971" w:type="dxa"/>
          </w:tcPr>
          <w:p w:rsidR="00871C03" w:rsidRPr="00847F9B" w:rsidRDefault="00847F9B" w:rsidP="00871C03">
            <w:pPr>
              <w:spacing w:after="0"/>
              <w:rPr>
                <w:rFonts w:ascii="Arial" w:hAnsi="Arial" w:cs="Arial"/>
                <w:sz w:val="22"/>
              </w:rPr>
            </w:pPr>
            <w:r>
              <w:rPr>
                <w:rFonts w:ascii="Arial" w:hAnsi="Arial" w:cs="Arial"/>
                <w:sz w:val="22"/>
              </w:rPr>
              <w:tab/>
            </w:r>
            <w:r w:rsidR="00871C03" w:rsidRPr="00847F9B">
              <w:rPr>
                <w:rFonts w:ascii="Arial" w:hAnsi="Arial" w:cs="Arial"/>
                <w:sz w:val="22"/>
              </w:rPr>
              <w:t>.2</w:t>
            </w:r>
            <w:r w:rsidR="00871C03" w:rsidRPr="00847F9B">
              <w:rPr>
                <w:rFonts w:ascii="Arial" w:hAnsi="Arial" w:cs="Arial"/>
                <w:sz w:val="22"/>
              </w:rPr>
              <w:tab/>
              <w:t>Transverse direction</w:t>
            </w:r>
          </w:p>
        </w:tc>
        <w:tc>
          <w:tcPr>
            <w:tcW w:w="2340" w:type="dxa"/>
          </w:tcPr>
          <w:p w:rsidR="00871C03" w:rsidRPr="00847F9B" w:rsidRDefault="00871C03" w:rsidP="00871C03">
            <w:pPr>
              <w:spacing w:after="0"/>
              <w:rPr>
                <w:rFonts w:ascii="Arial" w:hAnsi="Arial" w:cs="Arial"/>
                <w:sz w:val="22"/>
              </w:rPr>
            </w:pPr>
            <w:r w:rsidRPr="00847F9B">
              <w:rPr>
                <w:rFonts w:ascii="Arial" w:hAnsi="Arial" w:cs="Arial"/>
                <w:sz w:val="22"/>
              </w:rPr>
              <w:t>35 N/mm</w:t>
            </w:r>
          </w:p>
        </w:tc>
        <w:tc>
          <w:tcPr>
            <w:tcW w:w="3045" w:type="dxa"/>
          </w:tcPr>
          <w:p w:rsidR="00871C03" w:rsidRPr="00847F9B" w:rsidRDefault="00871C03" w:rsidP="00871C03">
            <w:pPr>
              <w:spacing w:after="0"/>
              <w:rPr>
                <w:rFonts w:ascii="Arial" w:hAnsi="Arial" w:cs="Arial"/>
                <w:sz w:val="22"/>
              </w:rPr>
            </w:pPr>
          </w:p>
        </w:tc>
      </w:tr>
      <w:tr w:rsidR="00871C03" w:rsidRPr="00847F9B" w:rsidTr="008B2588">
        <w:trPr>
          <w:cantSplit/>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.11</w:t>
            </w:r>
            <w:r w:rsidRPr="00847F9B">
              <w:rPr>
                <w:rFonts w:ascii="Arial" w:hAnsi="Arial" w:cs="Arial"/>
                <w:sz w:val="22"/>
              </w:rPr>
              <w:tab/>
              <w:t>Impact resistance</w:t>
            </w:r>
          </w:p>
          <w:p w:rsidR="00871C03" w:rsidRPr="00847F9B" w:rsidRDefault="00871C03" w:rsidP="00871C03">
            <w:pPr>
              <w:spacing w:after="0"/>
              <w:rPr>
                <w:rFonts w:ascii="Arial" w:hAnsi="Arial" w:cs="Arial"/>
                <w:sz w:val="22"/>
              </w:rPr>
            </w:pPr>
            <w:r w:rsidRPr="00847F9B">
              <w:rPr>
                <w:rFonts w:ascii="Arial" w:hAnsi="Arial" w:cs="Arial"/>
                <w:sz w:val="22"/>
              </w:rPr>
              <w:tab/>
              <w:t xml:space="preserve">–20 </w:t>
            </w:r>
            <w:r w:rsidRPr="00847F9B">
              <w:rPr>
                <w:rFonts w:ascii="Arial" w:hAnsi="Arial" w:cs="Arial"/>
                <w:sz w:val="22"/>
              </w:rPr>
              <w:sym w:font="Symbol" w:char="F0B1"/>
            </w:r>
            <w:r w:rsidRPr="00847F9B">
              <w:rPr>
                <w:rFonts w:ascii="Arial" w:hAnsi="Arial" w:cs="Arial"/>
                <w:sz w:val="22"/>
              </w:rPr>
              <w:t> –0.5</w:t>
            </w:r>
            <w:r w:rsidRPr="00847F9B">
              <w:rPr>
                <w:rFonts w:ascii="Arial" w:hAnsi="Arial" w:cs="Arial"/>
                <w:sz w:val="22"/>
              </w:rPr>
              <w:sym w:font="Symbol" w:char="F0B0"/>
            </w:r>
            <w:r w:rsidRPr="00847F9B">
              <w:rPr>
                <w:rFonts w:ascii="Arial" w:hAnsi="Arial" w:cs="Arial"/>
                <w:sz w:val="22"/>
              </w:rPr>
              <w:t>C</w:t>
            </w:r>
          </w:p>
        </w:tc>
        <w:tc>
          <w:tcPr>
            <w:tcW w:w="2340" w:type="dxa"/>
          </w:tcPr>
          <w:p w:rsidR="00871C03" w:rsidRPr="00847F9B" w:rsidRDefault="00871C03" w:rsidP="00871C03">
            <w:pPr>
              <w:spacing w:after="0"/>
              <w:rPr>
                <w:rFonts w:ascii="Arial" w:hAnsi="Arial" w:cs="Arial"/>
                <w:sz w:val="22"/>
              </w:rPr>
            </w:pPr>
            <w:r w:rsidRPr="00847F9B">
              <w:rPr>
                <w:rFonts w:ascii="Arial" w:hAnsi="Arial" w:cs="Arial"/>
                <w:sz w:val="22"/>
              </w:rPr>
              <w:t>Not more than 2 of 10 specimens shall fail</w:t>
            </w:r>
          </w:p>
        </w:tc>
        <w:tc>
          <w:tcPr>
            <w:tcW w:w="3045" w:type="dxa"/>
          </w:tcPr>
          <w:p w:rsidR="00871C03" w:rsidRPr="00847F9B" w:rsidRDefault="00871C03" w:rsidP="00871C03">
            <w:pPr>
              <w:spacing w:after="0"/>
              <w:rPr>
                <w:rFonts w:ascii="Arial" w:hAnsi="Arial" w:cs="Arial"/>
                <w:sz w:val="22"/>
              </w:rPr>
            </w:pPr>
            <w:r w:rsidRPr="00847F9B">
              <w:rPr>
                <w:rFonts w:ascii="Arial" w:hAnsi="Arial" w:cs="Arial"/>
                <w:sz w:val="22"/>
              </w:rPr>
              <w:t>Section 9.8, ASTM D3083, Section 8.02 ASTM D1790, Section 8.02</w:t>
            </w:r>
          </w:p>
        </w:tc>
      </w:tr>
      <w:tr w:rsidR="00871C03" w:rsidRPr="00847F9B" w:rsidTr="008B2588">
        <w:trPr>
          <w:cantSplit/>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.12</w:t>
            </w:r>
            <w:r w:rsidRPr="00847F9B">
              <w:rPr>
                <w:rFonts w:ascii="Arial" w:hAnsi="Arial" w:cs="Arial"/>
                <w:sz w:val="22"/>
              </w:rPr>
              <w:tab/>
              <w:t>Volatile loss maximum</w:t>
            </w:r>
          </w:p>
        </w:tc>
        <w:tc>
          <w:tcPr>
            <w:tcW w:w="2340" w:type="dxa"/>
          </w:tcPr>
          <w:p w:rsidR="00871C03" w:rsidRPr="00847F9B" w:rsidRDefault="00871C03" w:rsidP="00871C03">
            <w:pPr>
              <w:spacing w:after="0"/>
              <w:rPr>
                <w:rFonts w:ascii="Arial" w:hAnsi="Arial" w:cs="Arial"/>
                <w:sz w:val="22"/>
              </w:rPr>
            </w:pPr>
            <w:r w:rsidRPr="00847F9B">
              <w:rPr>
                <w:rFonts w:ascii="Arial" w:hAnsi="Arial" w:cs="Arial"/>
                <w:sz w:val="22"/>
              </w:rPr>
              <w:t>0.9%</w:t>
            </w:r>
          </w:p>
        </w:tc>
        <w:tc>
          <w:tcPr>
            <w:tcW w:w="3045" w:type="dxa"/>
          </w:tcPr>
          <w:p w:rsidR="00871C03" w:rsidRPr="00847F9B" w:rsidRDefault="00871C03" w:rsidP="00871C03">
            <w:pPr>
              <w:spacing w:after="0"/>
              <w:rPr>
                <w:rFonts w:ascii="Arial" w:hAnsi="Arial" w:cs="Arial"/>
                <w:sz w:val="22"/>
              </w:rPr>
            </w:pPr>
            <w:r w:rsidRPr="00847F9B">
              <w:rPr>
                <w:rFonts w:ascii="Arial" w:hAnsi="Arial" w:cs="Arial"/>
                <w:sz w:val="22"/>
              </w:rPr>
              <w:t>Method A, ASTM D1203, Section 8.01</w:t>
            </w:r>
          </w:p>
        </w:tc>
      </w:tr>
      <w:tr w:rsidR="00871C03" w:rsidRPr="00847F9B" w:rsidTr="008B2588">
        <w:trPr>
          <w:cantSplit/>
          <w:trHeight w:val="240"/>
        </w:trPr>
        <w:tc>
          <w:tcPr>
            <w:tcW w:w="3971" w:type="dxa"/>
          </w:tcPr>
          <w:p w:rsidR="00871C03" w:rsidRPr="00847F9B" w:rsidRDefault="00871C03" w:rsidP="00871C03">
            <w:pPr>
              <w:spacing w:after="0"/>
              <w:rPr>
                <w:rFonts w:ascii="Arial" w:hAnsi="Arial" w:cs="Arial"/>
                <w:sz w:val="22"/>
              </w:rPr>
            </w:pPr>
            <w:r w:rsidRPr="00847F9B">
              <w:rPr>
                <w:rFonts w:ascii="Arial" w:hAnsi="Arial" w:cs="Arial"/>
                <w:sz w:val="22"/>
              </w:rPr>
              <w:t>.13</w:t>
            </w:r>
            <w:r w:rsidRPr="00847F9B">
              <w:rPr>
                <w:rFonts w:ascii="Arial" w:hAnsi="Arial" w:cs="Arial"/>
                <w:sz w:val="22"/>
              </w:rPr>
              <w:tab/>
              <w:t>Maximum % shrinkage at elevated temperature</w:t>
            </w:r>
          </w:p>
        </w:tc>
        <w:tc>
          <w:tcPr>
            <w:tcW w:w="2340" w:type="dxa"/>
          </w:tcPr>
          <w:p w:rsidR="00871C03" w:rsidRPr="00847F9B" w:rsidRDefault="00871C03" w:rsidP="00871C03">
            <w:pPr>
              <w:spacing w:after="0"/>
              <w:rPr>
                <w:rFonts w:ascii="Arial" w:hAnsi="Arial" w:cs="Arial"/>
                <w:sz w:val="22"/>
              </w:rPr>
            </w:pPr>
            <w:r w:rsidRPr="00847F9B">
              <w:rPr>
                <w:rFonts w:ascii="Arial" w:hAnsi="Arial" w:cs="Arial"/>
                <w:sz w:val="22"/>
              </w:rPr>
              <w:t>5%</w:t>
            </w:r>
          </w:p>
        </w:tc>
        <w:tc>
          <w:tcPr>
            <w:tcW w:w="3045" w:type="dxa"/>
          </w:tcPr>
          <w:p w:rsidR="00871C03" w:rsidRPr="00847F9B" w:rsidRDefault="00871C03" w:rsidP="00871C03">
            <w:pPr>
              <w:spacing w:after="0"/>
              <w:rPr>
                <w:rFonts w:ascii="Arial" w:hAnsi="Arial" w:cs="Arial"/>
                <w:sz w:val="22"/>
              </w:rPr>
            </w:pPr>
            <w:r w:rsidRPr="00847F9B">
              <w:rPr>
                <w:rFonts w:ascii="Arial" w:hAnsi="Arial" w:cs="Arial"/>
                <w:sz w:val="22"/>
              </w:rPr>
              <w:t>Section 9.10, ASTM D3083, Section 8.02 ASTM D1204, Section 8.01</w:t>
            </w:r>
          </w:p>
        </w:tc>
      </w:tr>
    </w:tbl>
    <w:p w:rsidR="00871C03" w:rsidRPr="00871C03" w:rsidRDefault="00871C03" w:rsidP="00847F9B">
      <w:pPr>
        <w:spacing w:after="0"/>
        <w:ind w:left="720"/>
      </w:pPr>
      <w:r w:rsidRPr="00871C03">
        <w:t>*The modifications to the ASTM D1876 seam peel strength test procedure may be obtained from Alberta Transportation</w:t>
      </w:r>
    </w:p>
    <w:p w:rsidR="00871C03" w:rsidRPr="00871C03" w:rsidRDefault="00847F9B" w:rsidP="00871C03">
      <w:pPr>
        <w:pStyle w:val="Heading2"/>
      </w:pPr>
      <w:r>
        <w:t>Identification</w:t>
      </w:r>
      <w:r w:rsidR="00871C03" w:rsidRPr="00871C03">
        <w:t xml:space="preserve"> </w:t>
      </w:r>
    </w:p>
    <w:p w:rsidR="00871C03" w:rsidRPr="00871C03" w:rsidRDefault="00871C03" w:rsidP="00871C03">
      <w:pPr>
        <w:pStyle w:val="Heading3"/>
      </w:pPr>
      <w:r w:rsidRPr="00871C03">
        <w:t>The sheeting manufacturer is to assign a unique number to each roll of PVC sheeting produced.</w:t>
      </w:r>
    </w:p>
    <w:p w:rsidR="00871C03" w:rsidRPr="00871C03" w:rsidRDefault="00871C03" w:rsidP="00871C03">
      <w:pPr>
        <w:pStyle w:val="Heading3"/>
      </w:pPr>
      <w:r w:rsidRPr="00871C03">
        <w:t>The lining fabricator is to:</w:t>
      </w:r>
    </w:p>
    <w:p w:rsidR="00871C03" w:rsidRPr="00871C03" w:rsidRDefault="00871C03" w:rsidP="00871C03">
      <w:pPr>
        <w:pStyle w:val="Heading4"/>
      </w:pPr>
      <w:r w:rsidRPr="00871C03">
        <w:t>assign a unique number to each fabricated lining section;</w:t>
      </w:r>
    </w:p>
    <w:p w:rsidR="00871C03" w:rsidRPr="00871C03" w:rsidRDefault="00871C03" w:rsidP="00871C03">
      <w:pPr>
        <w:pStyle w:val="Heading4"/>
      </w:pPr>
      <w:r w:rsidRPr="00871C03">
        <w:t>record the numbers of the manufactured sheeting rolls used to fabricate the lining section;</w:t>
      </w:r>
    </w:p>
    <w:p w:rsidR="00871C03" w:rsidRPr="00871C03" w:rsidRDefault="00871C03" w:rsidP="00871C03">
      <w:pPr>
        <w:pStyle w:val="Heading4"/>
      </w:pPr>
      <w:r w:rsidRPr="00871C03">
        <w:t xml:space="preserve">mark the assigned number of each fabricated section at the 4 corners on both sides of the sheet; and </w:t>
      </w:r>
    </w:p>
    <w:p w:rsidR="00871C03" w:rsidRPr="00871C03" w:rsidRDefault="00871C03" w:rsidP="00871C03">
      <w:pPr>
        <w:pStyle w:val="Heading4"/>
      </w:pPr>
      <w:r w:rsidRPr="00871C03">
        <w:t>package the lining material in the sequential order in which it was fabricated, and mark the assigned number of each fabricated section on the outside of the packaging.</w:t>
      </w:r>
    </w:p>
    <w:p w:rsidR="00871C03" w:rsidRPr="00871C03" w:rsidRDefault="00847F9B" w:rsidP="00871C03">
      <w:pPr>
        <w:pStyle w:val="Heading2"/>
      </w:pPr>
      <w:r>
        <w:t>Manufactured Sheeting</w:t>
      </w:r>
      <w:r w:rsidR="00871C03" w:rsidRPr="00871C03">
        <w:t xml:space="preserve"> </w:t>
      </w:r>
    </w:p>
    <w:p w:rsidR="00871C03" w:rsidRDefault="00871C03" w:rsidP="00871C03">
      <w:pPr>
        <w:pStyle w:val="Heading3"/>
      </w:pPr>
      <w:r w:rsidRPr="00871C03">
        <w:t>Provide manufactured sheeting having a smooth matte finish on both sides; is free of gels, streaks, particles or foreign matter, undispersed raw material, cold flow material, windows, or other manufacturing defects; free of holes, tears, scratches, cracks, creases, pits or blisters; and free of nicks and cuts on the edges.</w:t>
      </w:r>
    </w:p>
    <w:p w:rsidR="00847F9B" w:rsidRPr="00847F9B" w:rsidRDefault="00847F9B" w:rsidP="00847F9B"/>
    <w:p w:rsidR="00871C03" w:rsidRPr="00871C03" w:rsidRDefault="00847F9B" w:rsidP="00871C03">
      <w:pPr>
        <w:pStyle w:val="Heading2"/>
      </w:pPr>
      <w:r>
        <w:lastRenderedPageBreak/>
        <w:t>Fabricated Lining</w:t>
      </w:r>
      <w:r w:rsidR="00871C03" w:rsidRPr="00871C03">
        <w:t xml:space="preserve"> </w:t>
      </w:r>
    </w:p>
    <w:p w:rsidR="00871C03" w:rsidRPr="00871C03" w:rsidRDefault="00871C03" w:rsidP="00871C03">
      <w:pPr>
        <w:pStyle w:val="Heading3"/>
      </w:pPr>
      <w:r w:rsidRPr="00871C03">
        <w:t>Fabricate factory seams using a minimum overlap of 20 mm.</w:t>
      </w:r>
    </w:p>
    <w:p w:rsidR="00871C03" w:rsidRPr="00871C03" w:rsidRDefault="00871C03" w:rsidP="00871C03">
      <w:pPr>
        <w:pStyle w:val="Heading3"/>
      </w:pPr>
      <w:r w:rsidRPr="00871C03">
        <w:t>Obtain the Minister’s authorization of the procedure for completing factory seams prior to commencing the lining fabrication.  Do not use prepared adhesive tapes.</w:t>
      </w:r>
    </w:p>
    <w:p w:rsidR="00871C03" w:rsidRPr="00871C03" w:rsidRDefault="00871C03" w:rsidP="00871C03">
      <w:pPr>
        <w:pStyle w:val="Heading3"/>
      </w:pPr>
      <w:r w:rsidRPr="00871C03">
        <w:t>Fabricate the lining with at least 3 factory seams within each panel of material in such a manner that the bonded portion of the seam is offset from the nearest edge of the sheeting material by a minimum of 5 mm.  These factory seams will subsequently be used for the Seam Peel Strength testing.</w:t>
      </w:r>
    </w:p>
    <w:p w:rsidR="00871C03" w:rsidRPr="00871C03" w:rsidRDefault="00871C03" w:rsidP="00871C03">
      <w:pPr>
        <w:pStyle w:val="Heading3"/>
      </w:pPr>
      <w:r w:rsidRPr="00871C03">
        <w:t>During lining fabrication, increase the length of every third section of lining being fabricated by a minimum of 500 mm in the direction of the factory seams.  Remove the additional 500 mm from across the entire width of the lining section and submit it to the Minister.  Include identification of the lining section from which the sample was removed.</w:t>
      </w:r>
    </w:p>
    <w:p w:rsidR="00871C03" w:rsidRPr="00871C03" w:rsidRDefault="00871C03" w:rsidP="00871C03">
      <w:pPr>
        <w:pStyle w:val="Heading3"/>
      </w:pPr>
      <w:r w:rsidRPr="00871C03">
        <w:t>Fabricate the lining for fully lined canal sections, to allow installation as follows:</w:t>
      </w:r>
    </w:p>
    <w:p w:rsidR="00871C03" w:rsidRPr="00871C03" w:rsidRDefault="00871C03" w:rsidP="00871C03">
      <w:pPr>
        <w:pStyle w:val="Heading4"/>
      </w:pPr>
      <w:r w:rsidRPr="00871C03">
        <w:t>Provide field seams at right angles to the longitudinal direction of the canal.  Longitudinal field seaming of the lining is not permitted.</w:t>
      </w:r>
    </w:p>
    <w:p w:rsidR="00871C03" w:rsidRPr="00871C03" w:rsidRDefault="00871C03" w:rsidP="00871C03">
      <w:pPr>
        <w:pStyle w:val="Heading4"/>
      </w:pPr>
      <w:r w:rsidRPr="00871C03">
        <w:t>Provide sufficient length to cover a minimum 25 m length of canal without requiring a field seam.</w:t>
      </w:r>
    </w:p>
    <w:p w:rsidR="00871C03" w:rsidRPr="00871C03" w:rsidRDefault="00871C03" w:rsidP="00871C03">
      <w:pPr>
        <w:pStyle w:val="Heading4"/>
      </w:pPr>
      <w:r w:rsidRPr="00871C03">
        <w:t>Provide sufficient width to cover the lined portion of the canal.  Add additional width for anchoring, plus at least [2000 mm] of slack to prevent the lining from becoming taut when covered.</w:t>
      </w:r>
    </w:p>
    <w:p w:rsidR="00871C03" w:rsidRPr="00871C03" w:rsidRDefault="00871C03" w:rsidP="00871C03">
      <w:pPr>
        <w:pStyle w:val="Heading4"/>
      </w:pPr>
      <w:r w:rsidRPr="00871C03">
        <w:t>Size the lining to allow placing in a slack condition in longitudinal and transverse directions.</w:t>
      </w:r>
    </w:p>
    <w:p w:rsidR="00871C03" w:rsidRPr="00871C03" w:rsidRDefault="00871C03" w:rsidP="00871C03">
      <w:pPr>
        <w:pStyle w:val="Heading3"/>
      </w:pPr>
      <w:r w:rsidRPr="00871C03">
        <w:t xml:space="preserve">Fabricate the lining for partially lined canal sections with </w:t>
      </w:r>
      <w:proofErr w:type="spellStart"/>
      <w:r w:rsidRPr="00871C03">
        <w:t>cutoff</w:t>
      </w:r>
      <w:proofErr w:type="spellEnd"/>
      <w:r w:rsidRPr="00871C03">
        <w:t xml:space="preserve"> curtains, to allow installation as follows:</w:t>
      </w:r>
    </w:p>
    <w:p w:rsidR="00871C03" w:rsidRPr="00871C03" w:rsidRDefault="00871C03" w:rsidP="00871C03">
      <w:pPr>
        <w:pStyle w:val="Heading4"/>
      </w:pPr>
      <w:r w:rsidRPr="00871C03">
        <w:t>Provide field seams at right angles to the longitudinal direction of the canal.  Longitudinal field seaming of the lining is not permitted.</w:t>
      </w:r>
    </w:p>
    <w:p w:rsidR="00871C03" w:rsidRPr="00871C03" w:rsidRDefault="00871C03" w:rsidP="00871C03">
      <w:pPr>
        <w:pStyle w:val="Heading4"/>
      </w:pPr>
      <w:r w:rsidRPr="00871C03">
        <w:t>Provide sufficient length to cover a minimum 25 m length of trench without requiring a field seam.</w:t>
      </w:r>
    </w:p>
    <w:p w:rsidR="00871C03" w:rsidRPr="00871C03" w:rsidRDefault="00871C03" w:rsidP="00871C03">
      <w:pPr>
        <w:pStyle w:val="Heading4"/>
      </w:pPr>
      <w:r w:rsidRPr="00871C03">
        <w:t xml:space="preserve">Provide sufficient width to cover the lined portion of the trench cross–section.  Add width for temporary anchorage at the top of the trench, plus at least [500 mm] of slack to prevent the </w:t>
      </w:r>
      <w:proofErr w:type="spellStart"/>
      <w:r w:rsidRPr="00871C03">
        <w:t>cutoff</w:t>
      </w:r>
      <w:proofErr w:type="spellEnd"/>
      <w:r w:rsidRPr="00871C03">
        <w:t xml:space="preserve"> curtain from becoming taut when covered.</w:t>
      </w:r>
    </w:p>
    <w:p w:rsidR="00871C03" w:rsidRPr="00871C03" w:rsidRDefault="00871C03" w:rsidP="00871C03">
      <w:pPr>
        <w:pStyle w:val="Heading4"/>
      </w:pPr>
      <w:r w:rsidRPr="00871C03">
        <w:t>Size the lining to allow placing in a slack condition in longitudinal and transverse directions.</w:t>
      </w:r>
    </w:p>
    <w:p w:rsidR="00871C03" w:rsidRDefault="00871C03" w:rsidP="00871C03">
      <w:pPr>
        <w:pStyle w:val="Heading3"/>
      </w:pPr>
      <w:r w:rsidRPr="00871C03">
        <w:t>Fold the fabricated lining in an accordion fashion in both directions and package to minimize handling in the field.</w:t>
      </w:r>
    </w:p>
    <w:p w:rsidR="00847F9B" w:rsidRPr="00847F9B" w:rsidRDefault="00847F9B" w:rsidP="00847F9B"/>
    <w:p w:rsidR="00871C03" w:rsidRPr="00871C03" w:rsidRDefault="00847F9B" w:rsidP="00871C03">
      <w:pPr>
        <w:pStyle w:val="Heading1"/>
      </w:pPr>
      <w:r>
        <w:lastRenderedPageBreak/>
        <w:t>Execution</w:t>
      </w:r>
    </w:p>
    <w:p w:rsidR="00871C03" w:rsidRPr="00871C03" w:rsidRDefault="00847F9B" w:rsidP="00871C03">
      <w:pPr>
        <w:pStyle w:val="Heading2"/>
      </w:pPr>
      <w:r>
        <w:t>Preparation</w:t>
      </w:r>
    </w:p>
    <w:p w:rsidR="00871C03" w:rsidRPr="00871C03" w:rsidRDefault="00871C03" w:rsidP="00871C03">
      <w:pPr>
        <w:pStyle w:val="Heading3"/>
      </w:pPr>
      <w:r w:rsidRPr="00871C03">
        <w:t>Remove water, snow, ice, and loose or other deleterious materials from the subgrade.</w:t>
      </w:r>
    </w:p>
    <w:p w:rsidR="00871C03" w:rsidRPr="00871C03" w:rsidRDefault="00871C03" w:rsidP="00871C03">
      <w:pPr>
        <w:pStyle w:val="Heading3"/>
      </w:pPr>
      <w:r w:rsidRPr="00871C03">
        <w:t xml:space="preserve">Prepare the subgrade to the lines, grades, slopes, and elevations specified in the Contract Documents.  Remove rock fragments having sharp projections, fill abrupt breaks, and remove protrusions exceeding 15 mm. </w:t>
      </w:r>
    </w:p>
    <w:p w:rsidR="00871C03" w:rsidRPr="00871C03" w:rsidRDefault="00871C03" w:rsidP="00871C03">
      <w:pPr>
        <w:pStyle w:val="Heading3"/>
      </w:pPr>
      <w:r w:rsidRPr="00871C03">
        <w:t>Do not place PVC lining until the subgrade surfaces have been inspected by the Minister.  Rectify any defects identified by the Minister.</w:t>
      </w:r>
    </w:p>
    <w:p w:rsidR="00871C03" w:rsidRPr="00871C03" w:rsidRDefault="00847F9B" w:rsidP="00871C03">
      <w:pPr>
        <w:pStyle w:val="Heading2"/>
      </w:pPr>
      <w:r>
        <w:t>Installation</w:t>
      </w:r>
    </w:p>
    <w:p w:rsidR="00871C03" w:rsidRPr="00871C03" w:rsidRDefault="00871C03" w:rsidP="00871C03">
      <w:pPr>
        <w:pStyle w:val="Heading3"/>
      </w:pPr>
      <w:r w:rsidRPr="00871C03">
        <w:t xml:space="preserve">Install PVC lining at the locations, and to the lines, grades slopes, and elevations specified in the Contract Documents. </w:t>
      </w:r>
    </w:p>
    <w:p w:rsidR="00871C03" w:rsidRPr="00871C03" w:rsidRDefault="00871C03" w:rsidP="00871C03">
      <w:pPr>
        <w:pStyle w:val="Heading3"/>
      </w:pPr>
      <w:r w:rsidRPr="00871C03">
        <w:t>Place lining only when the atmospheric temperature is above –5°C.</w:t>
      </w:r>
    </w:p>
    <w:p w:rsidR="00871C03" w:rsidRPr="00871C03" w:rsidRDefault="00871C03" w:rsidP="00871C03">
      <w:pPr>
        <w:pStyle w:val="Heading3"/>
      </w:pPr>
      <w:r w:rsidRPr="00871C03">
        <w:t>When installing lining at atmospheric temperatures below +10°C, use hot-air guns or other sources of heat capable of heating the lining prior to performing the field seaming.</w:t>
      </w:r>
    </w:p>
    <w:p w:rsidR="00871C03" w:rsidRPr="00871C03" w:rsidRDefault="00871C03" w:rsidP="00871C03">
      <w:pPr>
        <w:pStyle w:val="Heading3"/>
      </w:pPr>
      <w:r w:rsidRPr="00871C03">
        <w:t>Place the lining in a slack condition in both the longitudinal and transverse directions such that it will conform to the contour of the subgrade without becoming taut when covered with fill material.</w:t>
      </w:r>
    </w:p>
    <w:p w:rsidR="00871C03" w:rsidRPr="00871C03" w:rsidRDefault="00871C03" w:rsidP="00871C03">
      <w:pPr>
        <w:pStyle w:val="Heading3"/>
      </w:pPr>
      <w:r w:rsidRPr="00871C03">
        <w:t>Begin the installation at the downstream end and progress in an upstream direction such that the downstream end of any one sheet will overlap on top of the adjoining sheet.</w:t>
      </w:r>
    </w:p>
    <w:p w:rsidR="00871C03" w:rsidRPr="00871C03" w:rsidRDefault="00871C03" w:rsidP="00871C03">
      <w:pPr>
        <w:pStyle w:val="Heading3"/>
      </w:pPr>
      <w:r w:rsidRPr="00871C03">
        <w:t>Overlap field seams including any seams of patches or replacement lining, a minimum of [150 mm], and make the seam watertight using the manufacturer’s written instructions.</w:t>
      </w:r>
    </w:p>
    <w:p w:rsidR="00871C03" w:rsidRPr="00871C03" w:rsidRDefault="00871C03" w:rsidP="00871C03">
      <w:pPr>
        <w:pStyle w:val="Heading3"/>
      </w:pPr>
      <w:r w:rsidRPr="00871C03">
        <w:t>Provide field seams that have a bond strength of at least [60%] of the specified minimum tensile strength for the lining measured by Method A, ASTM D882, Section 8.01.</w:t>
      </w:r>
    </w:p>
    <w:p w:rsidR="00871C03" w:rsidRPr="00871C03" w:rsidRDefault="00871C03" w:rsidP="00871C03">
      <w:pPr>
        <w:pStyle w:val="Heading3"/>
      </w:pPr>
      <w:r w:rsidRPr="00871C03">
        <w:t>Non-destructively test the entire length of field seams using the [Air Lance Test method in accordance with ASTM D4437].</w:t>
      </w:r>
    </w:p>
    <w:p w:rsidR="00871C03" w:rsidRPr="00871C03" w:rsidRDefault="00871C03" w:rsidP="00871C03">
      <w:pPr>
        <w:pStyle w:val="Heading3"/>
      </w:pPr>
      <w:r w:rsidRPr="00871C03">
        <w:t xml:space="preserve">Anchor the upper ends of the lining along each side of the canal section or, in the case of partially lined sections, at the top of the canal bank and in the </w:t>
      </w:r>
      <w:proofErr w:type="spellStart"/>
      <w:r w:rsidRPr="00871C03">
        <w:t>cutoff</w:t>
      </w:r>
      <w:proofErr w:type="spellEnd"/>
      <w:r w:rsidRPr="00871C03">
        <w:t xml:space="preserve"> at the toe of the canal bank.</w:t>
      </w:r>
    </w:p>
    <w:p w:rsidR="00871C03" w:rsidRPr="00871C03" w:rsidRDefault="00871C03" w:rsidP="00871C03">
      <w:pPr>
        <w:pStyle w:val="Heading3"/>
      </w:pPr>
      <w:r w:rsidRPr="00871C03">
        <w:t>Protect the lining from damage at all times.  Do not allow any equipment to operate directly on the lining or on the gravel armour cover.  Repair or replace lining damaged during installation or construction of subsequent Work.</w:t>
      </w:r>
    </w:p>
    <w:p w:rsidR="00871C03" w:rsidRPr="00871C03" w:rsidRDefault="00871C03" w:rsidP="00871C03">
      <w:pPr>
        <w:spacing w:after="0"/>
      </w:pPr>
    </w:p>
    <w:p w:rsidR="00871C03" w:rsidRPr="00871C03" w:rsidRDefault="00871C03" w:rsidP="00871C03">
      <w:pPr>
        <w:spacing w:after="0"/>
      </w:pPr>
    </w:p>
    <w:p w:rsidR="00871C03" w:rsidRPr="00871C03" w:rsidRDefault="00871C03" w:rsidP="00871C03">
      <w:pPr>
        <w:spacing w:after="0"/>
      </w:pPr>
    </w:p>
    <w:p w:rsidR="00871C03" w:rsidRPr="00871C03" w:rsidRDefault="00871C03" w:rsidP="00871C03">
      <w:pPr>
        <w:spacing w:after="0"/>
        <w:rPr>
          <w:rFonts w:ascii="Arial" w:hAnsi="Arial" w:cs="Arial"/>
          <w:b/>
          <w:sz w:val="22"/>
        </w:rPr>
      </w:pPr>
      <w:r w:rsidRPr="00871C03">
        <w:rPr>
          <w:rFonts w:ascii="Arial" w:hAnsi="Arial" w:cs="Arial"/>
          <w:b/>
          <w:sz w:val="22"/>
        </w:rPr>
        <w:t>END OF SECTION</w:t>
      </w:r>
    </w:p>
    <w:p w:rsidR="00871C03" w:rsidRDefault="00871C03" w:rsidP="00231ABF">
      <w:pPr>
        <w:spacing w:after="0"/>
      </w:pPr>
    </w:p>
    <w:p w:rsidR="00847F9B" w:rsidRDefault="00847F9B" w:rsidP="00231ABF">
      <w:pPr>
        <w:spacing w:after="0"/>
        <w:sectPr w:rsidR="00847F9B" w:rsidSect="000E649F">
          <w:headerReference w:type="default" r:id="rId84"/>
          <w:footerReference w:type="default" r:id="rId85"/>
          <w:pgSz w:w="12240" w:h="15840"/>
          <w:pgMar w:top="1080" w:right="1080" w:bottom="1080" w:left="1080" w:header="720" w:footer="720" w:gutter="0"/>
          <w:pgNumType w:start="1"/>
          <w:cols w:space="720"/>
          <w:docGrid w:linePitch="360"/>
        </w:sectPr>
      </w:pPr>
    </w:p>
    <w:p w:rsidR="008B2588" w:rsidRPr="008B2588" w:rsidRDefault="008B2588" w:rsidP="0096161B">
      <w:pPr>
        <w:tabs>
          <w:tab w:val="left" w:pos="4504"/>
        </w:tabs>
        <w:spacing w:after="0"/>
        <w:jc w:val="both"/>
      </w:pPr>
      <w:r w:rsidRPr="008B2588">
        <w:lastRenderedPageBreak/>
        <w:t xml:space="preserve">Use this section to specify requirements for timber piling.  In general, this section was developed using Alberta Transportation’s document entitled Specifications for Bridge Construction.  Therefore, it should be reviewed and modified as needed to suit the particular installation and structure requirements.  More specifically, this section is based on installing the piles to a specified minimum tip elevation only, rather than to a minimum tip elevation and ultimate pile capacity.  Where a minimum ultimate pile capacity is specified, the formula and other criteria that will be used by the Minister to determine the actual ultimate pile capacity must be provided.  </w:t>
      </w:r>
    </w:p>
    <w:p w:rsidR="008B2588" w:rsidRPr="008B2588" w:rsidRDefault="008B2588" w:rsidP="0096161B">
      <w:pPr>
        <w:tabs>
          <w:tab w:val="left" w:pos="4504"/>
        </w:tabs>
        <w:spacing w:after="0"/>
        <w:jc w:val="both"/>
      </w:pPr>
    </w:p>
    <w:p w:rsidR="008B2588" w:rsidRPr="008B2588" w:rsidRDefault="008B2588" w:rsidP="0096161B">
      <w:pPr>
        <w:tabs>
          <w:tab w:val="left" w:pos="4504"/>
        </w:tabs>
        <w:spacing w:after="0"/>
        <w:jc w:val="both"/>
      </w:pPr>
      <w:r w:rsidRPr="008B2588">
        <w:t>The need to perform pile load testing, including the testing procedure, and frequency of testing, should be reviewed by the designer.  Only static axial compression load testing has been incorporated.</w:t>
      </w:r>
    </w:p>
    <w:p w:rsidR="008B2588" w:rsidRPr="008B2588" w:rsidRDefault="008B2588" w:rsidP="0096161B">
      <w:pPr>
        <w:tabs>
          <w:tab w:val="left" w:pos="4504"/>
        </w:tabs>
        <w:spacing w:after="0"/>
        <w:jc w:val="both"/>
      </w:pPr>
    </w:p>
    <w:p w:rsidR="008B2588" w:rsidRPr="008B2588" w:rsidRDefault="008B2588" w:rsidP="0096161B">
      <w:pPr>
        <w:tabs>
          <w:tab w:val="left" w:pos="4504"/>
        </w:tabs>
        <w:spacing w:after="0"/>
        <w:jc w:val="both"/>
      </w:pPr>
      <w:r w:rsidRPr="008B2588">
        <w:t>Edit this section to suit the Contract requirements.</w:t>
      </w:r>
    </w:p>
    <w:p w:rsidR="008B2588" w:rsidRPr="008B2588" w:rsidRDefault="008B2588" w:rsidP="008B2588">
      <w:pPr>
        <w:tabs>
          <w:tab w:val="left" w:pos="4504"/>
        </w:tabs>
      </w:pPr>
    </w:p>
    <w:tbl>
      <w:tblPr>
        <w:tblW w:w="0" w:type="auto"/>
        <w:tblLayout w:type="fixed"/>
        <w:tblLook w:val="0000" w:firstRow="0" w:lastRow="0" w:firstColumn="0" w:lastColumn="0" w:noHBand="0" w:noVBand="0"/>
      </w:tblPr>
      <w:tblGrid>
        <w:gridCol w:w="4522"/>
        <w:gridCol w:w="5760"/>
      </w:tblGrid>
      <w:tr w:rsidR="008B2588" w:rsidRPr="008B2588" w:rsidTr="008B2588">
        <w:trPr>
          <w:tblHeader/>
        </w:trPr>
        <w:tc>
          <w:tcPr>
            <w:tcW w:w="4522" w:type="dxa"/>
          </w:tcPr>
          <w:p w:rsidR="008B2588" w:rsidRPr="008B2588" w:rsidRDefault="008B2588" w:rsidP="008B2588">
            <w:pPr>
              <w:tabs>
                <w:tab w:val="left" w:pos="4504"/>
              </w:tabs>
              <w:spacing w:after="0" w:line="240" w:lineRule="auto"/>
              <w:rPr>
                <w:b/>
                <w:u w:val="single"/>
              </w:rPr>
            </w:pPr>
            <w:r w:rsidRPr="008B2588">
              <w:rPr>
                <w:b/>
                <w:u w:val="single"/>
              </w:rPr>
              <w:t>Heading of Specification Text</w:t>
            </w:r>
          </w:p>
        </w:tc>
        <w:tc>
          <w:tcPr>
            <w:tcW w:w="5760" w:type="dxa"/>
          </w:tcPr>
          <w:p w:rsidR="008B2588" w:rsidRPr="008B2588" w:rsidRDefault="008B2588" w:rsidP="0022509D">
            <w:pPr>
              <w:tabs>
                <w:tab w:val="left" w:pos="4504"/>
              </w:tabs>
              <w:spacing w:after="0" w:line="240" w:lineRule="auto"/>
              <w:jc w:val="both"/>
              <w:rPr>
                <w:b/>
                <w:u w:val="single"/>
              </w:rPr>
            </w:pPr>
            <w:r w:rsidRPr="008B2588">
              <w:rPr>
                <w:b/>
                <w:u w:val="single"/>
              </w:rPr>
              <w:t>Specification Note</w:t>
            </w: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Part 1</w:t>
            </w:r>
            <w:r w:rsidRPr="008B2588">
              <w:tab/>
              <w:t>General</w:t>
            </w: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1.1</w:t>
            </w:r>
            <w:r w:rsidRPr="008B2588">
              <w:tab/>
              <w:t>References</w:t>
            </w: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ab/>
              <w:t>[.3.1]</w:t>
            </w:r>
          </w:p>
        </w:tc>
        <w:tc>
          <w:tcPr>
            <w:tcW w:w="5760" w:type="dxa"/>
          </w:tcPr>
          <w:p w:rsidR="008B2588" w:rsidRPr="008B2588" w:rsidRDefault="008B2588" w:rsidP="0022509D">
            <w:pPr>
              <w:tabs>
                <w:tab w:val="left" w:pos="4504"/>
              </w:tabs>
              <w:spacing w:after="0" w:line="240" w:lineRule="auto"/>
              <w:jc w:val="both"/>
            </w:pPr>
            <w:r w:rsidRPr="008B2588">
              <w:t>Include if load testing as per clause 1.3.3 is specified.</w:t>
            </w: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1.2</w:t>
            </w:r>
            <w:r w:rsidRPr="008B2588">
              <w:tab/>
              <w:t>Submittals</w:t>
            </w: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ab/>
              <w:t>[.6] &amp; [.7]</w:t>
            </w:r>
          </w:p>
        </w:tc>
        <w:tc>
          <w:tcPr>
            <w:tcW w:w="5760" w:type="dxa"/>
          </w:tcPr>
          <w:p w:rsidR="008B2588" w:rsidRPr="008B2588" w:rsidRDefault="008B2588" w:rsidP="0022509D">
            <w:pPr>
              <w:tabs>
                <w:tab w:val="left" w:pos="4504"/>
              </w:tabs>
              <w:spacing w:after="0" w:line="240" w:lineRule="auto"/>
              <w:jc w:val="both"/>
            </w:pPr>
            <w:r w:rsidRPr="008B2588">
              <w:t>Include if load testing as per clause 1.3.3 is specified.</w:t>
            </w: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1.3</w:t>
            </w:r>
            <w:r w:rsidRPr="008B2588">
              <w:tab/>
              <w:t>Quality Control</w:t>
            </w: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ab/>
              <w:t>.1</w:t>
            </w:r>
          </w:p>
        </w:tc>
        <w:tc>
          <w:tcPr>
            <w:tcW w:w="5760" w:type="dxa"/>
          </w:tcPr>
          <w:p w:rsidR="008B2588" w:rsidRPr="008B2588" w:rsidRDefault="008B2588" w:rsidP="0022509D">
            <w:pPr>
              <w:tabs>
                <w:tab w:val="left" w:pos="4504"/>
              </w:tabs>
              <w:spacing w:after="0" w:line="240" w:lineRule="auto"/>
              <w:jc w:val="both"/>
            </w:pPr>
            <w:r w:rsidRPr="008B2588">
              <w:t>Edit as required.</w:t>
            </w: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ab/>
              <w:t>[.3]</w:t>
            </w:r>
          </w:p>
        </w:tc>
        <w:tc>
          <w:tcPr>
            <w:tcW w:w="5760" w:type="dxa"/>
          </w:tcPr>
          <w:p w:rsidR="008B2588" w:rsidRPr="008B2588" w:rsidRDefault="008B2588" w:rsidP="0022509D">
            <w:pPr>
              <w:tabs>
                <w:tab w:val="left" w:pos="4504"/>
              </w:tabs>
              <w:spacing w:after="0" w:line="240" w:lineRule="auto"/>
              <w:jc w:val="both"/>
            </w:pPr>
            <w:r w:rsidRPr="008B2588">
              <w:t>Include and edit if static axial load testing is required.  Specify the number and location of test piles on the Drawings.  Review the 7 test methods covered in ASTM D1143, and confirm the test procedure required.  Specify any other specific testing requirements.</w:t>
            </w: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1.4</w:t>
            </w:r>
            <w:r w:rsidRPr="008B2588">
              <w:tab/>
              <w:t>Quality Assurance</w:t>
            </w: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ab/>
              <w:t>.1</w:t>
            </w:r>
          </w:p>
        </w:tc>
        <w:tc>
          <w:tcPr>
            <w:tcW w:w="5760" w:type="dxa"/>
          </w:tcPr>
          <w:p w:rsidR="008B2588" w:rsidRPr="008B2588" w:rsidRDefault="008B2588" w:rsidP="0022509D">
            <w:pPr>
              <w:tabs>
                <w:tab w:val="left" w:pos="4504"/>
              </w:tabs>
              <w:spacing w:after="0" w:line="240" w:lineRule="auto"/>
              <w:jc w:val="both"/>
            </w:pPr>
            <w:r w:rsidRPr="008B2588">
              <w:t>Edit as required.</w:t>
            </w: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ab/>
              <w:t>.2</w:t>
            </w:r>
          </w:p>
        </w:tc>
        <w:tc>
          <w:tcPr>
            <w:tcW w:w="5760" w:type="dxa"/>
          </w:tcPr>
          <w:p w:rsidR="008B2588" w:rsidRPr="008B2588" w:rsidRDefault="008B2588" w:rsidP="0022509D">
            <w:pPr>
              <w:tabs>
                <w:tab w:val="left" w:pos="4504"/>
              </w:tabs>
              <w:spacing w:after="0" w:line="240" w:lineRule="auto"/>
              <w:jc w:val="both"/>
            </w:pPr>
            <w:r w:rsidRPr="008B2588">
              <w:t>Specify the criteria that will be used for determining the ultimate load capacity.</w:t>
            </w: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1.5</w:t>
            </w:r>
            <w:r w:rsidRPr="008B2588">
              <w:tab/>
              <w:t>Delivery, Storage, and Handling</w:t>
            </w: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Part 2</w:t>
            </w:r>
            <w:r w:rsidRPr="008B2588">
              <w:tab/>
              <w:t>Products</w:t>
            </w: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2.1</w:t>
            </w:r>
            <w:r w:rsidRPr="008B2588">
              <w:tab/>
              <w:t>Materials</w:t>
            </w: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ab/>
              <w:t>[.2.1]</w:t>
            </w:r>
          </w:p>
        </w:tc>
        <w:tc>
          <w:tcPr>
            <w:tcW w:w="5760" w:type="dxa"/>
          </w:tcPr>
          <w:p w:rsidR="008B2588" w:rsidRPr="008B2588" w:rsidRDefault="008B2588" w:rsidP="0022509D">
            <w:pPr>
              <w:tabs>
                <w:tab w:val="left" w:pos="4504"/>
              </w:tabs>
              <w:spacing w:after="0" w:line="240" w:lineRule="auto"/>
              <w:jc w:val="both"/>
            </w:pPr>
            <w:r w:rsidRPr="008B2588">
              <w:t>Include the pile design load if testing as per clause 1.3.3 is specified.</w:t>
            </w: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Part 3</w:t>
            </w:r>
            <w:r w:rsidRPr="008B2588">
              <w:tab/>
              <w:t>Execution</w:t>
            </w: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3.1</w:t>
            </w:r>
            <w:r w:rsidRPr="008B2588">
              <w:tab/>
              <w:t>Pile Driving Equipment</w:t>
            </w: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ab/>
              <w:t>.1.4</w:t>
            </w:r>
          </w:p>
        </w:tc>
        <w:tc>
          <w:tcPr>
            <w:tcW w:w="5760" w:type="dxa"/>
          </w:tcPr>
          <w:p w:rsidR="008B2588" w:rsidRPr="008B2588" w:rsidRDefault="008B2588" w:rsidP="0022509D">
            <w:pPr>
              <w:tabs>
                <w:tab w:val="left" w:pos="4504"/>
              </w:tabs>
              <w:spacing w:after="0" w:line="240" w:lineRule="auto"/>
              <w:jc w:val="both"/>
            </w:pPr>
            <w:r w:rsidRPr="008B2588">
              <w:t>Edit as required.</w:t>
            </w: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3.2</w:t>
            </w:r>
            <w:r w:rsidRPr="008B2588">
              <w:tab/>
              <w:t>Installation</w:t>
            </w: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ab/>
              <w:t>.7</w:t>
            </w:r>
          </w:p>
        </w:tc>
        <w:tc>
          <w:tcPr>
            <w:tcW w:w="5760" w:type="dxa"/>
          </w:tcPr>
          <w:p w:rsidR="008B2588" w:rsidRPr="008B2588" w:rsidRDefault="008B2588" w:rsidP="0022509D">
            <w:pPr>
              <w:tabs>
                <w:tab w:val="left" w:pos="4504"/>
              </w:tabs>
              <w:spacing w:after="0" w:line="240" w:lineRule="auto"/>
              <w:jc w:val="both"/>
            </w:pPr>
            <w:r w:rsidRPr="008B2588">
              <w:t>Edit as required.</w:t>
            </w: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3.3</w:t>
            </w:r>
            <w:r w:rsidRPr="008B2588">
              <w:tab/>
              <w:t>Installation Tolerances</w:t>
            </w: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after="0" w:line="240" w:lineRule="auto"/>
            </w:pPr>
            <w:r w:rsidRPr="008B2588">
              <w:tab/>
              <w:t>.1, .2, &amp; .3</w:t>
            </w:r>
          </w:p>
        </w:tc>
        <w:tc>
          <w:tcPr>
            <w:tcW w:w="5760" w:type="dxa"/>
          </w:tcPr>
          <w:p w:rsidR="008B2588" w:rsidRPr="008B2588" w:rsidRDefault="008B2588" w:rsidP="0022509D">
            <w:pPr>
              <w:tabs>
                <w:tab w:val="left" w:pos="4504"/>
              </w:tabs>
              <w:spacing w:after="0" w:line="240" w:lineRule="auto"/>
              <w:jc w:val="both"/>
            </w:pPr>
            <w:r w:rsidRPr="008B2588">
              <w:t>Edit as required.</w:t>
            </w:r>
          </w:p>
        </w:tc>
      </w:tr>
      <w:tr w:rsidR="008B2588" w:rsidRPr="008B2588" w:rsidTr="008B2588">
        <w:tc>
          <w:tcPr>
            <w:tcW w:w="4522" w:type="dxa"/>
          </w:tcPr>
          <w:p w:rsidR="008B2588" w:rsidRPr="008B2588" w:rsidRDefault="008B2588" w:rsidP="008B2588">
            <w:pPr>
              <w:tabs>
                <w:tab w:val="left" w:pos="4504"/>
              </w:tabs>
              <w:spacing w:after="0" w:line="240" w:lineRule="auto"/>
            </w:pPr>
          </w:p>
        </w:tc>
        <w:tc>
          <w:tcPr>
            <w:tcW w:w="5760" w:type="dxa"/>
          </w:tcPr>
          <w:p w:rsidR="008B2588" w:rsidRPr="008B2588" w:rsidRDefault="008B2588" w:rsidP="0022509D">
            <w:pPr>
              <w:tabs>
                <w:tab w:val="left" w:pos="4504"/>
              </w:tabs>
              <w:spacing w:after="0" w:line="240" w:lineRule="auto"/>
              <w:jc w:val="both"/>
            </w:pPr>
          </w:p>
        </w:tc>
      </w:tr>
      <w:tr w:rsidR="008B2588" w:rsidRPr="008B2588" w:rsidTr="008B2588">
        <w:tc>
          <w:tcPr>
            <w:tcW w:w="4522" w:type="dxa"/>
          </w:tcPr>
          <w:p w:rsidR="008B2588" w:rsidRPr="008B2588" w:rsidRDefault="008B2588" w:rsidP="008B2588">
            <w:pPr>
              <w:tabs>
                <w:tab w:val="left" w:pos="4504"/>
              </w:tabs>
              <w:spacing w:line="240" w:lineRule="auto"/>
            </w:pPr>
            <w:r w:rsidRPr="008B2588">
              <w:t>3.4</w:t>
            </w:r>
            <w:r w:rsidRPr="008B2588">
              <w:tab/>
              <w:t>Repair of Damaged or Improperly Installed Piles</w:t>
            </w:r>
          </w:p>
        </w:tc>
        <w:tc>
          <w:tcPr>
            <w:tcW w:w="5760" w:type="dxa"/>
          </w:tcPr>
          <w:p w:rsidR="008B2588" w:rsidRPr="008B2588" w:rsidRDefault="008B2588" w:rsidP="0022509D">
            <w:pPr>
              <w:tabs>
                <w:tab w:val="left" w:pos="4504"/>
              </w:tabs>
              <w:spacing w:line="240" w:lineRule="auto"/>
              <w:jc w:val="both"/>
            </w:pPr>
          </w:p>
        </w:tc>
      </w:tr>
    </w:tbl>
    <w:p w:rsidR="008B2588" w:rsidRPr="008B2588" w:rsidRDefault="008B2588" w:rsidP="008B2588">
      <w:pPr>
        <w:tabs>
          <w:tab w:val="left" w:pos="4504"/>
        </w:tabs>
      </w:pPr>
    </w:p>
    <w:p w:rsidR="008B2588" w:rsidRPr="008B2588" w:rsidRDefault="008B2588" w:rsidP="008B2588">
      <w:pPr>
        <w:tabs>
          <w:tab w:val="left" w:pos="4504"/>
        </w:tabs>
      </w:pPr>
    </w:p>
    <w:p w:rsidR="008B2588" w:rsidRPr="008B2588" w:rsidRDefault="008B2588" w:rsidP="008B2588">
      <w:pPr>
        <w:tabs>
          <w:tab w:val="left" w:pos="4504"/>
        </w:tabs>
      </w:pPr>
    </w:p>
    <w:p w:rsidR="008B2588" w:rsidRDefault="008B2588" w:rsidP="008B2588">
      <w:pPr>
        <w:tabs>
          <w:tab w:val="left" w:pos="4504"/>
        </w:tabs>
        <w:rPr>
          <w:b/>
        </w:rPr>
      </w:pPr>
      <w:r w:rsidRPr="008B2588">
        <w:rPr>
          <w:b/>
        </w:rPr>
        <w:t>END OF COVER SHEE</w:t>
      </w:r>
      <w:r>
        <w:rPr>
          <w:b/>
        </w:rPr>
        <w:t>T</w:t>
      </w:r>
    </w:p>
    <w:p w:rsidR="0096161B" w:rsidRDefault="0096161B" w:rsidP="008B2588">
      <w:pPr>
        <w:tabs>
          <w:tab w:val="left" w:pos="4504"/>
        </w:tabs>
      </w:pPr>
    </w:p>
    <w:p w:rsidR="008B2588" w:rsidRDefault="008B2588" w:rsidP="00351628">
      <w:pPr>
        <w:tabs>
          <w:tab w:val="left" w:pos="4504"/>
        </w:tabs>
        <w:sectPr w:rsidR="008B2588" w:rsidSect="000E649F">
          <w:headerReference w:type="default" r:id="rId86"/>
          <w:footerReference w:type="default" r:id="rId87"/>
          <w:pgSz w:w="12240" w:h="15840"/>
          <w:pgMar w:top="1080" w:right="1080" w:bottom="1080" w:left="1080" w:header="720" w:footer="720" w:gutter="0"/>
          <w:pgNumType w:start="1"/>
          <w:cols w:space="720"/>
          <w:docGrid w:linePitch="360"/>
        </w:sectPr>
      </w:pPr>
    </w:p>
    <w:p w:rsidR="00CA7537" w:rsidRPr="00CA7537" w:rsidRDefault="00CA7537" w:rsidP="003F3B6A">
      <w:pPr>
        <w:pStyle w:val="Heading1"/>
        <w:numPr>
          <w:ilvl w:val="0"/>
          <w:numId w:val="22"/>
        </w:numPr>
      </w:pPr>
      <w:r>
        <w:lastRenderedPageBreak/>
        <w:t>General</w:t>
      </w:r>
    </w:p>
    <w:p w:rsidR="00CA7537" w:rsidRPr="00CA7537" w:rsidRDefault="00CA7537" w:rsidP="00CA7537">
      <w:pPr>
        <w:pStyle w:val="Heading2"/>
      </w:pPr>
      <w:r>
        <w:t>References</w:t>
      </w:r>
    </w:p>
    <w:p w:rsidR="00CA7537" w:rsidRPr="00CA7537" w:rsidRDefault="00CA7537" w:rsidP="00CA7537">
      <w:pPr>
        <w:pStyle w:val="Heading3"/>
      </w:pPr>
      <w:r w:rsidRPr="00CA7537">
        <w:t>Provide timber piling in accordance with the following standards (latest revision) except where specified otherwise.</w:t>
      </w:r>
    </w:p>
    <w:p w:rsidR="00CA7537" w:rsidRPr="00CA7537" w:rsidRDefault="00CA7537" w:rsidP="00CA7537">
      <w:pPr>
        <w:pStyle w:val="Heading3"/>
      </w:pPr>
      <w:r w:rsidRPr="00CA7537">
        <w:t>Canadian Standards Association (CSA)</w:t>
      </w:r>
    </w:p>
    <w:p w:rsidR="00CA7537" w:rsidRPr="00CA7537" w:rsidRDefault="00CA7537" w:rsidP="0022509D">
      <w:pPr>
        <w:pStyle w:val="Heading4"/>
        <w:tabs>
          <w:tab w:val="left" w:pos="4680"/>
        </w:tabs>
      </w:pPr>
      <w:r w:rsidRPr="00CA7537">
        <w:t>CAN3-O56M</w:t>
      </w:r>
      <w:r w:rsidRPr="00CA7537">
        <w:tab/>
        <w:t>Round Wood Piles (Metric Version).</w:t>
      </w:r>
    </w:p>
    <w:p w:rsidR="00CA7537" w:rsidRPr="00CA7537" w:rsidRDefault="00CA7537" w:rsidP="0022509D">
      <w:pPr>
        <w:pStyle w:val="Heading4"/>
        <w:tabs>
          <w:tab w:val="left" w:pos="4680"/>
        </w:tabs>
      </w:pPr>
      <w:r w:rsidRPr="00CA7537">
        <w:t>CSA-O80 SERIES</w:t>
      </w:r>
      <w:r w:rsidRPr="00CA7537">
        <w:tab/>
        <w:t>Wood Preservation.</w:t>
      </w:r>
    </w:p>
    <w:p w:rsidR="00CA7537" w:rsidRPr="00CA7537" w:rsidRDefault="00CA7537" w:rsidP="0022509D">
      <w:pPr>
        <w:pStyle w:val="Heading4"/>
        <w:tabs>
          <w:tab w:val="left" w:pos="4680"/>
        </w:tabs>
      </w:pPr>
      <w:r w:rsidRPr="00CA7537">
        <w:t>CSA-O86</w:t>
      </w:r>
      <w:r w:rsidRPr="00CA7537">
        <w:tab/>
        <w:t>Engineering Design in Wood.</w:t>
      </w:r>
    </w:p>
    <w:p w:rsidR="00CA7537" w:rsidRPr="00CA7537" w:rsidRDefault="00CA7537" w:rsidP="00CA7537">
      <w:pPr>
        <w:pStyle w:val="Heading3"/>
      </w:pPr>
      <w:r w:rsidRPr="00CA7537">
        <w:t>American Society for Testing and Materials (ASTM)</w:t>
      </w:r>
    </w:p>
    <w:p w:rsidR="00CA7537" w:rsidRPr="00CA7537" w:rsidRDefault="00CA7537" w:rsidP="0022509D">
      <w:pPr>
        <w:pStyle w:val="Heading4"/>
        <w:tabs>
          <w:tab w:val="left" w:pos="4680"/>
        </w:tabs>
      </w:pPr>
      <w:r w:rsidRPr="00CA7537">
        <w:t>ASTM D1143</w:t>
      </w:r>
      <w:r w:rsidRPr="00CA7537">
        <w:tab/>
        <w:t xml:space="preserve">Standard Test Method for Piles Under Static Axial </w:t>
      </w:r>
      <w:r w:rsidR="0022509D">
        <w:tab/>
      </w:r>
      <w:r w:rsidRPr="00CA7537">
        <w:t>Compressive Load.</w:t>
      </w:r>
    </w:p>
    <w:p w:rsidR="00CA7537" w:rsidRPr="00CA7537" w:rsidRDefault="00CA7537" w:rsidP="00CA7537">
      <w:pPr>
        <w:pStyle w:val="Heading2"/>
      </w:pPr>
      <w:r>
        <w:t>Submittals</w:t>
      </w:r>
    </w:p>
    <w:p w:rsidR="00CA7537" w:rsidRPr="00CA7537" w:rsidRDefault="00CA7537" w:rsidP="00CA7537">
      <w:pPr>
        <w:pStyle w:val="Heading3"/>
      </w:pPr>
      <w:r w:rsidRPr="00CA7537">
        <w:t>Provide the following submittals.</w:t>
      </w:r>
    </w:p>
    <w:p w:rsidR="00CA7537" w:rsidRPr="00CA7537" w:rsidRDefault="00CA7537" w:rsidP="00CA7537">
      <w:pPr>
        <w:pStyle w:val="Heading3"/>
      </w:pPr>
      <w:r w:rsidRPr="00CA7537">
        <w:t>A detailed description of the pile driving equipment at least 30 days prior to mobilizing piling equipment to the Site.  Include the following as applicable: type and make of the hammer; hammer mass; hammer energy rating and efficiency factor; details, mass, and dimensions of the driving cap and follower; and the type of leads.</w:t>
      </w:r>
    </w:p>
    <w:p w:rsidR="00CA7537" w:rsidRPr="00CA7537" w:rsidRDefault="00CA7537" w:rsidP="00CA7537">
      <w:pPr>
        <w:pStyle w:val="Heading3"/>
      </w:pPr>
      <w:r w:rsidRPr="00CA7537">
        <w:t>Manufacturer’s affidavit indicating the type of wood, and certifying that the pile and treatment materials meet the specified requirements, prior to delivering materials to the Site.</w:t>
      </w:r>
    </w:p>
    <w:p w:rsidR="00CA7537" w:rsidRPr="00CA7537" w:rsidRDefault="00CA7537" w:rsidP="00CA7537">
      <w:pPr>
        <w:pStyle w:val="Heading3"/>
      </w:pPr>
      <w:r w:rsidRPr="00CA7537">
        <w:t>Details of points or shoes, including material, shape, and dimensions at least 10 days prior to their use.</w:t>
      </w:r>
    </w:p>
    <w:p w:rsidR="00CA7537" w:rsidRPr="00CA7537" w:rsidRDefault="00CA7537" w:rsidP="00CA7537">
      <w:pPr>
        <w:pStyle w:val="Heading3"/>
      </w:pPr>
      <w:r w:rsidRPr="00CA7537">
        <w:t>The pile installation record within 48 hours after driving of the pile is completed.</w:t>
      </w:r>
    </w:p>
    <w:p w:rsidR="00CA7537" w:rsidRPr="00CA7537" w:rsidRDefault="00CA7537" w:rsidP="00CA7537">
      <w:pPr>
        <w:pStyle w:val="Heading3"/>
      </w:pPr>
      <w:r w:rsidRPr="00CA7537">
        <w:t>A detailed plan of the pile load tests at least 10 days prior to conducting any test.  Include the following: details of the equipment and apparatus to be used such as the load platform, hydraulic jacks, pumps, pressure gauges, reaction beams, surveyor’s level, target rod, and dial gauges; details of reaction piles; and certification of the calibration of the jack and pressure gauge combination.</w:t>
      </w:r>
    </w:p>
    <w:p w:rsidR="00CA7537" w:rsidRPr="00CA7537" w:rsidRDefault="00CA7537" w:rsidP="00CA7537">
      <w:pPr>
        <w:pStyle w:val="Heading3"/>
      </w:pPr>
      <w:r w:rsidRPr="00CA7537">
        <w:t>Results of the pile load test within 24 hours after the test has been completed.</w:t>
      </w:r>
    </w:p>
    <w:p w:rsidR="00CA7537" w:rsidRPr="00CA7537" w:rsidRDefault="00CA7537" w:rsidP="00CA7537">
      <w:pPr>
        <w:pStyle w:val="Heading3"/>
      </w:pPr>
      <w:r w:rsidRPr="00CA7537">
        <w:t>A record plan at the completion of the pile driving operation showing the actual locations and elevations of all of the piles.</w:t>
      </w:r>
    </w:p>
    <w:p w:rsidR="00CA7537" w:rsidRPr="00CA7537" w:rsidRDefault="00CA7537" w:rsidP="00CA7537">
      <w:pPr>
        <w:pStyle w:val="Heading2"/>
      </w:pPr>
      <w:r>
        <w:t>Quality Control</w:t>
      </w:r>
    </w:p>
    <w:p w:rsidR="00CA7537" w:rsidRPr="00CA7537" w:rsidRDefault="00CA7537" w:rsidP="00CA7537">
      <w:pPr>
        <w:pStyle w:val="Heading3"/>
      </w:pPr>
      <w:r w:rsidRPr="00CA7537">
        <w:t>Provide a qualified supervisor to oversee the pile driving [and load testing] operations.</w:t>
      </w:r>
    </w:p>
    <w:p w:rsidR="00CA7537" w:rsidRPr="00CA7537" w:rsidRDefault="00CA7537" w:rsidP="00CA7537">
      <w:pPr>
        <w:pStyle w:val="Heading3"/>
      </w:pPr>
      <w:r w:rsidRPr="00CA7537">
        <w:lastRenderedPageBreak/>
        <w:t>Pile Installation Records:  During pile driving operations, prepare the following installation records for each pile:</w:t>
      </w:r>
    </w:p>
    <w:p w:rsidR="00CA7537" w:rsidRPr="00CA7537" w:rsidRDefault="00CA7537" w:rsidP="00CA7537">
      <w:pPr>
        <w:pStyle w:val="Heading4"/>
      </w:pPr>
      <w:r w:rsidRPr="00CA7537">
        <w:t>Project and Contract names, and name and signature of the Contractor’s personnel responsible for quality control including preparation of records.</w:t>
      </w:r>
    </w:p>
    <w:p w:rsidR="00CA7537" w:rsidRPr="00CA7537" w:rsidRDefault="00CA7537" w:rsidP="00CA7537">
      <w:pPr>
        <w:pStyle w:val="Heading4"/>
      </w:pPr>
      <w:r w:rsidRPr="00CA7537">
        <w:t>Date of driving and site conditions.</w:t>
      </w:r>
    </w:p>
    <w:p w:rsidR="00CA7537" w:rsidRPr="00CA7537" w:rsidRDefault="00CA7537" w:rsidP="00CA7537">
      <w:pPr>
        <w:pStyle w:val="Heading4"/>
      </w:pPr>
      <w:r w:rsidRPr="00CA7537">
        <w:t xml:space="preserve">Specified pile identification, location, orientation, and tip and </w:t>
      </w:r>
      <w:proofErr w:type="spellStart"/>
      <w:r w:rsidRPr="00CA7537">
        <w:t>cutoff</w:t>
      </w:r>
      <w:proofErr w:type="spellEnd"/>
      <w:r w:rsidRPr="00CA7537">
        <w:t xml:space="preserve"> </w:t>
      </w:r>
      <w:r w:rsidRPr="00CA7537">
        <w:tab/>
        <w:t>elevations.</w:t>
      </w:r>
    </w:p>
    <w:p w:rsidR="00CA7537" w:rsidRPr="00CA7537" w:rsidRDefault="00CA7537" w:rsidP="00CA7537">
      <w:pPr>
        <w:pStyle w:val="Heading4"/>
      </w:pPr>
      <w:r w:rsidRPr="00CA7537">
        <w:t>Diameter and initial length of the pile.</w:t>
      </w:r>
    </w:p>
    <w:p w:rsidR="00CA7537" w:rsidRPr="00CA7537" w:rsidRDefault="00CA7537" w:rsidP="00CA7537">
      <w:pPr>
        <w:pStyle w:val="Heading4"/>
      </w:pPr>
      <w:r w:rsidRPr="00CA7537">
        <w:t>Penetration and number of blows.</w:t>
      </w:r>
    </w:p>
    <w:p w:rsidR="00CA7537" w:rsidRPr="00CA7537" w:rsidRDefault="00CA7537" w:rsidP="00CA7537">
      <w:pPr>
        <w:pStyle w:val="Heading4"/>
      </w:pPr>
      <w:r w:rsidRPr="00CA7537">
        <w:t>Elevation, time, and duration of any interruption in driving or any erratic or unusual pile behaviour.</w:t>
      </w:r>
    </w:p>
    <w:p w:rsidR="00CA7537" w:rsidRPr="00CA7537" w:rsidRDefault="00CA7537" w:rsidP="00CA7537">
      <w:pPr>
        <w:pStyle w:val="Heading4"/>
      </w:pPr>
      <w:r w:rsidRPr="00CA7537">
        <w:t xml:space="preserve">Other pertinent information, including any required by the Minister. </w:t>
      </w:r>
    </w:p>
    <w:p w:rsidR="00CA7537" w:rsidRPr="00CA7537" w:rsidRDefault="00CA7537" w:rsidP="00CA7537">
      <w:pPr>
        <w:pStyle w:val="Heading3"/>
      </w:pPr>
      <w:r w:rsidRPr="00CA7537">
        <w:t>Pile Load Testing:</w:t>
      </w:r>
    </w:p>
    <w:p w:rsidR="00CA7537" w:rsidRPr="00CA7537" w:rsidRDefault="00CA7537" w:rsidP="00CA7537">
      <w:pPr>
        <w:pStyle w:val="Heading4"/>
      </w:pPr>
      <w:r w:rsidRPr="00CA7537">
        <w:t>Notify the Minister at least 48 hours prior to installing test piles and the start of load testing.</w:t>
      </w:r>
    </w:p>
    <w:p w:rsidR="00CA7537" w:rsidRPr="00CA7537" w:rsidRDefault="00CA7537" w:rsidP="00CA7537">
      <w:pPr>
        <w:pStyle w:val="Heading4"/>
      </w:pPr>
      <w:r w:rsidRPr="00CA7537">
        <w:t>Install test piles and complete the load testing as specified, in the presence of the Minister, prior to proceeding with any other pile installation.</w:t>
      </w:r>
    </w:p>
    <w:p w:rsidR="00CA7537" w:rsidRPr="00CA7537" w:rsidRDefault="00CA7537" w:rsidP="00CA7537">
      <w:pPr>
        <w:pStyle w:val="Heading4"/>
      </w:pPr>
      <w:r w:rsidRPr="00CA7537">
        <w:t>Install test piles using the same pile materials and driving equipment that will be used for the other piles.</w:t>
      </w:r>
    </w:p>
    <w:p w:rsidR="00CA7537" w:rsidRPr="00CA7537" w:rsidRDefault="00CA7537" w:rsidP="00CA7537">
      <w:pPr>
        <w:pStyle w:val="Heading4"/>
      </w:pPr>
      <w:r w:rsidRPr="00CA7537">
        <w:t>Provide and install brackets and reference beams for checking the test pile driving operation.</w:t>
      </w:r>
    </w:p>
    <w:p w:rsidR="00CA7537" w:rsidRPr="00CA7537" w:rsidRDefault="00CA7537" w:rsidP="00CA7537">
      <w:pPr>
        <w:pStyle w:val="Heading4"/>
      </w:pPr>
      <w:r w:rsidRPr="00CA7537">
        <w:t>Align the jacks with the pile and properly place the deformation measuring devices and reference beams.  Support the reference beams beyond the influence of the pile and loading mechanism.  The reference beams are to be of metal sections and be rigid in their reaction against the dial gauges.</w:t>
      </w:r>
    </w:p>
    <w:p w:rsidR="00CA7537" w:rsidRPr="00CA7537" w:rsidRDefault="00CA7537" w:rsidP="00CA7537">
      <w:pPr>
        <w:pStyle w:val="Heading4"/>
      </w:pPr>
      <w:r w:rsidRPr="00CA7537">
        <w:t xml:space="preserve">Load test the pile using the [Standard Loading Procedure] in accordance with ASTM D1143.  </w:t>
      </w:r>
    </w:p>
    <w:p w:rsidR="00CA7537" w:rsidRPr="00CA7537" w:rsidRDefault="00CA7537" w:rsidP="00CA7537">
      <w:pPr>
        <w:pStyle w:val="Heading4"/>
      </w:pPr>
      <w:r w:rsidRPr="00CA7537">
        <w:t>Do not incorporate reaction [or test piles] in the permanent Work.  [Test piles may be incorporated in the Work subject to the results of the load test, its condition, and the authorization of the Minister.]</w:t>
      </w:r>
    </w:p>
    <w:p w:rsidR="00CA7537" w:rsidRPr="00CA7537" w:rsidRDefault="00CA7537" w:rsidP="00CA7537">
      <w:pPr>
        <w:pStyle w:val="Heading4"/>
      </w:pPr>
      <w:r w:rsidRPr="00CA7537">
        <w:t xml:space="preserve">Interpret the results of the pile load test in accordance with the following: </w:t>
      </w:r>
    </w:p>
    <w:p w:rsidR="00CA7537" w:rsidRPr="00CA7537" w:rsidRDefault="00CA7537" w:rsidP="00CA7537">
      <w:pPr>
        <w:pStyle w:val="Heading5"/>
      </w:pPr>
      <w:r w:rsidRPr="00CA7537">
        <w:t>[               ]</w:t>
      </w:r>
    </w:p>
    <w:p w:rsidR="00CA7537" w:rsidRDefault="00CA7537" w:rsidP="00CA7537">
      <w:pPr>
        <w:pStyle w:val="Heading4"/>
      </w:pPr>
      <w:r w:rsidRPr="00CA7537">
        <w:t>[</w:t>
      </w:r>
      <w:r w:rsidRPr="00CA7537">
        <w:tab/>
        <w:t>].</w:t>
      </w:r>
    </w:p>
    <w:p w:rsidR="00CA7537" w:rsidRPr="00CA7537" w:rsidRDefault="00CA7537" w:rsidP="00CA7537">
      <w:pPr>
        <w:pStyle w:val="Heading2"/>
      </w:pPr>
      <w:r>
        <w:t>Quality Assurance</w:t>
      </w:r>
    </w:p>
    <w:p w:rsidR="00CA7537" w:rsidRPr="00CA7537" w:rsidRDefault="00CA7537" w:rsidP="00CA7537">
      <w:pPr>
        <w:pStyle w:val="Heading3"/>
      </w:pPr>
      <w:r w:rsidRPr="00CA7537">
        <w:t>The Minister will inspect the pile driving operation including hammer and cap performance, pile alignment, penetration, heaving, and re-tapping; [and the pile load testing operation.]</w:t>
      </w:r>
    </w:p>
    <w:p w:rsidR="00CA7537" w:rsidRPr="00CA7537" w:rsidRDefault="00CA7537" w:rsidP="00CA7537">
      <w:pPr>
        <w:pStyle w:val="Heading3"/>
      </w:pPr>
      <w:r w:rsidRPr="00CA7537">
        <w:lastRenderedPageBreak/>
        <w:t xml:space="preserve">The Minister will determine the ultimate pile capacity in accordance with the following: </w:t>
      </w:r>
    </w:p>
    <w:p w:rsidR="00CA7537" w:rsidRPr="00CA7537" w:rsidRDefault="00CA7537" w:rsidP="00CA7537">
      <w:pPr>
        <w:pStyle w:val="Heading4"/>
      </w:pPr>
      <w:r w:rsidRPr="00CA7537">
        <w:t>[               ]</w:t>
      </w:r>
    </w:p>
    <w:p w:rsidR="00CA7537" w:rsidRPr="00CA7537" w:rsidRDefault="00CA7537" w:rsidP="00CA7537">
      <w:pPr>
        <w:pStyle w:val="Heading2"/>
      </w:pPr>
      <w:r>
        <w:t>Delivery, Storage, and Handling</w:t>
      </w:r>
    </w:p>
    <w:p w:rsidR="00CA7537" w:rsidRPr="00CA7537" w:rsidRDefault="00CA7537" w:rsidP="00CA7537">
      <w:pPr>
        <w:pStyle w:val="Heading3"/>
      </w:pPr>
      <w:r w:rsidRPr="00CA7537">
        <w:t>Inspect each shipment of material and timely replace any damaged materials.</w:t>
      </w:r>
    </w:p>
    <w:p w:rsidR="00CA7537" w:rsidRPr="00CA7537" w:rsidRDefault="00CA7537" w:rsidP="00CA7537">
      <w:pPr>
        <w:pStyle w:val="Heading3"/>
      </w:pPr>
      <w:r w:rsidRPr="00CA7537">
        <w:t>Unload, handle, and store piles according to the manufacturer’s recommendations to prevent damage to the surface treatment and the pile.  Do not handle piles using cant-hooks, pike poles, or other devices that may penetrate, break or damage the treated surface.</w:t>
      </w:r>
    </w:p>
    <w:p w:rsidR="00CA7537" w:rsidRPr="00CA7537" w:rsidRDefault="00CA7537" w:rsidP="00CA7537">
      <w:pPr>
        <w:pStyle w:val="Heading1"/>
      </w:pPr>
      <w:r>
        <w:t>Products</w:t>
      </w:r>
    </w:p>
    <w:p w:rsidR="00CA7537" w:rsidRPr="00CA7537" w:rsidRDefault="00CA7537" w:rsidP="00CA7537">
      <w:pPr>
        <w:pStyle w:val="Heading2"/>
      </w:pPr>
      <w:r>
        <w:t>Materials</w:t>
      </w:r>
    </w:p>
    <w:p w:rsidR="00CA7537" w:rsidRPr="00CA7537" w:rsidRDefault="00CA7537" w:rsidP="00CA7537">
      <w:pPr>
        <w:pStyle w:val="Heading3"/>
      </w:pPr>
      <w:r w:rsidRPr="00CA7537">
        <w:t>Provide materials in accordance with the following.</w:t>
      </w:r>
    </w:p>
    <w:p w:rsidR="00CA7537" w:rsidRPr="00CA7537" w:rsidRDefault="00CA7537" w:rsidP="00CA7537">
      <w:pPr>
        <w:pStyle w:val="Heading3"/>
      </w:pPr>
      <w:r w:rsidRPr="00CA7537">
        <w:t xml:space="preserve">Timber Piles:  </w:t>
      </w:r>
    </w:p>
    <w:p w:rsidR="00CA7537" w:rsidRPr="00CA7537" w:rsidRDefault="00CA7537" w:rsidP="00CA7537">
      <w:pPr>
        <w:pStyle w:val="Heading4"/>
      </w:pPr>
      <w:r w:rsidRPr="00CA7537">
        <w:t>Pile design load is [             ].</w:t>
      </w:r>
    </w:p>
    <w:p w:rsidR="00CA7537" w:rsidRPr="00CA7537" w:rsidRDefault="00CA7537" w:rsidP="00CA7537">
      <w:pPr>
        <w:pStyle w:val="Heading4"/>
      </w:pPr>
      <w:r w:rsidRPr="00CA7537">
        <w:t>Douglas Fir or Western Larch in accordance with CAN3-O56M.  Pressure treat piles in accordance with CSA-O80 SERIES with 100% creosote or creosote petroleum to a minimum retention of 140 kg/m</w:t>
      </w:r>
      <w:r w:rsidRPr="00CA7537">
        <w:rPr>
          <w:vertAlign w:val="superscript"/>
        </w:rPr>
        <w:t>3</w:t>
      </w:r>
      <w:r w:rsidRPr="00CA7537">
        <w:t xml:space="preserve">.  </w:t>
      </w:r>
    </w:p>
    <w:p w:rsidR="00CA7537" w:rsidRPr="00CA7537" w:rsidRDefault="00CA7537" w:rsidP="00CA7537">
      <w:pPr>
        <w:pStyle w:val="Heading4"/>
      </w:pPr>
      <w:r w:rsidRPr="00CA7537">
        <w:t xml:space="preserve">Provide timber piles of the sizes, and of sufficient lengths to attain the elevations specified in the Contract Documents after removal of all </w:t>
      </w:r>
      <w:proofErr w:type="spellStart"/>
      <w:r w:rsidRPr="00CA7537">
        <w:t>broomed</w:t>
      </w:r>
      <w:proofErr w:type="spellEnd"/>
      <w:r w:rsidRPr="00CA7537">
        <w:t>, split or otherwise damaged portions.  Do not splice timber piles to obtain the specified length.</w:t>
      </w:r>
    </w:p>
    <w:p w:rsidR="00CA7537" w:rsidRPr="00CA7537" w:rsidRDefault="00CA7537" w:rsidP="00CA7537">
      <w:pPr>
        <w:pStyle w:val="Heading1"/>
      </w:pPr>
      <w:r>
        <w:t>Execution</w:t>
      </w:r>
    </w:p>
    <w:p w:rsidR="00CA7537" w:rsidRPr="00CA7537" w:rsidRDefault="00CA7537" w:rsidP="00CA7537">
      <w:pPr>
        <w:pStyle w:val="Heading2"/>
      </w:pPr>
      <w:r>
        <w:t>Pile Driving Equipment</w:t>
      </w:r>
    </w:p>
    <w:p w:rsidR="00CA7537" w:rsidRPr="00CA7537" w:rsidRDefault="00CA7537" w:rsidP="00CA7537">
      <w:pPr>
        <w:pStyle w:val="Heading3"/>
      </w:pPr>
      <w:r w:rsidRPr="00CA7537">
        <w:t>Provide a hammer that meets the following criteria.</w:t>
      </w:r>
    </w:p>
    <w:p w:rsidR="00CA7537" w:rsidRPr="00CA7537" w:rsidRDefault="00CA7537" w:rsidP="00CA7537">
      <w:pPr>
        <w:pStyle w:val="Heading4"/>
      </w:pPr>
      <w:r w:rsidRPr="00CA7537">
        <w:t>For gravity hammers:  Not less than 1.5 t or not less than the combined weight of the driving head and the pile, with a drop not to exceed 3 m.</w:t>
      </w:r>
    </w:p>
    <w:p w:rsidR="00CA7537" w:rsidRPr="00CA7537" w:rsidRDefault="00CA7537" w:rsidP="00CA7537">
      <w:pPr>
        <w:pStyle w:val="Heading4"/>
      </w:pPr>
      <w:r w:rsidRPr="00CA7537">
        <w:t>For steam operated hammers:  Total energy to be developed not less than 11 kJ/blow.</w:t>
      </w:r>
    </w:p>
    <w:p w:rsidR="00CA7537" w:rsidRPr="00CA7537" w:rsidRDefault="00CA7537" w:rsidP="00CA7537">
      <w:pPr>
        <w:pStyle w:val="Heading4"/>
      </w:pPr>
      <w:r w:rsidRPr="00CA7537">
        <w:t>For diesel operated hammers:  Total energy to be developed not less than 16 kJ/blow.</w:t>
      </w:r>
    </w:p>
    <w:p w:rsidR="00CA7537" w:rsidRPr="00CA7537" w:rsidRDefault="00CA7537" w:rsidP="00CA7537">
      <w:pPr>
        <w:pStyle w:val="Heading4"/>
      </w:pPr>
      <w:r w:rsidRPr="00CA7537">
        <w:t>For compressed air hammers:  Total energy to be developed not less than [        ] kJ/blow.</w:t>
      </w:r>
    </w:p>
    <w:p w:rsidR="00CA7537" w:rsidRPr="00CA7537" w:rsidRDefault="00CA7537" w:rsidP="00CA7537">
      <w:pPr>
        <w:pStyle w:val="Heading3"/>
      </w:pPr>
      <w:r w:rsidRPr="00CA7537">
        <w:t>Provide leads that allow freedom of hammer movement and that support the pile during driving.  Do not use driving extensions.</w:t>
      </w:r>
    </w:p>
    <w:p w:rsidR="00CA7537" w:rsidRPr="00CA7537" w:rsidRDefault="00CA7537" w:rsidP="00CA7537">
      <w:pPr>
        <w:pStyle w:val="Heading3"/>
      </w:pPr>
      <w:r w:rsidRPr="00CA7537">
        <w:lastRenderedPageBreak/>
        <w:t>Provide a driving cap or follower fitted with a suitable shock-block to hold the axis of the pile in line with the axis of the hammer.  Provide a suitable follower when the area of the pile head is greater than the area of the hammer face.</w:t>
      </w:r>
    </w:p>
    <w:p w:rsidR="00CA7537" w:rsidRPr="00CA7537" w:rsidRDefault="00CA7537" w:rsidP="00CA7537">
      <w:pPr>
        <w:pStyle w:val="Heading3"/>
      </w:pPr>
      <w:r w:rsidRPr="00CA7537">
        <w:t xml:space="preserve">Provide bands, collars, or other devices to protect the piles against splitting and </w:t>
      </w:r>
      <w:proofErr w:type="spellStart"/>
      <w:r w:rsidRPr="00CA7537">
        <w:t>brooming</w:t>
      </w:r>
      <w:proofErr w:type="spellEnd"/>
      <w:r w:rsidRPr="00CA7537">
        <w:t>.</w:t>
      </w:r>
    </w:p>
    <w:p w:rsidR="00CA7537" w:rsidRPr="00CA7537" w:rsidRDefault="00CA7537" w:rsidP="00CA7537">
      <w:pPr>
        <w:pStyle w:val="Heading2"/>
      </w:pPr>
      <w:r>
        <w:t>Installation</w:t>
      </w:r>
    </w:p>
    <w:p w:rsidR="00CA7537" w:rsidRPr="00CA7537" w:rsidRDefault="00CA7537" w:rsidP="00CA7537">
      <w:pPr>
        <w:pStyle w:val="Heading3"/>
      </w:pPr>
      <w:r w:rsidRPr="00CA7537">
        <w:t xml:space="preserve">Drive the piles at the locations and to the orientations and the tip elevations specified in the Contract Documents. </w:t>
      </w:r>
    </w:p>
    <w:p w:rsidR="00CA7537" w:rsidRPr="00CA7537" w:rsidRDefault="00CA7537" w:rsidP="00CA7537">
      <w:pPr>
        <w:pStyle w:val="Heading3"/>
      </w:pPr>
      <w:r w:rsidRPr="00CA7537">
        <w:t xml:space="preserve">Continuously drive the pile, without any pauses, until the specified minimum tip elevation has been attained. </w:t>
      </w:r>
    </w:p>
    <w:p w:rsidR="00CA7537" w:rsidRPr="00CA7537" w:rsidRDefault="00CA7537" w:rsidP="00CA7537">
      <w:pPr>
        <w:pStyle w:val="Heading3"/>
      </w:pPr>
      <w:r w:rsidRPr="00CA7537">
        <w:t xml:space="preserve">Where required by soil conditions, provide steel points or shoes as authorized by the Minister.  Shape the tip of the pile so that the point or shoe fits evenly and symmetrically, and provides uniform bearing.  </w:t>
      </w:r>
    </w:p>
    <w:p w:rsidR="00CA7537" w:rsidRPr="00CA7537" w:rsidRDefault="00CA7537" w:rsidP="00CA7537">
      <w:pPr>
        <w:pStyle w:val="Heading3"/>
      </w:pPr>
      <w:r w:rsidRPr="00CA7537">
        <w:t>If the piles fail to obtain the specified penetration, provide a heavier hammer, use pre-drilling or other means authorized by the Minister to obtain the specified penetration.  Discontinue the driving operation if the resistance to the penetration causes splitting or shattering of the pile.</w:t>
      </w:r>
    </w:p>
    <w:p w:rsidR="00CA7537" w:rsidRPr="00CA7537" w:rsidRDefault="00CA7537" w:rsidP="00CA7537">
      <w:pPr>
        <w:pStyle w:val="Heading3"/>
      </w:pPr>
      <w:r w:rsidRPr="00CA7537">
        <w:t>During piling, the Minister may revise the required tip elevation for any pile, if necessary, using the pile driving data.</w:t>
      </w:r>
    </w:p>
    <w:p w:rsidR="00CA7537" w:rsidRPr="00CA7537" w:rsidRDefault="00CA7537" w:rsidP="00CA7537">
      <w:pPr>
        <w:pStyle w:val="Heading3"/>
      </w:pPr>
      <w:r w:rsidRPr="00CA7537">
        <w:t>Record the elevation of the top of each pile after all the piles in a group have been driven to the specified tip elevation.</w:t>
      </w:r>
    </w:p>
    <w:p w:rsidR="00CA7537" w:rsidRPr="00CA7537" w:rsidRDefault="00CA7537" w:rsidP="00CA7537">
      <w:pPr>
        <w:pStyle w:val="Heading3"/>
      </w:pPr>
      <w:r w:rsidRPr="00CA7537">
        <w:t xml:space="preserve">Re-tap any piles that have heaved more than [          ] mm.  Do not re-tap any pile earlier than 24 hours after the initial driving without authorization of the Minister.  </w:t>
      </w:r>
    </w:p>
    <w:p w:rsidR="00CA7537" w:rsidRPr="00CA7537" w:rsidRDefault="00CA7537" w:rsidP="00CA7537">
      <w:pPr>
        <w:pStyle w:val="Heading3"/>
      </w:pPr>
      <w:r w:rsidRPr="00CA7537">
        <w:t xml:space="preserve">Trim the top of the piles to the plane and elevations specified in the Contract Documents.  Remove </w:t>
      </w:r>
      <w:proofErr w:type="spellStart"/>
      <w:r w:rsidRPr="00CA7537">
        <w:t>broomed</w:t>
      </w:r>
      <w:proofErr w:type="spellEnd"/>
      <w:r w:rsidRPr="00CA7537">
        <w:t>, splintered, or other damaged sections.</w:t>
      </w:r>
    </w:p>
    <w:p w:rsidR="00CA7537" w:rsidRPr="00CA7537" w:rsidRDefault="00CA7537" w:rsidP="00CA7537">
      <w:pPr>
        <w:pStyle w:val="Heading2"/>
      </w:pPr>
      <w:r>
        <w:t>Installation Tolerances</w:t>
      </w:r>
    </w:p>
    <w:p w:rsidR="00CA7537" w:rsidRPr="00CA7537" w:rsidRDefault="00CA7537" w:rsidP="00CA7537">
      <w:pPr>
        <w:pStyle w:val="Heading3"/>
      </w:pPr>
      <w:r w:rsidRPr="00CA7537">
        <w:t xml:space="preserve">Location:  Maximum deviation of [+/-75] mm at the </w:t>
      </w:r>
      <w:proofErr w:type="spellStart"/>
      <w:r w:rsidRPr="00CA7537">
        <w:t>cutoff</w:t>
      </w:r>
      <w:proofErr w:type="spellEnd"/>
      <w:r w:rsidRPr="00CA7537">
        <w:t xml:space="preserve"> level from the specified location. </w:t>
      </w:r>
    </w:p>
    <w:p w:rsidR="00CA7537" w:rsidRPr="00CA7537" w:rsidRDefault="00CA7537" w:rsidP="00CA7537">
      <w:pPr>
        <w:pStyle w:val="Heading3"/>
      </w:pPr>
      <w:r w:rsidRPr="00CA7537">
        <w:t xml:space="preserve">Elevation:  Maximum deviation of [+/-25] mm at the specified </w:t>
      </w:r>
      <w:proofErr w:type="spellStart"/>
      <w:r w:rsidRPr="00CA7537">
        <w:t>cutoff</w:t>
      </w:r>
      <w:proofErr w:type="spellEnd"/>
      <w:r w:rsidRPr="00CA7537">
        <w:t xml:space="preserve"> or driving elevation. </w:t>
      </w:r>
    </w:p>
    <w:p w:rsidR="00CA7537" w:rsidRPr="00CA7537" w:rsidRDefault="00CA7537" w:rsidP="00CA7537">
      <w:pPr>
        <w:pStyle w:val="Heading3"/>
      </w:pPr>
      <w:r w:rsidRPr="00CA7537">
        <w:t xml:space="preserve">Orientation:  Maximum deviation of [2%] of the pile length from plumb or the specified batter. </w:t>
      </w:r>
    </w:p>
    <w:p w:rsidR="00CA7537" w:rsidRPr="00CA7537" w:rsidRDefault="00CA7537" w:rsidP="00CA7537">
      <w:pPr>
        <w:pStyle w:val="Heading2"/>
      </w:pPr>
      <w:r>
        <w:t>Repair of Damaged or Improperly Installed Pipes</w:t>
      </w:r>
    </w:p>
    <w:p w:rsidR="00CA7537" w:rsidRPr="00CA7537" w:rsidRDefault="00CA7537" w:rsidP="00CA7537">
      <w:pPr>
        <w:pStyle w:val="Heading3"/>
      </w:pPr>
      <w:r w:rsidRPr="00CA7537">
        <w:t>Extract and re-drive or provide replacement piles as directed by the Minister to correct piles that are damaged or have been driven out of alignment.</w:t>
      </w:r>
    </w:p>
    <w:p w:rsidR="00CA7537" w:rsidRPr="00CA7537" w:rsidRDefault="00CA7537" w:rsidP="00CA7537">
      <w:pPr>
        <w:pStyle w:val="Heading3"/>
      </w:pPr>
      <w:r w:rsidRPr="00CA7537">
        <w:t>Treat all cuts or breaks in the surface of the piles and bolt holes with 3 coats of hot creosote oil.  Allow the previous coat to dry before applying succeeding coats.</w:t>
      </w:r>
    </w:p>
    <w:p w:rsidR="00CA7537" w:rsidRPr="00CA7537" w:rsidRDefault="00CA7537" w:rsidP="00CA7537">
      <w:pPr>
        <w:pStyle w:val="Heading3"/>
      </w:pPr>
      <w:r w:rsidRPr="00CA7537">
        <w:t>After the creosote has dried, apply a saturation coat of coal-tar pitch to the pile heads.</w:t>
      </w:r>
    </w:p>
    <w:p w:rsidR="008B2588" w:rsidRDefault="00CA7537" w:rsidP="00CB35AD">
      <w:pPr>
        <w:spacing w:after="0"/>
      </w:pPr>
      <w:r w:rsidRPr="00CA7537">
        <w:rPr>
          <w:rFonts w:ascii="Arial" w:hAnsi="Arial" w:cs="Arial"/>
          <w:b/>
          <w:sz w:val="22"/>
        </w:rPr>
        <w:t>END OF SECTION</w:t>
      </w:r>
    </w:p>
    <w:p w:rsidR="00CA7537" w:rsidRDefault="00CA7537" w:rsidP="00351628">
      <w:pPr>
        <w:tabs>
          <w:tab w:val="left" w:pos="4504"/>
        </w:tabs>
        <w:sectPr w:rsidR="00CA7537" w:rsidSect="000E649F">
          <w:headerReference w:type="default" r:id="rId88"/>
          <w:footerReference w:type="default" r:id="rId89"/>
          <w:pgSz w:w="12240" w:h="15840"/>
          <w:pgMar w:top="1080" w:right="1080" w:bottom="1080" w:left="1080" w:header="720" w:footer="720" w:gutter="0"/>
          <w:pgNumType w:start="1"/>
          <w:cols w:space="720"/>
          <w:docGrid w:linePitch="360"/>
        </w:sectPr>
      </w:pPr>
    </w:p>
    <w:p w:rsidR="00CB35AD" w:rsidRPr="00CB35AD" w:rsidRDefault="00CB35AD" w:rsidP="00CB35AD">
      <w:pPr>
        <w:spacing w:after="0"/>
        <w:jc w:val="both"/>
      </w:pPr>
      <w:r w:rsidRPr="00CB35AD">
        <w:lastRenderedPageBreak/>
        <w:t xml:space="preserve">Use this section to specify requirements for steel H-piling.  In general, this section was developed using Alberta Transportation’s document entitled Specifications for Bridge Construction.  Therefore, it should be reviewed and modified as needed to suit the particular installation and structure requirements.  More specifically, this section is based on driving the piles to refusal, a specified minimum tip elevation, or an ultimate pile capacity.  Where a minimum ultimate pile capacity is specified, the formula and other criteria that will be used by the Minister to determine the ultimate pile capacity attained for a particular pile installation must be provided.  </w:t>
      </w:r>
    </w:p>
    <w:p w:rsidR="00CB35AD" w:rsidRPr="00CB35AD" w:rsidRDefault="00CB35AD" w:rsidP="00CB35AD">
      <w:pPr>
        <w:spacing w:after="0"/>
        <w:jc w:val="both"/>
      </w:pPr>
    </w:p>
    <w:p w:rsidR="00CB35AD" w:rsidRPr="00CB35AD" w:rsidRDefault="00CB35AD" w:rsidP="00CB35AD">
      <w:pPr>
        <w:spacing w:after="0"/>
        <w:jc w:val="both"/>
      </w:pPr>
      <w:r w:rsidRPr="00CB35AD">
        <w:t>The need to perform to pile load testing, including the testing procedure, and frequency of testing, should be reviewed by the designer.  Only static axial compression load testing has been incorporated, therefore modifications will be required if dynamic, pull out, or lateral load testing is required.</w:t>
      </w:r>
    </w:p>
    <w:p w:rsidR="00CB35AD" w:rsidRPr="00CB35AD" w:rsidRDefault="00CB35AD" w:rsidP="00CB35AD">
      <w:pPr>
        <w:spacing w:after="0"/>
        <w:jc w:val="both"/>
      </w:pPr>
    </w:p>
    <w:p w:rsidR="00CB35AD" w:rsidRPr="00CB35AD" w:rsidRDefault="00CB35AD" w:rsidP="00CB35AD">
      <w:pPr>
        <w:spacing w:after="0"/>
        <w:jc w:val="both"/>
      </w:pPr>
      <w:r w:rsidRPr="00CB35AD">
        <w:t>Edit this section as required to suit the Contract requirements.</w:t>
      </w:r>
    </w:p>
    <w:p w:rsidR="00CB35AD" w:rsidRPr="00CB35AD" w:rsidRDefault="00CB35AD" w:rsidP="00CB35AD">
      <w:pPr>
        <w:spacing w:after="0"/>
      </w:pPr>
    </w:p>
    <w:tbl>
      <w:tblPr>
        <w:tblW w:w="0" w:type="auto"/>
        <w:tblLayout w:type="fixed"/>
        <w:tblLook w:val="0000" w:firstRow="0" w:lastRow="0" w:firstColumn="0" w:lastColumn="0" w:noHBand="0" w:noVBand="0"/>
      </w:tblPr>
      <w:tblGrid>
        <w:gridCol w:w="4522"/>
        <w:gridCol w:w="5760"/>
      </w:tblGrid>
      <w:tr w:rsidR="00CB35AD" w:rsidRPr="00CB35AD" w:rsidTr="00AE2298">
        <w:trPr>
          <w:tblHeader/>
        </w:trPr>
        <w:tc>
          <w:tcPr>
            <w:tcW w:w="4522" w:type="dxa"/>
          </w:tcPr>
          <w:p w:rsidR="00CB35AD" w:rsidRPr="00CB35AD" w:rsidRDefault="00CB35AD" w:rsidP="00CB35AD">
            <w:pPr>
              <w:spacing w:after="0" w:line="240" w:lineRule="auto"/>
              <w:rPr>
                <w:b/>
                <w:u w:val="single"/>
              </w:rPr>
            </w:pPr>
            <w:r w:rsidRPr="00CB35AD">
              <w:rPr>
                <w:b/>
                <w:u w:val="single"/>
              </w:rPr>
              <w:t>Heading of Specification Text</w:t>
            </w:r>
          </w:p>
        </w:tc>
        <w:tc>
          <w:tcPr>
            <w:tcW w:w="5760" w:type="dxa"/>
          </w:tcPr>
          <w:p w:rsidR="00CB35AD" w:rsidRPr="00CB35AD" w:rsidRDefault="00CB35AD" w:rsidP="0022509D">
            <w:pPr>
              <w:spacing w:after="0" w:line="240" w:lineRule="auto"/>
              <w:jc w:val="both"/>
              <w:rPr>
                <w:b/>
                <w:u w:val="single"/>
              </w:rPr>
            </w:pPr>
            <w:r w:rsidRPr="00CB35AD">
              <w:rPr>
                <w:b/>
                <w:u w:val="single"/>
              </w:rPr>
              <w:t>Specification Note</w:t>
            </w: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Part 1</w:t>
            </w:r>
            <w:r w:rsidRPr="00CB35AD">
              <w:tab/>
              <w:t>General</w:t>
            </w: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1.1</w:t>
            </w:r>
            <w:r w:rsidRPr="00CB35AD">
              <w:tab/>
              <w:t>Definitions</w:t>
            </w: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ab/>
              <w:t>.1</w:t>
            </w:r>
          </w:p>
        </w:tc>
        <w:tc>
          <w:tcPr>
            <w:tcW w:w="5760" w:type="dxa"/>
          </w:tcPr>
          <w:p w:rsidR="00CB35AD" w:rsidRPr="00CB35AD" w:rsidRDefault="00CB35AD" w:rsidP="0022509D">
            <w:pPr>
              <w:spacing w:after="0" w:line="240" w:lineRule="auto"/>
              <w:jc w:val="both"/>
            </w:pPr>
            <w:r w:rsidRPr="00CB35AD">
              <w:t>Edit as required and co-ordinate with clause 3.1.1.</w:t>
            </w: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ab/>
              <w:t>[.2]</w:t>
            </w:r>
          </w:p>
        </w:tc>
        <w:tc>
          <w:tcPr>
            <w:tcW w:w="5760" w:type="dxa"/>
          </w:tcPr>
          <w:p w:rsidR="00CB35AD" w:rsidRPr="00CB35AD" w:rsidRDefault="00CB35AD" w:rsidP="0022509D">
            <w:pPr>
              <w:spacing w:after="0" w:line="240" w:lineRule="auto"/>
              <w:jc w:val="both"/>
            </w:pPr>
            <w:r w:rsidRPr="00CB35AD">
              <w:t>Include and edit as required. Co-ordinate with clause 2.1.2 and clauses 1.5.3, 3.2.2, and 3.2.5 to 3.2.7.</w:t>
            </w: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1.2</w:t>
            </w:r>
            <w:r w:rsidRPr="00CB35AD">
              <w:tab/>
              <w:t>References</w:t>
            </w: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ab/>
              <w:t>[.2.5]</w:t>
            </w:r>
          </w:p>
        </w:tc>
        <w:tc>
          <w:tcPr>
            <w:tcW w:w="5760" w:type="dxa"/>
          </w:tcPr>
          <w:p w:rsidR="00CB35AD" w:rsidRPr="00CB35AD" w:rsidRDefault="00CB35AD" w:rsidP="0022509D">
            <w:pPr>
              <w:spacing w:after="0" w:line="240" w:lineRule="auto"/>
              <w:jc w:val="both"/>
            </w:pPr>
            <w:r w:rsidRPr="00CB35AD">
              <w:t>Include if load testing as per clause 1.4.3 is required.</w:t>
            </w: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1.3</w:t>
            </w:r>
            <w:r w:rsidRPr="00CB35AD">
              <w:tab/>
              <w:t>Submittals</w:t>
            </w: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ab/>
              <w:t>[.6] &amp; [.7]</w:t>
            </w:r>
          </w:p>
        </w:tc>
        <w:tc>
          <w:tcPr>
            <w:tcW w:w="5760" w:type="dxa"/>
          </w:tcPr>
          <w:p w:rsidR="00CB35AD" w:rsidRPr="00CB35AD" w:rsidRDefault="00CB35AD" w:rsidP="0022509D">
            <w:pPr>
              <w:spacing w:after="0" w:line="240" w:lineRule="auto"/>
              <w:jc w:val="both"/>
            </w:pPr>
            <w:r w:rsidRPr="00CB35AD">
              <w:t>Include as required.</w:t>
            </w: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1.4</w:t>
            </w:r>
            <w:r w:rsidRPr="00CB35AD">
              <w:tab/>
              <w:t>Quality Control</w:t>
            </w: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ab/>
              <w:t>.1</w:t>
            </w:r>
          </w:p>
        </w:tc>
        <w:tc>
          <w:tcPr>
            <w:tcW w:w="5760" w:type="dxa"/>
          </w:tcPr>
          <w:p w:rsidR="00CB35AD" w:rsidRPr="00CB35AD" w:rsidRDefault="00CB35AD" w:rsidP="0022509D">
            <w:pPr>
              <w:spacing w:after="0" w:line="240" w:lineRule="auto"/>
              <w:jc w:val="both"/>
            </w:pPr>
            <w:r w:rsidRPr="00CB35AD">
              <w:t>Edit as required.</w:t>
            </w: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ab/>
              <w:t>[.3]</w:t>
            </w:r>
          </w:p>
        </w:tc>
        <w:tc>
          <w:tcPr>
            <w:tcW w:w="5760" w:type="dxa"/>
          </w:tcPr>
          <w:p w:rsidR="00CB35AD" w:rsidRPr="00CB35AD" w:rsidRDefault="00CB35AD" w:rsidP="0022509D">
            <w:pPr>
              <w:spacing w:after="0" w:line="240" w:lineRule="auto"/>
              <w:jc w:val="both"/>
            </w:pPr>
            <w:r w:rsidRPr="00CB35AD">
              <w:t>Include if static axial load testing is required.  Specify the number and location of test piles on the Drawings.  Review the 7 test methods covered in ASTM D1143, and confirm the test procedure required.  Specify any other specific testing requirements.</w:t>
            </w: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1.5</w:t>
            </w:r>
            <w:r w:rsidRPr="00CB35AD">
              <w:tab/>
              <w:t>Quality Assurance</w:t>
            </w: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ab/>
              <w:t>[.3]</w:t>
            </w:r>
          </w:p>
        </w:tc>
        <w:tc>
          <w:tcPr>
            <w:tcW w:w="5760" w:type="dxa"/>
          </w:tcPr>
          <w:p w:rsidR="00CB35AD" w:rsidRPr="00CB35AD" w:rsidRDefault="00CB35AD" w:rsidP="0022509D">
            <w:pPr>
              <w:spacing w:after="0" w:line="240" w:lineRule="auto"/>
              <w:jc w:val="both"/>
            </w:pPr>
            <w:r w:rsidRPr="00CB35AD">
              <w:t>Provide appropriate criteria for determining the ultimate pile capacity.</w:t>
            </w: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1.6</w:t>
            </w:r>
            <w:r w:rsidRPr="00CB35AD">
              <w:tab/>
              <w:t>Delivery, Storage, and Handling</w:t>
            </w: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ab/>
              <w:t>.2</w:t>
            </w:r>
          </w:p>
        </w:tc>
        <w:tc>
          <w:tcPr>
            <w:tcW w:w="5760" w:type="dxa"/>
          </w:tcPr>
          <w:p w:rsidR="00CB35AD" w:rsidRPr="00CB35AD" w:rsidRDefault="00CB35AD" w:rsidP="0022509D">
            <w:pPr>
              <w:spacing w:after="0" w:line="240" w:lineRule="auto"/>
              <w:jc w:val="both"/>
            </w:pPr>
            <w:r w:rsidRPr="00CB35AD">
              <w:t>Edit as required.</w:t>
            </w: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Part 2</w:t>
            </w:r>
            <w:r w:rsidRPr="00CB35AD">
              <w:tab/>
              <w:t>Products</w:t>
            </w: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2.1</w:t>
            </w:r>
            <w:r w:rsidRPr="00CB35AD">
              <w:tab/>
              <w:t>Materials</w:t>
            </w: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ab/>
              <w:t>[.2]</w:t>
            </w:r>
          </w:p>
        </w:tc>
        <w:tc>
          <w:tcPr>
            <w:tcW w:w="5760" w:type="dxa"/>
          </w:tcPr>
          <w:p w:rsidR="00CB35AD" w:rsidRPr="00CB35AD" w:rsidRDefault="00CB35AD" w:rsidP="0022509D">
            <w:pPr>
              <w:spacing w:after="0" w:line="240" w:lineRule="auto"/>
              <w:jc w:val="both"/>
            </w:pPr>
            <w:r w:rsidRPr="00CB35AD">
              <w:t>Include as required and co-ordinate with clause 1.1.2.</w:t>
            </w: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ab/>
              <w:t>.4</w:t>
            </w:r>
          </w:p>
        </w:tc>
        <w:tc>
          <w:tcPr>
            <w:tcW w:w="5760" w:type="dxa"/>
          </w:tcPr>
          <w:p w:rsidR="00CB35AD" w:rsidRPr="00CB35AD" w:rsidRDefault="00CB35AD" w:rsidP="0022509D">
            <w:pPr>
              <w:spacing w:after="0" w:line="240" w:lineRule="auto"/>
              <w:jc w:val="both"/>
            </w:pPr>
            <w:r w:rsidRPr="00CB35AD">
              <w:t>Edit as required.</w:t>
            </w: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ab/>
              <w:t>[.5]</w:t>
            </w:r>
          </w:p>
        </w:tc>
        <w:tc>
          <w:tcPr>
            <w:tcW w:w="5760" w:type="dxa"/>
          </w:tcPr>
          <w:p w:rsidR="00CB35AD" w:rsidRPr="00CB35AD" w:rsidRDefault="00CB35AD" w:rsidP="0022509D">
            <w:pPr>
              <w:spacing w:after="0" w:line="240" w:lineRule="auto"/>
              <w:jc w:val="both"/>
            </w:pPr>
            <w:r w:rsidRPr="00CB35AD">
              <w:t>Include if required and co-ordinate with clause 3.4.2.</w:t>
            </w: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2.2</w:t>
            </w:r>
            <w:r w:rsidRPr="00CB35AD">
              <w:tab/>
              <w:t>Fabrication</w:t>
            </w: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Part 3</w:t>
            </w:r>
            <w:r w:rsidRPr="00CB35AD">
              <w:tab/>
              <w:t>Execution</w:t>
            </w: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3.1</w:t>
            </w:r>
            <w:r w:rsidRPr="00CB35AD">
              <w:tab/>
              <w:t>Pile Driving Equipment</w:t>
            </w: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ab/>
              <w:t>.1</w:t>
            </w:r>
          </w:p>
        </w:tc>
        <w:tc>
          <w:tcPr>
            <w:tcW w:w="5760" w:type="dxa"/>
          </w:tcPr>
          <w:p w:rsidR="00CB35AD" w:rsidRPr="00CB35AD" w:rsidRDefault="00CB35AD" w:rsidP="0022509D">
            <w:pPr>
              <w:spacing w:after="0" w:line="240" w:lineRule="auto"/>
              <w:jc w:val="both"/>
            </w:pPr>
            <w:r w:rsidRPr="00CB35AD">
              <w:t xml:space="preserve">Co-ordinate with clause 1.1.1 and edit as required </w:t>
            </w: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3.2</w:t>
            </w:r>
            <w:r w:rsidRPr="00CB35AD">
              <w:tab/>
              <w:t>Installation</w:t>
            </w: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ab/>
              <w:t>.1, .2, .5, .6, &amp; .7</w:t>
            </w:r>
          </w:p>
        </w:tc>
        <w:tc>
          <w:tcPr>
            <w:tcW w:w="5760" w:type="dxa"/>
          </w:tcPr>
          <w:p w:rsidR="00CB35AD" w:rsidRPr="00CB35AD" w:rsidRDefault="00CB35AD" w:rsidP="0022509D">
            <w:pPr>
              <w:spacing w:after="0" w:line="240" w:lineRule="auto"/>
              <w:jc w:val="both"/>
            </w:pPr>
            <w:r w:rsidRPr="00CB35AD">
              <w:t>Edit as required.</w:t>
            </w: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3.3</w:t>
            </w:r>
            <w:r w:rsidRPr="00CB35AD">
              <w:tab/>
              <w:t>Installation Tolerances</w:t>
            </w: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ab/>
              <w:t>.1, .2, &amp; .3</w:t>
            </w:r>
          </w:p>
        </w:tc>
        <w:tc>
          <w:tcPr>
            <w:tcW w:w="5760" w:type="dxa"/>
          </w:tcPr>
          <w:p w:rsidR="00CB35AD" w:rsidRPr="00CB35AD" w:rsidRDefault="00CB35AD" w:rsidP="0022509D">
            <w:pPr>
              <w:spacing w:after="0" w:line="240" w:lineRule="auto"/>
              <w:jc w:val="both"/>
            </w:pPr>
            <w:r w:rsidRPr="00CB35AD">
              <w:t>Edit as required.</w:t>
            </w: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3.4</w:t>
            </w:r>
            <w:r w:rsidRPr="00CB35AD">
              <w:tab/>
              <w:t xml:space="preserve">Repair of Damaged or Improperly </w:t>
            </w:r>
            <w:r w:rsidR="0022509D">
              <w:tab/>
            </w:r>
            <w:r w:rsidRPr="00CB35AD">
              <w:t>Installed Piles</w:t>
            </w: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p>
        </w:tc>
        <w:tc>
          <w:tcPr>
            <w:tcW w:w="5760" w:type="dxa"/>
          </w:tcPr>
          <w:p w:rsidR="00CB35AD" w:rsidRPr="00CB35AD" w:rsidRDefault="00CB35AD" w:rsidP="0022509D">
            <w:pPr>
              <w:spacing w:after="0" w:line="240" w:lineRule="auto"/>
              <w:jc w:val="both"/>
            </w:pPr>
          </w:p>
        </w:tc>
      </w:tr>
      <w:tr w:rsidR="00CB35AD" w:rsidRPr="00CB35AD" w:rsidTr="00AE2298">
        <w:tc>
          <w:tcPr>
            <w:tcW w:w="4522" w:type="dxa"/>
          </w:tcPr>
          <w:p w:rsidR="00CB35AD" w:rsidRPr="00CB35AD" w:rsidRDefault="00CB35AD" w:rsidP="00CB35AD">
            <w:pPr>
              <w:spacing w:after="0" w:line="240" w:lineRule="auto"/>
            </w:pPr>
            <w:r w:rsidRPr="00CB35AD">
              <w:tab/>
              <w:t>[.2]</w:t>
            </w:r>
          </w:p>
        </w:tc>
        <w:tc>
          <w:tcPr>
            <w:tcW w:w="5760" w:type="dxa"/>
          </w:tcPr>
          <w:p w:rsidR="00CB35AD" w:rsidRPr="00CB35AD" w:rsidRDefault="00CB35AD" w:rsidP="0022509D">
            <w:pPr>
              <w:spacing w:after="0" w:line="240" w:lineRule="auto"/>
              <w:jc w:val="both"/>
            </w:pPr>
            <w:r w:rsidRPr="00CB35AD">
              <w:t xml:space="preserve">Include if required, and co-ordinate with clause 2.1.5. </w:t>
            </w:r>
          </w:p>
        </w:tc>
      </w:tr>
    </w:tbl>
    <w:p w:rsidR="00CB35AD" w:rsidRPr="00CB35AD" w:rsidRDefault="00CB35AD" w:rsidP="00CB35AD">
      <w:pPr>
        <w:spacing w:after="0"/>
      </w:pPr>
    </w:p>
    <w:p w:rsidR="00CB35AD" w:rsidRPr="00CB35AD" w:rsidRDefault="00CB35AD" w:rsidP="00CB35AD">
      <w:pPr>
        <w:spacing w:after="0"/>
      </w:pPr>
    </w:p>
    <w:p w:rsidR="00CB35AD" w:rsidRPr="00CB35AD" w:rsidRDefault="00CB35AD" w:rsidP="00CB35AD">
      <w:pPr>
        <w:spacing w:after="0"/>
        <w:rPr>
          <w:rFonts w:cs="Times New Roman"/>
          <w:szCs w:val="24"/>
        </w:rPr>
      </w:pPr>
      <w:r w:rsidRPr="00CB35AD">
        <w:rPr>
          <w:rFonts w:cs="Times New Roman"/>
          <w:b/>
          <w:szCs w:val="24"/>
        </w:rPr>
        <w:t>END OF COVER SHEET</w:t>
      </w:r>
    </w:p>
    <w:p w:rsidR="00CB35AD" w:rsidRDefault="00CB35AD" w:rsidP="00CA7537">
      <w:pPr>
        <w:spacing w:after="0"/>
        <w:sectPr w:rsidR="00CB35AD" w:rsidSect="000E649F">
          <w:headerReference w:type="default" r:id="rId90"/>
          <w:footerReference w:type="default" r:id="rId91"/>
          <w:pgSz w:w="12240" w:h="15840"/>
          <w:pgMar w:top="1080" w:right="1080" w:bottom="1080" w:left="1080" w:header="720" w:footer="720" w:gutter="0"/>
          <w:pgNumType w:start="1"/>
          <w:cols w:space="720"/>
          <w:docGrid w:linePitch="360"/>
        </w:sectPr>
      </w:pPr>
    </w:p>
    <w:p w:rsidR="00CB35AD" w:rsidRPr="00CB35AD" w:rsidRDefault="00CB35AD" w:rsidP="003F3B6A">
      <w:pPr>
        <w:pStyle w:val="Heading1"/>
        <w:numPr>
          <w:ilvl w:val="0"/>
          <w:numId w:val="23"/>
        </w:numPr>
      </w:pPr>
      <w:r>
        <w:lastRenderedPageBreak/>
        <w:t>Genreal</w:t>
      </w:r>
    </w:p>
    <w:p w:rsidR="00CB35AD" w:rsidRPr="00CB35AD" w:rsidRDefault="00CB35AD" w:rsidP="00CB35AD">
      <w:pPr>
        <w:pStyle w:val="Heading2"/>
      </w:pPr>
      <w:r>
        <w:t>Definitions</w:t>
      </w:r>
    </w:p>
    <w:p w:rsidR="00CB35AD" w:rsidRPr="00CB35AD" w:rsidRDefault="00CB35AD" w:rsidP="00CB35AD">
      <w:pPr>
        <w:pStyle w:val="Heading3"/>
      </w:pPr>
      <w:r w:rsidRPr="00CB35AD">
        <w:t xml:space="preserve">“Refusal” is attained when the resistance to pile penetration for the last 150 mm of driving is not less than [       blows/mm] with a final set of [        blows] for the last 25 mm using a hammer in accordance with clause 3.1.1.    </w:t>
      </w:r>
    </w:p>
    <w:p w:rsidR="00CB35AD" w:rsidRPr="00CB35AD" w:rsidRDefault="00CB35AD" w:rsidP="00CB35AD">
      <w:pPr>
        <w:pStyle w:val="Heading3"/>
      </w:pPr>
      <w:r w:rsidRPr="00CB35AD">
        <w:t>“Minimum Ultimate Pile Capacity” is [       ] times the specified pile design load.</w:t>
      </w:r>
    </w:p>
    <w:p w:rsidR="00CB35AD" w:rsidRPr="00CB35AD" w:rsidRDefault="00CB35AD" w:rsidP="00CB35AD">
      <w:pPr>
        <w:pStyle w:val="Heading2"/>
      </w:pPr>
      <w:r>
        <w:t>References</w:t>
      </w:r>
    </w:p>
    <w:p w:rsidR="00CB35AD" w:rsidRPr="00CB35AD" w:rsidRDefault="00CB35AD" w:rsidP="00CB35AD">
      <w:pPr>
        <w:pStyle w:val="Heading3"/>
      </w:pPr>
      <w:r w:rsidRPr="00CB35AD">
        <w:t>Provide steel H–piling in accordance with the following standards (latest revision) except where specified otherwise.</w:t>
      </w:r>
    </w:p>
    <w:p w:rsidR="00CB35AD" w:rsidRPr="00CB35AD" w:rsidRDefault="00CB35AD" w:rsidP="00CB35AD">
      <w:pPr>
        <w:pStyle w:val="Heading3"/>
      </w:pPr>
      <w:r w:rsidRPr="00CB35AD">
        <w:t>American Society for Testing and Materials (ASTM)</w:t>
      </w:r>
    </w:p>
    <w:p w:rsidR="00CB35AD" w:rsidRPr="00CB35AD" w:rsidRDefault="00CB35AD" w:rsidP="0022509D">
      <w:pPr>
        <w:pStyle w:val="Heading4"/>
        <w:tabs>
          <w:tab w:val="left" w:pos="4680"/>
        </w:tabs>
      </w:pPr>
      <w:r w:rsidRPr="00CB35AD">
        <w:t>ASTM A27/A27M</w:t>
      </w:r>
      <w:r w:rsidRPr="00CB35AD">
        <w:tab/>
        <w:t xml:space="preserve">Standard Specification for Steel Castings, Carbon, for </w:t>
      </w:r>
      <w:r w:rsidR="0022509D">
        <w:tab/>
      </w:r>
      <w:r w:rsidRPr="00CB35AD">
        <w:t>General Application.</w:t>
      </w:r>
    </w:p>
    <w:p w:rsidR="00CB35AD" w:rsidRPr="00CB35AD" w:rsidRDefault="00CB35AD" w:rsidP="0022509D">
      <w:pPr>
        <w:pStyle w:val="Heading4"/>
        <w:tabs>
          <w:tab w:val="left" w:pos="4680"/>
        </w:tabs>
      </w:pPr>
      <w:r w:rsidRPr="00CB35AD">
        <w:t>ASTM A123</w:t>
      </w:r>
      <w:r w:rsidRPr="00CB35AD">
        <w:tab/>
        <w:t xml:space="preserve">Standard Specification for Zinc (Hot-Dip Galvanized) </w:t>
      </w:r>
      <w:r w:rsidR="0022509D">
        <w:tab/>
      </w:r>
      <w:r w:rsidRPr="00CB35AD">
        <w:t>Coatings on Iron and Steel Products.</w:t>
      </w:r>
    </w:p>
    <w:p w:rsidR="00CB35AD" w:rsidRPr="00CB35AD" w:rsidRDefault="00CB35AD" w:rsidP="0022509D">
      <w:pPr>
        <w:pStyle w:val="Heading4"/>
        <w:tabs>
          <w:tab w:val="left" w:pos="4680"/>
        </w:tabs>
      </w:pPr>
      <w:r w:rsidRPr="00CB35AD">
        <w:t>ASTM A148</w:t>
      </w:r>
      <w:r w:rsidRPr="00CB35AD">
        <w:tab/>
        <w:t xml:space="preserve">Standard Specification for Steel Castings, High </w:t>
      </w:r>
      <w:r w:rsidR="0022509D">
        <w:tab/>
      </w:r>
      <w:r w:rsidRPr="00CB35AD">
        <w:t>Strength, for Structural Purposes.</w:t>
      </w:r>
    </w:p>
    <w:p w:rsidR="00CB35AD" w:rsidRPr="00CB35AD" w:rsidRDefault="00CB35AD" w:rsidP="0022509D">
      <w:pPr>
        <w:pStyle w:val="Heading4"/>
        <w:tabs>
          <w:tab w:val="left" w:pos="4680"/>
        </w:tabs>
      </w:pPr>
      <w:r w:rsidRPr="00CB35AD">
        <w:t>ASTM A780</w:t>
      </w:r>
      <w:r w:rsidRPr="00CB35AD">
        <w:tab/>
        <w:t xml:space="preserve">Standard Practice for Repair of Damaged Hot-Dip </w:t>
      </w:r>
      <w:r w:rsidR="0022509D">
        <w:tab/>
      </w:r>
      <w:r w:rsidRPr="00CB35AD">
        <w:t>Galvanized Coatings.</w:t>
      </w:r>
    </w:p>
    <w:p w:rsidR="00CB35AD" w:rsidRPr="00CB35AD" w:rsidRDefault="00CB35AD" w:rsidP="0022509D">
      <w:pPr>
        <w:pStyle w:val="Heading4"/>
        <w:tabs>
          <w:tab w:val="left" w:pos="4680"/>
        </w:tabs>
      </w:pPr>
      <w:r w:rsidRPr="00CB35AD">
        <w:t>ASTM D1143</w:t>
      </w:r>
      <w:r w:rsidRPr="00CB35AD">
        <w:tab/>
        <w:t xml:space="preserve">Standard Test Method for Piles Under Static Axial </w:t>
      </w:r>
      <w:r w:rsidR="0022509D">
        <w:tab/>
      </w:r>
      <w:r w:rsidRPr="00CB35AD">
        <w:t>Compressive Load.</w:t>
      </w:r>
    </w:p>
    <w:p w:rsidR="00CB35AD" w:rsidRPr="00CB35AD" w:rsidRDefault="00CB35AD" w:rsidP="00CB35AD">
      <w:pPr>
        <w:pStyle w:val="Heading3"/>
      </w:pPr>
      <w:r w:rsidRPr="00CB35AD">
        <w:t>Canadian Standards Association (CSA)</w:t>
      </w:r>
    </w:p>
    <w:p w:rsidR="00CB35AD" w:rsidRPr="00CB35AD" w:rsidRDefault="00CB35AD" w:rsidP="0022509D">
      <w:pPr>
        <w:pStyle w:val="Heading4"/>
        <w:tabs>
          <w:tab w:val="left" w:pos="4680"/>
        </w:tabs>
      </w:pPr>
      <w:r w:rsidRPr="00CB35AD">
        <w:t>CSA-G40.21</w:t>
      </w:r>
      <w:r w:rsidRPr="00CB35AD">
        <w:tab/>
        <w:t>Structural Quality Steel.</w:t>
      </w:r>
    </w:p>
    <w:p w:rsidR="00CB35AD" w:rsidRPr="00CB35AD" w:rsidRDefault="00CB35AD" w:rsidP="0022509D">
      <w:pPr>
        <w:pStyle w:val="Heading4"/>
        <w:tabs>
          <w:tab w:val="left" w:pos="4680"/>
        </w:tabs>
      </w:pPr>
      <w:r w:rsidRPr="00CB35AD">
        <w:t>CSA-W59M</w:t>
      </w:r>
      <w:r w:rsidRPr="00CB35AD">
        <w:tab/>
        <w:t xml:space="preserve">Welded Steel Construction (Metal Arc Welding) (Metric </w:t>
      </w:r>
      <w:r w:rsidR="0022509D">
        <w:tab/>
      </w:r>
      <w:r w:rsidRPr="00CB35AD">
        <w:t>Version).</w:t>
      </w:r>
    </w:p>
    <w:p w:rsidR="00CB35AD" w:rsidRPr="00CB35AD" w:rsidRDefault="00CB35AD" w:rsidP="00CB35AD">
      <w:pPr>
        <w:pStyle w:val="Heading2"/>
      </w:pPr>
      <w:r>
        <w:t>Submittals</w:t>
      </w:r>
    </w:p>
    <w:p w:rsidR="00CB35AD" w:rsidRPr="00CB35AD" w:rsidRDefault="00CB35AD" w:rsidP="00CB35AD">
      <w:pPr>
        <w:pStyle w:val="Heading3"/>
      </w:pPr>
      <w:r w:rsidRPr="00CB35AD">
        <w:t>Provide the following submittals.</w:t>
      </w:r>
    </w:p>
    <w:p w:rsidR="00CB35AD" w:rsidRPr="00CB35AD" w:rsidRDefault="00CB35AD" w:rsidP="00CB35AD">
      <w:pPr>
        <w:pStyle w:val="Heading3"/>
      </w:pPr>
      <w:r w:rsidRPr="00CB35AD">
        <w:t>A detailed description of the pile driving equipment at least 30 days prior to mobilizing piling equipment to the Site.  Include the type and make of the hammer; hammer mass; hammer energy and efficiency factor; details, mass, and dimensions of the driving cap; and the type of leads.</w:t>
      </w:r>
    </w:p>
    <w:p w:rsidR="00CB35AD" w:rsidRPr="00CB35AD" w:rsidRDefault="00CB35AD" w:rsidP="00CB35AD">
      <w:pPr>
        <w:pStyle w:val="Heading3"/>
      </w:pPr>
      <w:r w:rsidRPr="00CB35AD">
        <w:t xml:space="preserve">Mill test certificates for the piles, and for the pile tips and shoes at least 30 days prior to delivering the materials to the Site.  </w:t>
      </w:r>
    </w:p>
    <w:p w:rsidR="00CB35AD" w:rsidRPr="00CB35AD" w:rsidRDefault="00CB35AD" w:rsidP="00CB35AD">
      <w:pPr>
        <w:pStyle w:val="Heading3"/>
      </w:pPr>
      <w:r w:rsidRPr="00CB35AD">
        <w:lastRenderedPageBreak/>
        <w:t>Product Data and mill test certificates for the pile tips and shoes at least 30 days prior to delivering the materials to the Site.</w:t>
      </w:r>
    </w:p>
    <w:p w:rsidR="00CB35AD" w:rsidRPr="00CB35AD" w:rsidRDefault="00CB35AD" w:rsidP="00CB35AD">
      <w:pPr>
        <w:pStyle w:val="Heading3"/>
      </w:pPr>
      <w:r w:rsidRPr="00CB35AD">
        <w:t>The pile installation record within 48 hours after driving of the pile is completed.</w:t>
      </w:r>
    </w:p>
    <w:p w:rsidR="00CB35AD" w:rsidRPr="00CB35AD" w:rsidRDefault="00CB35AD" w:rsidP="00CB35AD">
      <w:pPr>
        <w:pStyle w:val="Heading3"/>
      </w:pPr>
      <w:r w:rsidRPr="00CB35AD">
        <w:t>A detailed plan for the pile load tests at least 10 days prior to conducting any test.  Include the following: details of the equipment and apparatus to be used such as the load platform, hydraulic jacks, pumps, pressure gauges, reaction beams, surveyor’s level, target rod, and dial gauges; details of reaction piles; and certification of the calibration of the jack and pressure gauge combination.</w:t>
      </w:r>
    </w:p>
    <w:p w:rsidR="00CB35AD" w:rsidRPr="00CB35AD" w:rsidRDefault="00CB35AD" w:rsidP="00CB35AD">
      <w:pPr>
        <w:pStyle w:val="Heading3"/>
      </w:pPr>
      <w:r w:rsidRPr="00CB35AD">
        <w:t>Results of the pile load test within 24 hours after the test has been completed.</w:t>
      </w:r>
    </w:p>
    <w:p w:rsidR="00CB35AD" w:rsidRPr="00CB35AD" w:rsidRDefault="00CB35AD" w:rsidP="00CB35AD">
      <w:pPr>
        <w:pStyle w:val="Heading3"/>
      </w:pPr>
      <w:r w:rsidRPr="00CB35AD">
        <w:t>A record plan at the completion of the pile driving operation showing the actual locations and elevations of all of the piles.</w:t>
      </w:r>
    </w:p>
    <w:p w:rsidR="00CB35AD" w:rsidRPr="00CB35AD" w:rsidRDefault="00D26C90" w:rsidP="00CB35AD">
      <w:pPr>
        <w:pStyle w:val="Heading2"/>
      </w:pPr>
      <w:r>
        <w:t>Quality Control</w:t>
      </w:r>
    </w:p>
    <w:p w:rsidR="00CB35AD" w:rsidRPr="00CB35AD" w:rsidRDefault="00CB35AD" w:rsidP="00CB35AD">
      <w:pPr>
        <w:pStyle w:val="Heading3"/>
      </w:pPr>
      <w:r w:rsidRPr="00CB35AD">
        <w:t>Provide a qualified supervisor to oversee the pile driving [and load testing] operations.</w:t>
      </w:r>
    </w:p>
    <w:p w:rsidR="00CB35AD" w:rsidRPr="00CB35AD" w:rsidRDefault="00CB35AD" w:rsidP="00CB35AD">
      <w:pPr>
        <w:pStyle w:val="Heading3"/>
      </w:pPr>
      <w:r w:rsidRPr="00CB35AD">
        <w:t xml:space="preserve">Pile Installation Records:  During pile driving operations, prepare the following installation records for each pile:  </w:t>
      </w:r>
    </w:p>
    <w:p w:rsidR="00CB35AD" w:rsidRPr="00CB35AD" w:rsidRDefault="00CB35AD" w:rsidP="00CB35AD">
      <w:pPr>
        <w:pStyle w:val="Heading4"/>
      </w:pPr>
      <w:r w:rsidRPr="00CB35AD">
        <w:t>Project and Contract names, and name and signature of the Contractor’s personnel responsible for quality control including preparing records.</w:t>
      </w:r>
    </w:p>
    <w:p w:rsidR="00CB35AD" w:rsidRPr="00CB35AD" w:rsidRDefault="00CB35AD" w:rsidP="00CB35AD">
      <w:pPr>
        <w:pStyle w:val="Heading4"/>
      </w:pPr>
      <w:r w:rsidRPr="00CB35AD">
        <w:t>Date of driving and site conditions.</w:t>
      </w:r>
    </w:p>
    <w:p w:rsidR="00CB35AD" w:rsidRPr="00CB35AD" w:rsidRDefault="00CB35AD" w:rsidP="00CB35AD">
      <w:pPr>
        <w:pStyle w:val="Heading4"/>
      </w:pPr>
      <w:r w:rsidRPr="00CB35AD">
        <w:t xml:space="preserve">Specified pile identification, location, orientation, and </w:t>
      </w:r>
      <w:proofErr w:type="spellStart"/>
      <w:r w:rsidRPr="00CB35AD">
        <w:t>cutoff</w:t>
      </w:r>
      <w:proofErr w:type="spellEnd"/>
      <w:r w:rsidRPr="00CB35AD">
        <w:t xml:space="preserve"> elevations.</w:t>
      </w:r>
    </w:p>
    <w:p w:rsidR="00CB35AD" w:rsidRPr="00CB35AD" w:rsidRDefault="00CB35AD" w:rsidP="00CB35AD">
      <w:pPr>
        <w:pStyle w:val="Heading4"/>
      </w:pPr>
      <w:r w:rsidRPr="00CB35AD">
        <w:t>Size and initial length of the pile.</w:t>
      </w:r>
    </w:p>
    <w:p w:rsidR="00CB35AD" w:rsidRPr="00CB35AD" w:rsidRDefault="00CB35AD" w:rsidP="00CB35AD">
      <w:pPr>
        <w:pStyle w:val="Heading4"/>
      </w:pPr>
      <w:r w:rsidRPr="00CB35AD">
        <w:t>Penetration and number of blows.</w:t>
      </w:r>
    </w:p>
    <w:p w:rsidR="00CB35AD" w:rsidRPr="00CB35AD" w:rsidRDefault="00CB35AD" w:rsidP="00CB35AD">
      <w:pPr>
        <w:pStyle w:val="Heading4"/>
      </w:pPr>
      <w:r w:rsidRPr="00CB35AD">
        <w:t>Elevation, time, and duration of any interruption in driving or any erratic or unusual pile behaviour.</w:t>
      </w:r>
    </w:p>
    <w:p w:rsidR="00CB35AD" w:rsidRPr="00CB35AD" w:rsidRDefault="00CB35AD" w:rsidP="00CB35AD">
      <w:pPr>
        <w:pStyle w:val="Heading4"/>
      </w:pPr>
      <w:r w:rsidRPr="00CB35AD">
        <w:t xml:space="preserve">Other pertinent information, including any required by the Minister. </w:t>
      </w:r>
    </w:p>
    <w:p w:rsidR="00CB35AD" w:rsidRPr="00CB35AD" w:rsidRDefault="00CB35AD" w:rsidP="00CB35AD">
      <w:pPr>
        <w:pStyle w:val="Heading3"/>
      </w:pPr>
      <w:r w:rsidRPr="00CB35AD">
        <w:t>Static  Load Test:</w:t>
      </w:r>
    </w:p>
    <w:p w:rsidR="00CB35AD" w:rsidRPr="00CB35AD" w:rsidRDefault="00CB35AD" w:rsidP="00CB35AD">
      <w:pPr>
        <w:pStyle w:val="Heading4"/>
      </w:pPr>
      <w:r w:rsidRPr="00CB35AD">
        <w:t>Notify the Minister at least 48 hours prior to installing test piles and starting load testing.</w:t>
      </w:r>
    </w:p>
    <w:p w:rsidR="00CB35AD" w:rsidRPr="00CB35AD" w:rsidRDefault="00CB35AD" w:rsidP="00CB35AD">
      <w:pPr>
        <w:pStyle w:val="Heading4"/>
      </w:pPr>
      <w:r w:rsidRPr="00CB35AD">
        <w:t xml:space="preserve">Install test piles and complete pile load tests as specified, in the presence of the Minister, and prior to proceeding with any other pile installation. </w:t>
      </w:r>
    </w:p>
    <w:p w:rsidR="00CB35AD" w:rsidRPr="00CB35AD" w:rsidRDefault="00CB35AD" w:rsidP="00CB35AD">
      <w:pPr>
        <w:pStyle w:val="Heading4"/>
      </w:pPr>
      <w:r w:rsidRPr="00CB35AD">
        <w:t>Install test piles using the same pile materials and driving equipment that will be used for the other piles.</w:t>
      </w:r>
    </w:p>
    <w:p w:rsidR="00CB35AD" w:rsidRPr="00CB35AD" w:rsidRDefault="00CB35AD" w:rsidP="00CB35AD">
      <w:pPr>
        <w:pStyle w:val="Heading4"/>
      </w:pPr>
      <w:r w:rsidRPr="00CB35AD">
        <w:t>Provide and install brackets and reference beams for checking the test pile driving operation.</w:t>
      </w:r>
    </w:p>
    <w:p w:rsidR="00CB35AD" w:rsidRPr="00CB35AD" w:rsidRDefault="00CB35AD" w:rsidP="00CB35AD">
      <w:pPr>
        <w:pStyle w:val="Heading4"/>
      </w:pPr>
      <w:r w:rsidRPr="00CB35AD">
        <w:t>Perform the pile load tests using the [Standard Loading Procedure] in accordance with ASTM D1143.</w:t>
      </w:r>
    </w:p>
    <w:p w:rsidR="00CB35AD" w:rsidRPr="00CB35AD" w:rsidRDefault="00CB35AD" w:rsidP="00CB35AD">
      <w:pPr>
        <w:pStyle w:val="Heading4"/>
      </w:pPr>
      <w:r w:rsidRPr="00CB35AD">
        <w:lastRenderedPageBreak/>
        <w:t xml:space="preserve">Do not incorporate reaction [or test piles] in the Permanent Work.  [Test piles may be incorporated in the Work subject to the results of the load test, its condition, and the authorization of the Minister.]  </w:t>
      </w:r>
    </w:p>
    <w:p w:rsidR="00CB35AD" w:rsidRPr="00CB35AD" w:rsidRDefault="00CB35AD" w:rsidP="00CB35AD">
      <w:pPr>
        <w:pStyle w:val="Heading4"/>
      </w:pPr>
      <w:r w:rsidRPr="00CB35AD">
        <w:t>Instrument the test pile using telltale rods in accordance with ASTM D1143 to permit measurement of the tip and top of the pile.</w:t>
      </w:r>
    </w:p>
    <w:p w:rsidR="00CB35AD" w:rsidRPr="00CB35AD" w:rsidRDefault="00CB35AD" w:rsidP="00CB35AD">
      <w:pPr>
        <w:pStyle w:val="Heading4"/>
      </w:pPr>
      <w:r w:rsidRPr="00CB35AD">
        <w:t>Align the jacks with the pile and properly place the deformation measuring devices and reference beams.  Support the reference beams beyond the influence of the pile and loading mechanism.  The reference beams are to be of metal sections and be rigid in their reaction against the dial gauges.</w:t>
      </w:r>
    </w:p>
    <w:p w:rsidR="00CB35AD" w:rsidRPr="00CB35AD" w:rsidRDefault="00CB35AD" w:rsidP="00CB35AD">
      <w:pPr>
        <w:pStyle w:val="Heading4"/>
      </w:pPr>
      <w:r w:rsidRPr="00CB35AD">
        <w:t xml:space="preserve">Load the test pile in accordance with ASTM D1143 [with the exception of an additional rebound cycle test from [        ] </w:t>
      </w:r>
      <w:proofErr w:type="spellStart"/>
      <w:r w:rsidRPr="00CB35AD">
        <w:t>kN</w:t>
      </w:r>
      <w:proofErr w:type="spellEnd"/>
      <w:r w:rsidRPr="00CB35AD">
        <w:t xml:space="preserve"> to 0 to [        ] </w:t>
      </w:r>
      <w:proofErr w:type="spellStart"/>
      <w:r w:rsidRPr="00CB35AD">
        <w:t>kN</w:t>
      </w:r>
      <w:proofErr w:type="spellEnd"/>
      <w:r w:rsidRPr="00CB35AD">
        <w:t xml:space="preserve"> during the loading stage of the test.].  [Upon completion of the Standard Loading Procedure, reload until the pile failure or until a maximum load of [        ] </w:t>
      </w:r>
      <w:proofErr w:type="spellStart"/>
      <w:r w:rsidRPr="00CB35AD">
        <w:t>kN</w:t>
      </w:r>
      <w:proofErr w:type="spellEnd"/>
      <w:r w:rsidRPr="00CB35AD">
        <w:t xml:space="preserve"> has been obtained, whichever occurs first].</w:t>
      </w:r>
    </w:p>
    <w:p w:rsidR="00CB35AD" w:rsidRPr="00CB35AD" w:rsidRDefault="00CB35AD" w:rsidP="00CB35AD">
      <w:pPr>
        <w:pStyle w:val="Heading4"/>
      </w:pPr>
      <w:r w:rsidRPr="00CB35AD">
        <w:t xml:space="preserve">Interpret the results of the pile load test in accordance with the following: </w:t>
      </w:r>
    </w:p>
    <w:p w:rsidR="00CB35AD" w:rsidRPr="00CB35AD" w:rsidRDefault="00CB35AD" w:rsidP="00CB35AD">
      <w:pPr>
        <w:pStyle w:val="Heading5"/>
      </w:pPr>
      <w:r w:rsidRPr="00CB35AD">
        <w:t>[               ]</w:t>
      </w:r>
    </w:p>
    <w:p w:rsidR="00CB35AD" w:rsidRPr="00CB35AD" w:rsidRDefault="00D26C90" w:rsidP="00CB35AD">
      <w:pPr>
        <w:pStyle w:val="Heading2"/>
      </w:pPr>
      <w:r>
        <w:t>Quality Assurances</w:t>
      </w:r>
    </w:p>
    <w:p w:rsidR="00CB35AD" w:rsidRPr="00CB35AD" w:rsidRDefault="00CB35AD" w:rsidP="00CB35AD">
      <w:pPr>
        <w:pStyle w:val="Heading3"/>
      </w:pPr>
      <w:r w:rsidRPr="00CB35AD">
        <w:t>The Minister will inspect the pile driving operation including splicing, welding, shoe installation, hammer and cap performance, pile alignment, penetration resistance, Refusal, heaving, and re-tapping.</w:t>
      </w:r>
    </w:p>
    <w:p w:rsidR="00CB35AD" w:rsidRPr="00CB35AD" w:rsidRDefault="00CB35AD" w:rsidP="00CB35AD">
      <w:pPr>
        <w:pStyle w:val="Heading3"/>
      </w:pPr>
      <w:r w:rsidRPr="00CB35AD">
        <w:t>On selected piles, the Minister will obtain elastic compression and set graphs.</w:t>
      </w:r>
    </w:p>
    <w:p w:rsidR="00CB35AD" w:rsidRPr="00CB35AD" w:rsidRDefault="00CB35AD" w:rsidP="00CB35AD">
      <w:pPr>
        <w:pStyle w:val="Heading3"/>
      </w:pPr>
      <w:r w:rsidRPr="00CB35AD">
        <w:t xml:space="preserve">The Minister will interpret the ultimate pile capacity in accordance with the following: </w:t>
      </w:r>
    </w:p>
    <w:p w:rsidR="00CB35AD" w:rsidRPr="00CB35AD" w:rsidRDefault="00CB35AD" w:rsidP="00CB35AD">
      <w:pPr>
        <w:pStyle w:val="Heading4"/>
      </w:pPr>
      <w:r w:rsidRPr="00CB35AD">
        <w:t>[               ].</w:t>
      </w:r>
    </w:p>
    <w:p w:rsidR="00CB35AD" w:rsidRPr="00CB35AD" w:rsidRDefault="00CB35AD" w:rsidP="00CB35AD">
      <w:pPr>
        <w:pStyle w:val="Heading4"/>
      </w:pPr>
      <w:r w:rsidRPr="00CB35AD">
        <w:t>It is anticipated that the ultimate pile capacity will be achieved by driving the pile to Refusal.</w:t>
      </w:r>
    </w:p>
    <w:p w:rsidR="00CB35AD" w:rsidRPr="00CB35AD" w:rsidRDefault="00D26C90" w:rsidP="00CB35AD">
      <w:pPr>
        <w:pStyle w:val="Heading2"/>
      </w:pPr>
      <w:r>
        <w:t>Delivery Storage, and Handling</w:t>
      </w:r>
    </w:p>
    <w:p w:rsidR="00CB35AD" w:rsidRPr="00CB35AD" w:rsidRDefault="00CB35AD" w:rsidP="00CB35AD">
      <w:pPr>
        <w:pStyle w:val="Heading3"/>
      </w:pPr>
      <w:r w:rsidRPr="00CB35AD">
        <w:t>Inspect each shipment of material and timely replace any damaged materials.</w:t>
      </w:r>
    </w:p>
    <w:p w:rsidR="00CB35AD" w:rsidRPr="00CB35AD" w:rsidRDefault="00CB35AD" w:rsidP="00CB35AD">
      <w:pPr>
        <w:pStyle w:val="Heading3"/>
      </w:pPr>
      <w:r w:rsidRPr="00CB35AD">
        <w:t>Unload, handle, and store piles according to the manufacturer’s recommendations to prevent damage to the [galvanizing and the] pile.</w:t>
      </w:r>
    </w:p>
    <w:p w:rsidR="00CB35AD" w:rsidRPr="00CB35AD" w:rsidRDefault="00D26C90" w:rsidP="00CB35AD">
      <w:pPr>
        <w:pStyle w:val="Heading1"/>
      </w:pPr>
      <w:r>
        <w:t>Products</w:t>
      </w:r>
    </w:p>
    <w:p w:rsidR="00CB35AD" w:rsidRPr="00CB35AD" w:rsidRDefault="00D26C90" w:rsidP="00CB35AD">
      <w:pPr>
        <w:pStyle w:val="Heading2"/>
      </w:pPr>
      <w:r>
        <w:t>Materials</w:t>
      </w:r>
    </w:p>
    <w:p w:rsidR="00CB35AD" w:rsidRPr="00CB35AD" w:rsidRDefault="00CB35AD" w:rsidP="00CB35AD">
      <w:pPr>
        <w:pStyle w:val="Heading3"/>
      </w:pPr>
      <w:r w:rsidRPr="00CB35AD">
        <w:t>Provide materials in accordance with the following.</w:t>
      </w:r>
    </w:p>
    <w:p w:rsidR="00CB35AD" w:rsidRPr="00CB35AD" w:rsidRDefault="00CB35AD" w:rsidP="00CB35AD">
      <w:pPr>
        <w:pStyle w:val="Heading3"/>
      </w:pPr>
      <w:r w:rsidRPr="00CB35AD">
        <w:t>The pile design load is [              ].</w:t>
      </w:r>
    </w:p>
    <w:p w:rsidR="00CB35AD" w:rsidRPr="00CB35AD" w:rsidRDefault="00CB35AD" w:rsidP="00CB35AD">
      <w:pPr>
        <w:pStyle w:val="Heading3"/>
      </w:pPr>
      <w:r w:rsidRPr="00CB35AD">
        <w:lastRenderedPageBreak/>
        <w:t>Piles:   Rolled structural steel H-Sections in accordance with CSA-G40.21, Grade 300W.  Provide H-Sections as specified in the Contract Documents.</w:t>
      </w:r>
    </w:p>
    <w:p w:rsidR="00CB35AD" w:rsidRPr="00CB35AD" w:rsidRDefault="00CB35AD" w:rsidP="00CB35AD">
      <w:pPr>
        <w:pStyle w:val="Heading3"/>
      </w:pPr>
      <w:r w:rsidRPr="00CB35AD">
        <w:t>Pile Tips and Shoes:  Cast steel in accordance with [ASTM A148, Grade [60-90]] [ASTM A27 [Grade 35-65]].</w:t>
      </w:r>
    </w:p>
    <w:p w:rsidR="00CB35AD" w:rsidRPr="00CB35AD" w:rsidRDefault="00CB35AD" w:rsidP="00CB35AD">
      <w:pPr>
        <w:pStyle w:val="Heading3"/>
      </w:pPr>
      <w:r w:rsidRPr="00CB35AD">
        <w:t>Galvanizing:  In accordance with ASTM A123.  Provide a minimum zinc coating of 610 g/m</w:t>
      </w:r>
      <w:r w:rsidRPr="00CB35AD">
        <w:rPr>
          <w:vertAlign w:val="superscript"/>
        </w:rPr>
        <w:t>2</w:t>
      </w:r>
      <w:r w:rsidRPr="00CB35AD">
        <w:t>.</w:t>
      </w:r>
    </w:p>
    <w:p w:rsidR="00CB35AD" w:rsidRPr="00CB35AD" w:rsidRDefault="00D26C90" w:rsidP="00CB35AD">
      <w:pPr>
        <w:pStyle w:val="Heading2"/>
      </w:pPr>
      <w:r>
        <w:t>Fabrication</w:t>
      </w:r>
    </w:p>
    <w:p w:rsidR="00CB35AD" w:rsidRPr="00CB35AD" w:rsidRDefault="00CB35AD" w:rsidP="00CB35AD">
      <w:pPr>
        <w:pStyle w:val="Heading3"/>
      </w:pPr>
      <w:r w:rsidRPr="00CB35AD">
        <w:t>Provide piles that are straight and true with adjoining surfaces square to the pile axes.</w:t>
      </w:r>
    </w:p>
    <w:p w:rsidR="00CB35AD" w:rsidRPr="00CB35AD" w:rsidRDefault="00CB35AD" w:rsidP="00CB35AD">
      <w:pPr>
        <w:pStyle w:val="Heading3"/>
      </w:pPr>
      <w:r w:rsidRPr="00CB35AD">
        <w:t xml:space="preserve">Perform welding in accordance with CSA-W59M.  </w:t>
      </w:r>
    </w:p>
    <w:p w:rsidR="00CB35AD" w:rsidRPr="00CB35AD" w:rsidRDefault="00CB35AD" w:rsidP="00CB35AD">
      <w:pPr>
        <w:pStyle w:val="Heading3"/>
      </w:pPr>
      <w:r w:rsidRPr="00CB35AD">
        <w:t>Only 1 splice per pile is allowed unless otherwise authorized by the Minister.  For splices, use full penetration butt welds over the whole cross section of the pile.</w:t>
      </w:r>
    </w:p>
    <w:p w:rsidR="00CB35AD" w:rsidRPr="00CB35AD" w:rsidRDefault="00CB35AD" w:rsidP="00CB35AD">
      <w:pPr>
        <w:pStyle w:val="Heading3"/>
      </w:pPr>
      <w:r w:rsidRPr="00CB35AD">
        <w:t xml:space="preserve">Weld pile tips or shoes in accordance with the manufacturer’s written instructions. </w:t>
      </w:r>
    </w:p>
    <w:p w:rsidR="00CB35AD" w:rsidRPr="00CB35AD" w:rsidRDefault="00D26C90" w:rsidP="00CB35AD">
      <w:pPr>
        <w:pStyle w:val="Heading1"/>
      </w:pPr>
      <w:r>
        <w:t>Execution</w:t>
      </w:r>
    </w:p>
    <w:p w:rsidR="00CB35AD" w:rsidRPr="00CB35AD" w:rsidRDefault="00D26C90" w:rsidP="00CB35AD">
      <w:pPr>
        <w:pStyle w:val="Heading2"/>
      </w:pPr>
      <w:r>
        <w:t>Pile Driving Equipment</w:t>
      </w:r>
    </w:p>
    <w:p w:rsidR="00CB35AD" w:rsidRPr="00CB35AD" w:rsidRDefault="00CB35AD" w:rsidP="00CB35AD">
      <w:pPr>
        <w:pStyle w:val="Heading3"/>
      </w:pPr>
      <w:r w:rsidRPr="00CB35AD">
        <w:t>Provide a hammer having a ram weight of not less than [               kg] and delivering not less than [       J] of energy per blow.</w:t>
      </w:r>
    </w:p>
    <w:p w:rsidR="00CB35AD" w:rsidRPr="00CB35AD" w:rsidRDefault="00CB35AD" w:rsidP="00CB35AD">
      <w:pPr>
        <w:pStyle w:val="Heading3"/>
      </w:pPr>
      <w:r w:rsidRPr="00CB35AD">
        <w:t>For single, double, or differential acting hammers, power by compressors or boilers of sufficient size so that the pressure at the hammer meets the manufacturer’s requirements, and the speed of the hammer is as specified by the manufacturer for the specified energy level.</w:t>
      </w:r>
    </w:p>
    <w:p w:rsidR="00CB35AD" w:rsidRPr="00CB35AD" w:rsidRDefault="00CB35AD" w:rsidP="00CB35AD">
      <w:pPr>
        <w:pStyle w:val="Heading3"/>
      </w:pPr>
      <w:r w:rsidRPr="00CB35AD">
        <w:t>For diesel operated or other types of pile hammers, provide accurate means, acceptable to the Minister, for measuring the energy per blow delivered to the pile.</w:t>
      </w:r>
    </w:p>
    <w:p w:rsidR="00CB35AD" w:rsidRPr="00CB35AD" w:rsidRDefault="00CB35AD" w:rsidP="00CB35AD">
      <w:pPr>
        <w:pStyle w:val="Heading3"/>
      </w:pPr>
      <w:r w:rsidRPr="00CB35AD">
        <w:t>Provide leads that are firmly supported, extending down to the lowest reach of the hammer and that allow free movement of the hammer.</w:t>
      </w:r>
    </w:p>
    <w:p w:rsidR="00CB35AD" w:rsidRPr="00CB35AD" w:rsidRDefault="00D26C90" w:rsidP="00CB35AD">
      <w:pPr>
        <w:pStyle w:val="Heading2"/>
      </w:pPr>
      <w:r>
        <w:t>Installation</w:t>
      </w:r>
    </w:p>
    <w:p w:rsidR="00CB35AD" w:rsidRPr="00CB35AD" w:rsidRDefault="00CB35AD" w:rsidP="00CB35AD">
      <w:pPr>
        <w:pStyle w:val="Heading3"/>
      </w:pPr>
      <w:r w:rsidRPr="00CB35AD">
        <w:t xml:space="preserve">Drive the piles at the locations, and to the orientation [and tip elevations] specified in the Contract Documents. </w:t>
      </w:r>
    </w:p>
    <w:p w:rsidR="00CB35AD" w:rsidRPr="00CB35AD" w:rsidRDefault="00CB35AD" w:rsidP="00CB35AD">
      <w:pPr>
        <w:pStyle w:val="Heading3"/>
      </w:pPr>
      <w:r w:rsidRPr="00CB35AD">
        <w:t xml:space="preserve">Continuously drive the pile, without any pauses, until Refusal or the specified minimum tip elevation [and Minimum Ultimate Pile Capacity] has been attained.  </w:t>
      </w:r>
    </w:p>
    <w:p w:rsidR="00CB35AD" w:rsidRPr="00CB35AD" w:rsidRDefault="00CB35AD" w:rsidP="00CB35AD">
      <w:pPr>
        <w:pStyle w:val="Heading3"/>
      </w:pPr>
      <w:r w:rsidRPr="00CB35AD">
        <w:t>Do not drive the top of the piles below the ground surface.</w:t>
      </w:r>
    </w:p>
    <w:p w:rsidR="00CB35AD" w:rsidRPr="00CB35AD" w:rsidRDefault="00CB35AD" w:rsidP="00CB35AD">
      <w:pPr>
        <w:pStyle w:val="Heading3"/>
      </w:pPr>
      <w:r w:rsidRPr="00CB35AD">
        <w:t>Prevent the piles from becoming twisted, bent, or otherwise damaged during the pile handling and driving operation and, if applicable, during any adjacent excavation.</w:t>
      </w:r>
    </w:p>
    <w:p w:rsidR="00CB35AD" w:rsidRPr="00CB35AD" w:rsidRDefault="00CB35AD" w:rsidP="00CB35AD">
      <w:pPr>
        <w:pStyle w:val="Heading3"/>
      </w:pPr>
      <w:r w:rsidRPr="00CB35AD">
        <w:lastRenderedPageBreak/>
        <w:t>Where pile driving is interrupted for any length of time prior to Refusal or to attaining the specified minimum tip elevation [and Minimum Ultimate Pile Capacity], an additional minimum length of [300] mm of penetration will be required when driving resumes before the specified criteria are applied.</w:t>
      </w:r>
    </w:p>
    <w:p w:rsidR="00CB35AD" w:rsidRPr="00CB35AD" w:rsidRDefault="00CB35AD" w:rsidP="00CB35AD">
      <w:pPr>
        <w:pStyle w:val="Heading3"/>
      </w:pPr>
      <w:r w:rsidRPr="00CB35AD">
        <w:t>Record the elevation of the top of each pile and after all adjacent piles are driven to Refusal or the specified minimum tip elevation [and Minimum Ultimate Pile Capacity].</w:t>
      </w:r>
    </w:p>
    <w:p w:rsidR="00CB35AD" w:rsidRPr="00CB35AD" w:rsidRDefault="00CB35AD" w:rsidP="00CB35AD">
      <w:pPr>
        <w:pStyle w:val="Heading3"/>
      </w:pPr>
      <w:r w:rsidRPr="00CB35AD">
        <w:t>Re-tap any piles that have heaved more than [3 mm] until Refusal or the specified minimum tip elevation [and Minimum Ultimate Pile Capacity] is re-established.  Do not re-tap any pile earlier than 24 hours after the initial driving without authorization of the Minister.</w:t>
      </w:r>
    </w:p>
    <w:p w:rsidR="00CB35AD" w:rsidRPr="00CB35AD" w:rsidRDefault="00D26C90" w:rsidP="00CB35AD">
      <w:pPr>
        <w:pStyle w:val="Heading2"/>
      </w:pPr>
      <w:r>
        <w:t>Installation Tolerances</w:t>
      </w:r>
    </w:p>
    <w:p w:rsidR="00CB35AD" w:rsidRPr="00CB35AD" w:rsidRDefault="00CB35AD" w:rsidP="00CB35AD">
      <w:pPr>
        <w:pStyle w:val="Heading3"/>
      </w:pPr>
      <w:r w:rsidRPr="00CB35AD">
        <w:t xml:space="preserve">Location:  Maximum deviation of [+/-75] mm at the </w:t>
      </w:r>
      <w:proofErr w:type="spellStart"/>
      <w:r w:rsidRPr="00CB35AD">
        <w:t>cutoff</w:t>
      </w:r>
      <w:proofErr w:type="spellEnd"/>
      <w:r w:rsidRPr="00CB35AD">
        <w:t xml:space="preserve"> level from the specified location.</w:t>
      </w:r>
    </w:p>
    <w:p w:rsidR="00CB35AD" w:rsidRPr="00CB35AD" w:rsidRDefault="00CB35AD" w:rsidP="00CB35AD">
      <w:pPr>
        <w:pStyle w:val="Heading3"/>
      </w:pPr>
      <w:r w:rsidRPr="00CB35AD">
        <w:t xml:space="preserve">Elevation:  Maximum deviation of [+/-25] mm at the specified </w:t>
      </w:r>
      <w:proofErr w:type="spellStart"/>
      <w:r w:rsidRPr="00CB35AD">
        <w:t>cutoff</w:t>
      </w:r>
      <w:proofErr w:type="spellEnd"/>
      <w:r w:rsidRPr="00CB35AD">
        <w:t xml:space="preserve"> or driving elevation.  </w:t>
      </w:r>
    </w:p>
    <w:p w:rsidR="00CB35AD" w:rsidRPr="00CB35AD" w:rsidRDefault="00CB35AD" w:rsidP="00CB35AD">
      <w:pPr>
        <w:pStyle w:val="Heading3"/>
      </w:pPr>
      <w:r w:rsidRPr="00CB35AD">
        <w:t>Orientation:  Maximum deviation of [1%] of the pile length from plumb or the specified batter.</w:t>
      </w:r>
    </w:p>
    <w:p w:rsidR="00CB35AD" w:rsidRPr="00CB35AD" w:rsidRDefault="00D26C90" w:rsidP="00CB35AD">
      <w:pPr>
        <w:pStyle w:val="Heading2"/>
      </w:pPr>
      <w:r>
        <w:t>Repair of Damaged or Improperly Installed Piles</w:t>
      </w:r>
    </w:p>
    <w:p w:rsidR="00CB35AD" w:rsidRPr="00CB35AD" w:rsidRDefault="00CB35AD" w:rsidP="00CB35AD">
      <w:pPr>
        <w:pStyle w:val="Heading3"/>
      </w:pPr>
      <w:r w:rsidRPr="00CB35AD">
        <w:t>Repair, extract and re-drive, or provide replacement piles as directed by the Minister, to correct piles that are damaged or have been driven out of alignment.</w:t>
      </w:r>
    </w:p>
    <w:p w:rsidR="00CB35AD" w:rsidRPr="00CB35AD" w:rsidRDefault="00CB35AD" w:rsidP="00CB35AD">
      <w:pPr>
        <w:pStyle w:val="Heading3"/>
      </w:pPr>
      <w:r w:rsidRPr="00CB35AD">
        <w:t>Repair damaged galvanized surfaces by metallizing in accordance with ASTM A780, Method A3.  Provide a minimum thickness of 180 microns.</w:t>
      </w:r>
    </w:p>
    <w:p w:rsidR="00CB35AD" w:rsidRPr="00CB35AD" w:rsidRDefault="00CB35AD" w:rsidP="00CB35AD">
      <w:pPr>
        <w:spacing w:after="0"/>
      </w:pPr>
    </w:p>
    <w:p w:rsidR="00CB35AD" w:rsidRPr="00CB35AD" w:rsidRDefault="00CB35AD" w:rsidP="00CB35AD">
      <w:pPr>
        <w:spacing w:after="0"/>
      </w:pPr>
    </w:p>
    <w:p w:rsidR="00CB35AD" w:rsidRPr="00CB35AD" w:rsidRDefault="00CB35AD" w:rsidP="00CB35AD">
      <w:pPr>
        <w:spacing w:after="0"/>
      </w:pPr>
    </w:p>
    <w:p w:rsidR="00CB35AD" w:rsidRPr="00CB35AD" w:rsidRDefault="00CB35AD" w:rsidP="00CB35AD">
      <w:pPr>
        <w:spacing w:after="0"/>
        <w:rPr>
          <w:rFonts w:ascii="Arial" w:hAnsi="Arial" w:cs="Arial"/>
          <w:sz w:val="22"/>
        </w:rPr>
      </w:pPr>
      <w:r w:rsidRPr="00CB35AD">
        <w:rPr>
          <w:rFonts w:ascii="Arial" w:hAnsi="Arial" w:cs="Arial"/>
          <w:b/>
          <w:sz w:val="22"/>
        </w:rPr>
        <w:t>END OF SECTION</w:t>
      </w:r>
    </w:p>
    <w:p w:rsidR="00CB35AD" w:rsidRDefault="00CB35AD" w:rsidP="00CA7537">
      <w:pPr>
        <w:spacing w:after="0"/>
        <w:sectPr w:rsidR="00CB35AD" w:rsidSect="000E649F">
          <w:headerReference w:type="default" r:id="rId92"/>
          <w:footerReference w:type="default" r:id="rId93"/>
          <w:pgSz w:w="12240" w:h="15840"/>
          <w:pgMar w:top="1080" w:right="1080" w:bottom="1080" w:left="1080" w:header="720" w:footer="720" w:gutter="0"/>
          <w:pgNumType w:start="1"/>
          <w:cols w:space="720"/>
          <w:docGrid w:linePitch="360"/>
        </w:sectPr>
      </w:pPr>
    </w:p>
    <w:p w:rsidR="00AE2298" w:rsidRPr="00AE2298" w:rsidRDefault="00AE2298" w:rsidP="00AE2298">
      <w:pPr>
        <w:spacing w:after="0"/>
        <w:jc w:val="both"/>
      </w:pPr>
      <w:r w:rsidRPr="00AE2298">
        <w:lastRenderedPageBreak/>
        <w:t xml:space="preserve">Use this section to specify requirements for steel sheet piling.  This section is intended for contracts requiring seepage </w:t>
      </w:r>
      <w:proofErr w:type="spellStart"/>
      <w:r w:rsidRPr="00AE2298">
        <w:t>cutoff</w:t>
      </w:r>
      <w:proofErr w:type="spellEnd"/>
      <w:r w:rsidRPr="00AE2298">
        <w:t xml:space="preserve"> walls and small retaining walls where tieback anchors or other supports and special access for provisions for installation are not required.</w:t>
      </w:r>
    </w:p>
    <w:p w:rsidR="00AE2298" w:rsidRPr="00AE2298" w:rsidRDefault="00AE2298" w:rsidP="00AE2298">
      <w:pPr>
        <w:spacing w:after="0"/>
        <w:jc w:val="both"/>
      </w:pPr>
    </w:p>
    <w:p w:rsidR="00AE2298" w:rsidRPr="00AE2298" w:rsidRDefault="00AE2298" w:rsidP="00AE2298">
      <w:pPr>
        <w:spacing w:after="0"/>
        <w:jc w:val="both"/>
      </w:pPr>
      <w:r w:rsidRPr="00AE2298">
        <w:t>Edit this section to suit the Contract requirements.</w:t>
      </w:r>
    </w:p>
    <w:p w:rsidR="00AE2298" w:rsidRPr="00AE2298" w:rsidRDefault="00AE2298" w:rsidP="00AE2298">
      <w:pPr>
        <w:spacing w:after="0"/>
      </w:pPr>
    </w:p>
    <w:tbl>
      <w:tblPr>
        <w:tblW w:w="0" w:type="auto"/>
        <w:tblLayout w:type="fixed"/>
        <w:tblLook w:val="0000" w:firstRow="0" w:lastRow="0" w:firstColumn="0" w:lastColumn="0" w:noHBand="0" w:noVBand="0"/>
      </w:tblPr>
      <w:tblGrid>
        <w:gridCol w:w="4522"/>
        <w:gridCol w:w="5760"/>
      </w:tblGrid>
      <w:tr w:rsidR="00AE2298" w:rsidRPr="00AE2298" w:rsidTr="00AE2298">
        <w:trPr>
          <w:tblHeader/>
        </w:trPr>
        <w:tc>
          <w:tcPr>
            <w:tcW w:w="4522" w:type="dxa"/>
          </w:tcPr>
          <w:p w:rsidR="00AE2298" w:rsidRPr="00AE2298" w:rsidRDefault="00AE2298" w:rsidP="00AE2298">
            <w:pPr>
              <w:spacing w:after="0" w:line="240" w:lineRule="auto"/>
              <w:rPr>
                <w:b/>
                <w:u w:val="single"/>
              </w:rPr>
            </w:pPr>
            <w:r w:rsidRPr="00AE2298">
              <w:rPr>
                <w:b/>
                <w:u w:val="single"/>
              </w:rPr>
              <w:t>Heading of Specification Text</w:t>
            </w:r>
          </w:p>
        </w:tc>
        <w:tc>
          <w:tcPr>
            <w:tcW w:w="5760" w:type="dxa"/>
          </w:tcPr>
          <w:p w:rsidR="00AE2298" w:rsidRPr="00AE2298" w:rsidRDefault="00AE2298" w:rsidP="0022509D">
            <w:pPr>
              <w:spacing w:after="0" w:line="240" w:lineRule="auto"/>
              <w:jc w:val="both"/>
              <w:rPr>
                <w:b/>
                <w:u w:val="single"/>
              </w:rPr>
            </w:pPr>
            <w:r w:rsidRPr="00AE2298">
              <w:rPr>
                <w:b/>
                <w:u w:val="single"/>
              </w:rPr>
              <w:t>Specification Note</w:t>
            </w: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Part 1</w:t>
            </w:r>
            <w:r w:rsidRPr="00AE2298">
              <w:tab/>
              <w:t>General</w:t>
            </w: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1.1</w:t>
            </w:r>
            <w:r w:rsidRPr="00AE2298">
              <w:tab/>
              <w:t>References</w:t>
            </w: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1.2</w:t>
            </w:r>
            <w:r w:rsidRPr="00AE2298">
              <w:tab/>
              <w:t>Submittals</w:t>
            </w: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ab/>
              <w:t>.2 &amp; .3</w:t>
            </w:r>
          </w:p>
        </w:tc>
        <w:tc>
          <w:tcPr>
            <w:tcW w:w="5760" w:type="dxa"/>
          </w:tcPr>
          <w:p w:rsidR="00AE2298" w:rsidRPr="00AE2298" w:rsidRDefault="00AE2298" w:rsidP="0022509D">
            <w:pPr>
              <w:spacing w:after="0" w:line="240" w:lineRule="auto"/>
              <w:jc w:val="both"/>
            </w:pPr>
            <w:r w:rsidRPr="00AE2298">
              <w:t>Edit as required.</w:t>
            </w: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1.3</w:t>
            </w:r>
            <w:r w:rsidRPr="00AE2298">
              <w:tab/>
              <w:t>Quality Control</w:t>
            </w: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1.4</w:t>
            </w:r>
            <w:r w:rsidRPr="00AE2298">
              <w:tab/>
              <w:t xml:space="preserve">Delivery, Storage, and Handling </w:t>
            </w: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Part 2</w:t>
            </w:r>
            <w:r w:rsidRPr="00AE2298">
              <w:tab/>
              <w:t>Products</w:t>
            </w: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2.1</w:t>
            </w:r>
            <w:r w:rsidRPr="00AE2298">
              <w:tab/>
              <w:t>Materials</w:t>
            </w: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ab/>
              <w:t>.2.1 &amp; .2.2</w:t>
            </w:r>
          </w:p>
        </w:tc>
        <w:tc>
          <w:tcPr>
            <w:tcW w:w="5760" w:type="dxa"/>
          </w:tcPr>
          <w:p w:rsidR="00AE2298" w:rsidRPr="00AE2298" w:rsidRDefault="00AE2298" w:rsidP="0022509D">
            <w:pPr>
              <w:spacing w:after="0" w:line="240" w:lineRule="auto"/>
              <w:jc w:val="both"/>
            </w:pPr>
            <w:r w:rsidRPr="00AE2298">
              <w:t>Edit as required.</w:t>
            </w: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2.2</w:t>
            </w:r>
            <w:r w:rsidRPr="00AE2298">
              <w:tab/>
              <w:t>Shop Fabrication</w:t>
            </w: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ab/>
              <w:t>[.1]</w:t>
            </w:r>
          </w:p>
        </w:tc>
        <w:tc>
          <w:tcPr>
            <w:tcW w:w="5760" w:type="dxa"/>
          </w:tcPr>
          <w:p w:rsidR="00AE2298" w:rsidRPr="00AE2298" w:rsidRDefault="00AE2298" w:rsidP="0022509D">
            <w:pPr>
              <w:spacing w:after="0" w:line="240" w:lineRule="auto"/>
              <w:jc w:val="both"/>
            </w:pPr>
            <w:r w:rsidRPr="00AE2298">
              <w:t>Include and co-ordinate with clause 3.2.3 where piles will be driven in pairs.  This approach is used in order to transfer the driving energy to the concentrated mass of the interlocks instead of the thin web.  Confirm fabrication with manufacturers.</w:t>
            </w: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ab/>
              <w:t>[.3]</w:t>
            </w:r>
          </w:p>
        </w:tc>
        <w:tc>
          <w:tcPr>
            <w:tcW w:w="5760" w:type="dxa"/>
          </w:tcPr>
          <w:p w:rsidR="00AE2298" w:rsidRPr="00AE2298" w:rsidRDefault="00AE2298" w:rsidP="0022509D">
            <w:pPr>
              <w:spacing w:after="0" w:line="240" w:lineRule="auto"/>
              <w:jc w:val="both"/>
            </w:pPr>
            <w:r w:rsidRPr="00AE2298">
              <w:t>Include and edit as required.  Co-ordinate with clause 3.4.2</w:t>
            </w: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Part 3</w:t>
            </w:r>
            <w:r w:rsidRPr="00AE2298">
              <w:tab/>
              <w:t>Execution</w:t>
            </w: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3.1</w:t>
            </w:r>
            <w:r w:rsidRPr="00AE2298">
              <w:tab/>
              <w:t>Preparation</w:t>
            </w: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ab/>
              <w:t>.3</w:t>
            </w:r>
          </w:p>
        </w:tc>
        <w:tc>
          <w:tcPr>
            <w:tcW w:w="5760" w:type="dxa"/>
          </w:tcPr>
          <w:p w:rsidR="00AE2298" w:rsidRPr="00AE2298" w:rsidRDefault="00AE2298" w:rsidP="0022509D">
            <w:pPr>
              <w:spacing w:after="0" w:line="240" w:lineRule="auto"/>
              <w:jc w:val="both"/>
            </w:pPr>
            <w:r w:rsidRPr="00AE2298">
              <w:t>Edit as required.</w:t>
            </w: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lastRenderedPageBreak/>
              <w:t>3.2</w:t>
            </w:r>
            <w:r w:rsidRPr="00AE2298">
              <w:tab/>
              <w:t>Installation</w:t>
            </w: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ab/>
              <w:t>[.3]</w:t>
            </w:r>
          </w:p>
        </w:tc>
        <w:tc>
          <w:tcPr>
            <w:tcW w:w="5760" w:type="dxa"/>
          </w:tcPr>
          <w:p w:rsidR="00AE2298" w:rsidRPr="00AE2298" w:rsidRDefault="00AE2298" w:rsidP="0022509D">
            <w:pPr>
              <w:spacing w:after="0" w:line="240" w:lineRule="auto"/>
              <w:jc w:val="both"/>
            </w:pPr>
            <w:r w:rsidRPr="00AE2298">
              <w:t>Include as required.  Co-ordinate with clause 2.2.1.</w:t>
            </w: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3.3</w:t>
            </w:r>
            <w:r w:rsidRPr="00AE2298">
              <w:tab/>
              <w:t>Installation Tolerances</w:t>
            </w: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ab/>
              <w:t xml:space="preserve">.1, .2, &amp; .3 </w:t>
            </w:r>
          </w:p>
        </w:tc>
        <w:tc>
          <w:tcPr>
            <w:tcW w:w="5760" w:type="dxa"/>
          </w:tcPr>
          <w:p w:rsidR="00AE2298" w:rsidRPr="00AE2298" w:rsidRDefault="00AE2298" w:rsidP="0022509D">
            <w:pPr>
              <w:spacing w:after="0" w:line="240" w:lineRule="auto"/>
              <w:jc w:val="both"/>
            </w:pPr>
            <w:r w:rsidRPr="00AE2298">
              <w:t>Edit as required.</w:t>
            </w: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3.4</w:t>
            </w:r>
            <w:r w:rsidRPr="00AE2298">
              <w:tab/>
              <w:t xml:space="preserve">Repair of Damaged or Improperly </w:t>
            </w:r>
            <w:r w:rsidR="0022509D">
              <w:tab/>
            </w:r>
            <w:r w:rsidRPr="00AE2298">
              <w:t>Installed Sheet Piles.</w:t>
            </w: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p>
        </w:tc>
        <w:tc>
          <w:tcPr>
            <w:tcW w:w="5760" w:type="dxa"/>
          </w:tcPr>
          <w:p w:rsidR="00AE2298" w:rsidRPr="00AE2298" w:rsidRDefault="00AE2298" w:rsidP="0022509D">
            <w:pPr>
              <w:spacing w:after="0" w:line="240" w:lineRule="auto"/>
              <w:jc w:val="both"/>
            </w:pPr>
          </w:p>
        </w:tc>
      </w:tr>
      <w:tr w:rsidR="00AE2298" w:rsidRPr="00AE2298" w:rsidTr="00AE2298">
        <w:tc>
          <w:tcPr>
            <w:tcW w:w="4522" w:type="dxa"/>
          </w:tcPr>
          <w:p w:rsidR="00AE2298" w:rsidRPr="00AE2298" w:rsidRDefault="00AE2298" w:rsidP="00AE2298">
            <w:pPr>
              <w:spacing w:after="0" w:line="240" w:lineRule="auto"/>
            </w:pPr>
            <w:r w:rsidRPr="00AE2298">
              <w:tab/>
              <w:t>[.2]</w:t>
            </w:r>
          </w:p>
        </w:tc>
        <w:tc>
          <w:tcPr>
            <w:tcW w:w="5760" w:type="dxa"/>
          </w:tcPr>
          <w:p w:rsidR="00AE2298" w:rsidRPr="00AE2298" w:rsidRDefault="00AE2298" w:rsidP="0022509D">
            <w:pPr>
              <w:spacing w:after="0" w:line="240" w:lineRule="auto"/>
              <w:jc w:val="both"/>
            </w:pPr>
            <w:r w:rsidRPr="00AE2298">
              <w:t>Include as required.</w:t>
            </w:r>
          </w:p>
        </w:tc>
      </w:tr>
    </w:tbl>
    <w:p w:rsidR="00AE2298" w:rsidRPr="00AE2298" w:rsidRDefault="00AE2298" w:rsidP="00AE2298">
      <w:pPr>
        <w:spacing w:after="0"/>
      </w:pPr>
    </w:p>
    <w:p w:rsidR="00AE2298" w:rsidRPr="00AE2298" w:rsidRDefault="00AE2298" w:rsidP="00AE2298">
      <w:pPr>
        <w:spacing w:after="0"/>
      </w:pPr>
    </w:p>
    <w:p w:rsidR="00AE2298" w:rsidRPr="00AE2298" w:rsidRDefault="00AE2298" w:rsidP="00AE2298">
      <w:pPr>
        <w:spacing w:after="0"/>
      </w:pPr>
    </w:p>
    <w:p w:rsidR="00AE2298" w:rsidRDefault="00AE2298" w:rsidP="00AE2298">
      <w:pPr>
        <w:spacing w:after="0"/>
      </w:pPr>
      <w:r w:rsidRPr="00AE2298">
        <w:rPr>
          <w:b/>
        </w:rPr>
        <w:t>END OF COVER SHEE</w:t>
      </w:r>
      <w:r>
        <w:rPr>
          <w:b/>
        </w:rPr>
        <w:t>T</w:t>
      </w:r>
    </w:p>
    <w:p w:rsidR="00AE2298" w:rsidRDefault="00AE2298" w:rsidP="00CA7537">
      <w:pPr>
        <w:spacing w:after="0"/>
        <w:sectPr w:rsidR="00AE2298" w:rsidSect="000E649F">
          <w:headerReference w:type="default" r:id="rId94"/>
          <w:footerReference w:type="default" r:id="rId95"/>
          <w:pgSz w:w="12240" w:h="15840"/>
          <w:pgMar w:top="1080" w:right="1080" w:bottom="1080" w:left="1080" w:header="720" w:footer="720" w:gutter="0"/>
          <w:pgNumType w:start="1"/>
          <w:cols w:space="720"/>
          <w:docGrid w:linePitch="360"/>
        </w:sectPr>
      </w:pPr>
    </w:p>
    <w:p w:rsidR="00AE2298" w:rsidRPr="00AE2298" w:rsidRDefault="00AE2298" w:rsidP="003F3B6A">
      <w:pPr>
        <w:pStyle w:val="Heading1"/>
        <w:numPr>
          <w:ilvl w:val="0"/>
          <w:numId w:val="24"/>
        </w:numPr>
      </w:pPr>
      <w:r>
        <w:lastRenderedPageBreak/>
        <w:t>General</w:t>
      </w:r>
    </w:p>
    <w:p w:rsidR="00AE2298" w:rsidRPr="00AE2298" w:rsidRDefault="00AE2298" w:rsidP="00AE2298">
      <w:pPr>
        <w:pStyle w:val="Heading2"/>
      </w:pPr>
      <w:r>
        <w:t>References</w:t>
      </w:r>
    </w:p>
    <w:p w:rsidR="00AE2298" w:rsidRPr="00AE2298" w:rsidRDefault="00AE2298" w:rsidP="00AE2298">
      <w:pPr>
        <w:pStyle w:val="Heading3"/>
      </w:pPr>
      <w:r w:rsidRPr="00AE2298">
        <w:t>Provide steel sheet piling in accordance with the following standards (latest revision) except where specified otherwise.</w:t>
      </w:r>
    </w:p>
    <w:p w:rsidR="00AE2298" w:rsidRPr="00AE2298" w:rsidRDefault="00AE2298" w:rsidP="00AE2298">
      <w:pPr>
        <w:pStyle w:val="Heading3"/>
      </w:pPr>
      <w:r w:rsidRPr="00AE2298">
        <w:t>Canadian Standards Association (CSA)</w:t>
      </w:r>
    </w:p>
    <w:p w:rsidR="00AE2298" w:rsidRPr="00AE2298" w:rsidRDefault="00AE2298" w:rsidP="0022509D">
      <w:pPr>
        <w:pStyle w:val="Heading4"/>
        <w:tabs>
          <w:tab w:val="left" w:pos="4680"/>
        </w:tabs>
      </w:pPr>
      <w:r w:rsidRPr="00AE2298">
        <w:t>CSA-G40.21</w:t>
      </w:r>
      <w:r w:rsidRPr="00AE2298">
        <w:tab/>
        <w:t>Structural Quality Steel.</w:t>
      </w:r>
    </w:p>
    <w:p w:rsidR="00AE2298" w:rsidRPr="00AE2298" w:rsidRDefault="00AE2298" w:rsidP="00AE2298">
      <w:pPr>
        <w:pStyle w:val="Heading2"/>
      </w:pPr>
      <w:r>
        <w:t>Submittals</w:t>
      </w:r>
    </w:p>
    <w:p w:rsidR="00AE2298" w:rsidRPr="00AE2298" w:rsidRDefault="00AE2298" w:rsidP="00AE2298">
      <w:pPr>
        <w:pStyle w:val="Heading3"/>
      </w:pPr>
      <w:r w:rsidRPr="00AE2298">
        <w:t>Provide the following submittals.</w:t>
      </w:r>
    </w:p>
    <w:p w:rsidR="00AE2298" w:rsidRPr="00AE2298" w:rsidRDefault="00AE2298" w:rsidP="00AE2298">
      <w:pPr>
        <w:pStyle w:val="Heading3"/>
      </w:pPr>
      <w:r w:rsidRPr="00AE2298">
        <w:t>Product data for the steel sheet piling prior to delivery to the Site.  Include the manufacturer’s name, material specifications including mill test certificates,  yield stress, section modulus, minimum web thickness, weight per lineal metre, weight of wall per square metre, and the driving width, [and coating specifications include repair procedures].</w:t>
      </w:r>
    </w:p>
    <w:p w:rsidR="00AE2298" w:rsidRPr="00AE2298" w:rsidRDefault="00AE2298" w:rsidP="00AE2298">
      <w:pPr>
        <w:pStyle w:val="Heading3"/>
      </w:pPr>
      <w:r w:rsidRPr="00AE2298">
        <w:t>A detailed description of the template guide structure, crane, and the sheet pile driving equipment at least 30 days prior to mobilizing the equipment to the Site.  Include the type of hammer, hammer energy, efficiency factor, details and dimensions of the driving cap, and the type of leads [or the type of vibratory driver/extractor].</w:t>
      </w:r>
    </w:p>
    <w:p w:rsidR="00AE2298" w:rsidRPr="00AE2298" w:rsidRDefault="00AE2298" w:rsidP="00AE2298">
      <w:pPr>
        <w:pStyle w:val="Heading3"/>
      </w:pPr>
      <w:r w:rsidRPr="00AE2298">
        <w:t>The sheet pile installation record within 48 hours after driving of the sheet pile is completed.</w:t>
      </w:r>
    </w:p>
    <w:p w:rsidR="00AE2298" w:rsidRPr="00AE2298" w:rsidRDefault="00AE2298" w:rsidP="00AE2298">
      <w:pPr>
        <w:pStyle w:val="Heading2"/>
      </w:pPr>
      <w:r>
        <w:t>Quality Control</w:t>
      </w:r>
    </w:p>
    <w:p w:rsidR="00AE2298" w:rsidRPr="00AE2298" w:rsidRDefault="00AE2298" w:rsidP="00AE2298">
      <w:pPr>
        <w:pStyle w:val="Heading3"/>
      </w:pPr>
      <w:r w:rsidRPr="00AE2298">
        <w:t>Provide a qualified supervisor to oversee the sheet pile driving operations.</w:t>
      </w:r>
    </w:p>
    <w:p w:rsidR="00AE2298" w:rsidRPr="00AE2298" w:rsidRDefault="00AE2298" w:rsidP="00AE2298">
      <w:pPr>
        <w:pStyle w:val="Heading3"/>
      </w:pPr>
      <w:r w:rsidRPr="00AE2298">
        <w:t xml:space="preserve">Sheet Pile Installation Records:  During sheet pile driving operations, prepare the following installation records for each sheet:  </w:t>
      </w:r>
    </w:p>
    <w:p w:rsidR="00AE2298" w:rsidRPr="00AE2298" w:rsidRDefault="00AE2298" w:rsidP="00AE2298">
      <w:pPr>
        <w:pStyle w:val="Heading4"/>
      </w:pPr>
      <w:r w:rsidRPr="00AE2298">
        <w:t>Project and Contract names, and name and signature of the Contractor’s personnel responsible for quality control including preparing records.</w:t>
      </w:r>
    </w:p>
    <w:p w:rsidR="00AE2298" w:rsidRPr="00AE2298" w:rsidRDefault="00AE2298" w:rsidP="00AE2298">
      <w:pPr>
        <w:pStyle w:val="Heading4"/>
      </w:pPr>
      <w:r w:rsidRPr="00AE2298">
        <w:t>Date of driving and site conditions.</w:t>
      </w:r>
    </w:p>
    <w:p w:rsidR="00AE2298" w:rsidRPr="00AE2298" w:rsidRDefault="00AE2298" w:rsidP="00AE2298">
      <w:pPr>
        <w:pStyle w:val="Heading4"/>
      </w:pPr>
      <w:r w:rsidRPr="00AE2298">
        <w:t xml:space="preserve">Specified sheet pile identification, location, and </w:t>
      </w:r>
      <w:proofErr w:type="spellStart"/>
      <w:r w:rsidRPr="00AE2298">
        <w:t>cutoff</w:t>
      </w:r>
      <w:proofErr w:type="spellEnd"/>
      <w:r w:rsidRPr="00AE2298">
        <w:t xml:space="preserve"> elevations.</w:t>
      </w:r>
    </w:p>
    <w:p w:rsidR="00AE2298" w:rsidRPr="00AE2298" w:rsidRDefault="00AE2298" w:rsidP="00AE2298">
      <w:pPr>
        <w:pStyle w:val="Heading4"/>
      </w:pPr>
      <w:r w:rsidRPr="00AE2298">
        <w:t>Size and initial length of the sheet pile.</w:t>
      </w:r>
    </w:p>
    <w:p w:rsidR="00AE2298" w:rsidRPr="00AE2298" w:rsidRDefault="00AE2298" w:rsidP="00AE2298">
      <w:pPr>
        <w:pStyle w:val="Heading4"/>
      </w:pPr>
      <w:r w:rsidRPr="00AE2298">
        <w:t>Penetration and number of blows.</w:t>
      </w:r>
    </w:p>
    <w:p w:rsidR="00AE2298" w:rsidRPr="00AE2298" w:rsidRDefault="00AE2298" w:rsidP="00AE2298">
      <w:pPr>
        <w:pStyle w:val="Heading4"/>
      </w:pPr>
      <w:r w:rsidRPr="00AE2298">
        <w:t>Elevation, time, and duration of any interruption in driving or any erratic or unusual sheet pile behaviour.</w:t>
      </w:r>
    </w:p>
    <w:p w:rsidR="00AE2298" w:rsidRPr="00AE2298" w:rsidRDefault="00AE2298" w:rsidP="00AE2298">
      <w:pPr>
        <w:pStyle w:val="Heading4"/>
      </w:pPr>
      <w:r w:rsidRPr="00AE2298">
        <w:t>Other pertinent information, including any required by the Minister.</w:t>
      </w:r>
    </w:p>
    <w:p w:rsidR="00AE2298" w:rsidRPr="00AE2298" w:rsidRDefault="00AE2298" w:rsidP="00AE2298">
      <w:pPr>
        <w:pStyle w:val="Heading2"/>
      </w:pPr>
      <w:r>
        <w:lastRenderedPageBreak/>
        <w:t>Deliver, Storage, and Handling</w:t>
      </w:r>
    </w:p>
    <w:p w:rsidR="00AE2298" w:rsidRPr="00AE2298" w:rsidRDefault="00AE2298" w:rsidP="00AE2298">
      <w:pPr>
        <w:pStyle w:val="Heading3"/>
      </w:pPr>
      <w:r w:rsidRPr="00AE2298">
        <w:t>Inspect each shipment of material and timely replacement any damaged materials.  Replace piles that have damaged interlocks or are excessively deformed or deflected.</w:t>
      </w:r>
    </w:p>
    <w:p w:rsidR="00AE2298" w:rsidRPr="00AE2298" w:rsidRDefault="00AE2298" w:rsidP="00AE2298">
      <w:pPr>
        <w:pStyle w:val="Heading3"/>
      </w:pPr>
      <w:r w:rsidRPr="00AE2298">
        <w:t>Unload, handle, and store materials in accordance with the manufacturer’s written instructions.  Do not damage the piles or shop-applied coatings.  Do not store piles in direct contact with the ground, and keep the interlocks free of dirt, sand, mud or other debris.</w:t>
      </w:r>
    </w:p>
    <w:p w:rsidR="00AE2298" w:rsidRPr="00AE2298" w:rsidRDefault="00AE2298" w:rsidP="00AE2298">
      <w:pPr>
        <w:pStyle w:val="Heading1"/>
      </w:pPr>
      <w:r>
        <w:t>Products</w:t>
      </w:r>
    </w:p>
    <w:p w:rsidR="00AE2298" w:rsidRPr="00AE2298" w:rsidRDefault="00AE2298" w:rsidP="00AE2298">
      <w:pPr>
        <w:pStyle w:val="Heading2"/>
      </w:pPr>
      <w:r>
        <w:t>Materials</w:t>
      </w:r>
    </w:p>
    <w:p w:rsidR="00AE2298" w:rsidRPr="00AE2298" w:rsidRDefault="00AE2298" w:rsidP="00AE2298">
      <w:pPr>
        <w:pStyle w:val="Heading3"/>
      </w:pPr>
      <w:r w:rsidRPr="00AE2298">
        <w:t>Provide materials in accordance with the following.</w:t>
      </w:r>
    </w:p>
    <w:p w:rsidR="00AE2298" w:rsidRPr="00AE2298" w:rsidRDefault="00AE2298" w:rsidP="00AE2298">
      <w:pPr>
        <w:pStyle w:val="Heading3"/>
      </w:pPr>
      <w:r w:rsidRPr="00AE2298">
        <w:t>Steel Sheet Piling:</w:t>
      </w:r>
    </w:p>
    <w:p w:rsidR="00AE2298" w:rsidRPr="00AE2298" w:rsidRDefault="00AE2298" w:rsidP="00AE2298">
      <w:pPr>
        <w:pStyle w:val="Heading4"/>
      </w:pPr>
      <w:r w:rsidRPr="00AE2298">
        <w:t>In accordance with CSA-G40.21, Grade [        ].</w:t>
      </w:r>
    </w:p>
    <w:p w:rsidR="00AE2298" w:rsidRPr="00AE2298" w:rsidRDefault="00AE2298" w:rsidP="00AE2298">
      <w:pPr>
        <w:pStyle w:val="Heading4"/>
      </w:pPr>
      <w:r w:rsidRPr="00AE2298">
        <w:t>Continuous interlock piles with a minimum section modulus of [        cm</w:t>
      </w:r>
      <w:r w:rsidRPr="00AE2298">
        <w:rPr>
          <w:vertAlign w:val="superscript"/>
        </w:rPr>
        <w:t>3</w:t>
      </w:r>
      <w:r w:rsidRPr="00AE2298">
        <w:t>] per lineal metre of single pile, and a minimum steel thickness of [        mm], and having sufficient strength and rigidity for the handling and driving methods and equipment used by the Contractor.</w:t>
      </w:r>
    </w:p>
    <w:p w:rsidR="00AE2298" w:rsidRPr="00AE2298" w:rsidRDefault="00AE2298" w:rsidP="00AE2298">
      <w:pPr>
        <w:pStyle w:val="Heading4"/>
      </w:pPr>
      <w:r w:rsidRPr="00AE2298">
        <w:t>Working stress for the bending moment is not to exceed 60% of the yield point strength of the steel of the pile.</w:t>
      </w:r>
    </w:p>
    <w:p w:rsidR="00AE2298" w:rsidRPr="00AE2298" w:rsidRDefault="00AE2298" w:rsidP="00AE2298">
      <w:pPr>
        <w:pStyle w:val="Heading4"/>
      </w:pPr>
      <w:r w:rsidRPr="00AE2298">
        <w:t xml:space="preserve">Piles that are free of excessive camber or sweep, and with truly formed and unobstructed interlocks.  </w:t>
      </w:r>
    </w:p>
    <w:p w:rsidR="00AE2298" w:rsidRPr="00AE2298" w:rsidRDefault="001C4CEA" w:rsidP="00AE2298">
      <w:pPr>
        <w:pStyle w:val="Heading2"/>
      </w:pPr>
      <w:r>
        <w:t>Shop Fabrication</w:t>
      </w:r>
    </w:p>
    <w:p w:rsidR="00AE2298" w:rsidRPr="00AE2298" w:rsidRDefault="00AE2298" w:rsidP="00AE2298">
      <w:pPr>
        <w:pStyle w:val="Heading3"/>
      </w:pPr>
      <w:r w:rsidRPr="00AE2298">
        <w:t xml:space="preserve">Shop press or weld 2 piles to form a pair for driving.  </w:t>
      </w:r>
    </w:p>
    <w:p w:rsidR="00AE2298" w:rsidRPr="00AE2298" w:rsidRDefault="00AE2298" w:rsidP="00AE2298">
      <w:pPr>
        <w:pStyle w:val="Heading3"/>
      </w:pPr>
      <w:r w:rsidRPr="00AE2298">
        <w:t>Provide lifting holes near the top of each sheet pile.</w:t>
      </w:r>
    </w:p>
    <w:p w:rsidR="00AE2298" w:rsidRPr="00AE2298" w:rsidRDefault="00AE2298" w:rsidP="00AE2298">
      <w:pPr>
        <w:pStyle w:val="Heading3"/>
      </w:pPr>
      <w:r w:rsidRPr="00AE2298">
        <w:t>Shop coating:  [          ].</w:t>
      </w:r>
    </w:p>
    <w:p w:rsidR="00AE2298" w:rsidRPr="00AE2298" w:rsidRDefault="001C4CEA" w:rsidP="00AE2298">
      <w:pPr>
        <w:pStyle w:val="Heading1"/>
      </w:pPr>
      <w:r>
        <w:t>Execution</w:t>
      </w:r>
    </w:p>
    <w:p w:rsidR="00AE2298" w:rsidRPr="00AE2298" w:rsidRDefault="001C4CEA" w:rsidP="00AE2298">
      <w:pPr>
        <w:pStyle w:val="Heading2"/>
      </w:pPr>
      <w:r>
        <w:t>Preparation</w:t>
      </w:r>
    </w:p>
    <w:p w:rsidR="00AE2298" w:rsidRPr="00AE2298" w:rsidRDefault="00AE2298" w:rsidP="00AE2298">
      <w:pPr>
        <w:pStyle w:val="Heading3"/>
      </w:pPr>
      <w:r w:rsidRPr="00AE2298">
        <w:t>Inspect the work site, and remove any boulders or any other obstructions that may affect piling installation.</w:t>
      </w:r>
    </w:p>
    <w:p w:rsidR="00AE2298" w:rsidRPr="00AE2298" w:rsidRDefault="00AE2298" w:rsidP="00AE2298">
      <w:pPr>
        <w:pStyle w:val="Heading3"/>
      </w:pPr>
      <w:r w:rsidRPr="00AE2298">
        <w:t>Design and provide a temporary template guide structure capable of keeping the  sheet piles plumb during driving.</w:t>
      </w:r>
    </w:p>
    <w:p w:rsidR="00AE2298" w:rsidRPr="00AE2298" w:rsidRDefault="00AE2298" w:rsidP="00AE2298">
      <w:pPr>
        <w:pStyle w:val="Heading3"/>
      </w:pPr>
      <w:r w:rsidRPr="00AE2298">
        <w:lastRenderedPageBreak/>
        <w:t>Provide pile driving hammers [or vibratory driver/extractor] of sufficient size and type suitable for the work.  Provide cranes with a boom length that is at least twice the length of the piles being driven.</w:t>
      </w:r>
    </w:p>
    <w:p w:rsidR="00AE2298" w:rsidRPr="00AE2298" w:rsidRDefault="00AE2298" w:rsidP="00AE2298">
      <w:pPr>
        <w:pStyle w:val="Heading3"/>
      </w:pPr>
      <w:r w:rsidRPr="00AE2298">
        <w:t>Provide a driving cap designed to fit the steel sheet piling and to prevent unsuitable damage to the pile tops.</w:t>
      </w:r>
    </w:p>
    <w:p w:rsidR="00AE2298" w:rsidRPr="00AE2298" w:rsidRDefault="001C4CEA" w:rsidP="00AE2298">
      <w:pPr>
        <w:pStyle w:val="Heading2"/>
      </w:pPr>
      <w:r>
        <w:t>Installation</w:t>
      </w:r>
    </w:p>
    <w:p w:rsidR="00AE2298" w:rsidRPr="00AE2298" w:rsidRDefault="00AE2298" w:rsidP="00AE2298">
      <w:pPr>
        <w:pStyle w:val="Heading3"/>
      </w:pPr>
      <w:r w:rsidRPr="00AE2298">
        <w:t>Install the steel sheet piling at the locations and in sufficient numbers and lengths to obtain the specified penetration and outline specified in the Contract Documents.</w:t>
      </w:r>
    </w:p>
    <w:p w:rsidR="00AE2298" w:rsidRPr="00AE2298" w:rsidRDefault="00AE2298" w:rsidP="00AE2298">
      <w:pPr>
        <w:pStyle w:val="Heading3"/>
      </w:pPr>
      <w:r w:rsidRPr="00AE2298">
        <w:t xml:space="preserve">Completely inspect the interlocks of each pile immediately before its installation, and protect the interlocks from damage at all times. </w:t>
      </w:r>
    </w:p>
    <w:p w:rsidR="00AE2298" w:rsidRPr="00AE2298" w:rsidRDefault="00AE2298" w:rsidP="00AE2298">
      <w:pPr>
        <w:pStyle w:val="Heading3"/>
      </w:pPr>
      <w:r w:rsidRPr="00AE2298">
        <w:t>Drive the piles in pairs unless authorized otherwise by the Minister.</w:t>
      </w:r>
    </w:p>
    <w:p w:rsidR="00AE2298" w:rsidRPr="00AE2298" w:rsidRDefault="00AE2298" w:rsidP="00AE2298">
      <w:pPr>
        <w:pStyle w:val="Heading3"/>
      </w:pPr>
      <w:r w:rsidRPr="00AE2298">
        <w:t xml:space="preserve">Whenever possible, drive the pile with the male interlock, ball or thumb leading in order to eliminate the possibility of the pile developing a plug due to soil filling the interlock.  If a pile is driven with the female or socket end leading, insert a bolt or other suitable object at the bottom of the pile to keep soil out of the interlock. </w:t>
      </w:r>
    </w:p>
    <w:p w:rsidR="00AE2298" w:rsidRPr="00AE2298" w:rsidRDefault="00AE2298" w:rsidP="00AE2298">
      <w:pPr>
        <w:pStyle w:val="Heading3"/>
      </w:pPr>
      <w:r w:rsidRPr="00AE2298">
        <w:t xml:space="preserve">At regular intervals as required by the Minister, verify that the piles are plumb during driving and that creeping or walking has not occurred.  Promptly extract and re-install piles as required.  </w:t>
      </w:r>
    </w:p>
    <w:p w:rsidR="00AE2298" w:rsidRPr="00AE2298" w:rsidRDefault="00AE2298" w:rsidP="00AE2298">
      <w:pPr>
        <w:pStyle w:val="Heading3"/>
      </w:pPr>
      <w:r w:rsidRPr="00AE2298">
        <w:t>If obstructions such as boulders are encountered, make every effort to place the piling to the required depth using methods acceptable to the Minister.</w:t>
      </w:r>
    </w:p>
    <w:p w:rsidR="00AE2298" w:rsidRPr="00AE2298" w:rsidRDefault="00AE2298" w:rsidP="00AE2298">
      <w:pPr>
        <w:pStyle w:val="Heading3"/>
      </w:pPr>
      <w:r w:rsidRPr="00AE2298">
        <w:t xml:space="preserve">Install the sheet piles by “driving in steps” in which adjacent sheet piles are driven in sequence using a series of short steps until the specified depth is achieved.  </w:t>
      </w:r>
    </w:p>
    <w:p w:rsidR="00AE2298" w:rsidRPr="00AE2298" w:rsidRDefault="00AE2298" w:rsidP="00AE2298">
      <w:pPr>
        <w:pStyle w:val="Heading3"/>
      </w:pPr>
      <w:r w:rsidRPr="00AE2298">
        <w:t xml:space="preserve">Do not drive piles below the specified elevations for the top of the pilings. </w:t>
      </w:r>
    </w:p>
    <w:p w:rsidR="00AE2298" w:rsidRPr="00AE2298" w:rsidRDefault="00AE2298" w:rsidP="00AE2298">
      <w:pPr>
        <w:pStyle w:val="Heading3"/>
      </w:pPr>
      <w:r w:rsidRPr="00AE2298">
        <w:t>Neatly trim the top of the piles to the specified lines and elevations.</w:t>
      </w:r>
    </w:p>
    <w:p w:rsidR="00AE2298" w:rsidRPr="00AE2298" w:rsidRDefault="00AE2298" w:rsidP="00AE2298">
      <w:pPr>
        <w:pStyle w:val="Heading3"/>
      </w:pPr>
      <w:r w:rsidRPr="00AE2298">
        <w:t>Remove temporary template guide structures when no longer required as authorized by the Minister.</w:t>
      </w:r>
    </w:p>
    <w:p w:rsidR="00AE2298" w:rsidRPr="00AE2298" w:rsidRDefault="00AE2298" w:rsidP="00AE2298">
      <w:pPr>
        <w:pStyle w:val="Heading3"/>
      </w:pPr>
      <w:r w:rsidRPr="00AE2298">
        <w:t>Prevent the piles from becoming twisted, bent, or otherwise damaged during the pile handling and driving operation and, if applicable, during any adjacent construction work.</w:t>
      </w:r>
    </w:p>
    <w:p w:rsidR="00AE2298" w:rsidRPr="00AE2298" w:rsidRDefault="001C4CEA" w:rsidP="00AE2298">
      <w:pPr>
        <w:pStyle w:val="Heading2"/>
      </w:pPr>
      <w:r>
        <w:t>Installation Tolerances</w:t>
      </w:r>
    </w:p>
    <w:p w:rsidR="00AE2298" w:rsidRPr="00AE2298" w:rsidRDefault="00AE2298" w:rsidP="00AE2298">
      <w:pPr>
        <w:pStyle w:val="Heading3"/>
      </w:pPr>
      <w:r w:rsidRPr="00AE2298">
        <w:t xml:space="preserve">Location:  Maximum deviation of [+/-75] mm at the </w:t>
      </w:r>
      <w:proofErr w:type="spellStart"/>
      <w:r w:rsidRPr="00AE2298">
        <w:t>cutoff</w:t>
      </w:r>
      <w:proofErr w:type="spellEnd"/>
      <w:r w:rsidRPr="00AE2298">
        <w:t xml:space="preserve"> level from the specified location.</w:t>
      </w:r>
    </w:p>
    <w:p w:rsidR="00AE2298" w:rsidRPr="00AE2298" w:rsidRDefault="00AE2298" w:rsidP="00AE2298">
      <w:pPr>
        <w:pStyle w:val="Heading3"/>
      </w:pPr>
      <w:r w:rsidRPr="00AE2298">
        <w:t xml:space="preserve">Elevation:  Maximum deviation of [+/-25] mm at the specified </w:t>
      </w:r>
      <w:proofErr w:type="spellStart"/>
      <w:r w:rsidRPr="00AE2298">
        <w:t>cutoff</w:t>
      </w:r>
      <w:proofErr w:type="spellEnd"/>
      <w:r w:rsidRPr="00AE2298">
        <w:t xml:space="preserve"> or driving elevation.  </w:t>
      </w:r>
    </w:p>
    <w:p w:rsidR="00AE2298" w:rsidRPr="00AE2298" w:rsidRDefault="00AE2298" w:rsidP="00AE2298">
      <w:pPr>
        <w:pStyle w:val="Heading3"/>
      </w:pPr>
      <w:r w:rsidRPr="00AE2298">
        <w:t>Orientation:  Maximum deviation of [1%] of the sheet pile length from plumb.</w:t>
      </w:r>
    </w:p>
    <w:p w:rsidR="00AE2298" w:rsidRPr="00AE2298" w:rsidRDefault="001C4CEA" w:rsidP="00AE2298">
      <w:pPr>
        <w:pStyle w:val="Heading2"/>
      </w:pPr>
      <w:r>
        <w:t>Repair of Damaged or Improperly Installed Pipes</w:t>
      </w:r>
    </w:p>
    <w:p w:rsidR="00AE2298" w:rsidRPr="00AE2298" w:rsidRDefault="00AE2298" w:rsidP="00AE2298">
      <w:pPr>
        <w:pStyle w:val="Heading3"/>
      </w:pPr>
      <w:r w:rsidRPr="00AE2298">
        <w:t>Remove sheet piles that are out of line or plumb, twisted, broken, or otherwise damaged and replace with undamaged piles.</w:t>
      </w:r>
    </w:p>
    <w:p w:rsidR="00AE2298" w:rsidRPr="00AE2298" w:rsidRDefault="00AE2298" w:rsidP="00AE2298">
      <w:pPr>
        <w:pStyle w:val="Heading3"/>
      </w:pPr>
      <w:r w:rsidRPr="00AE2298">
        <w:lastRenderedPageBreak/>
        <w:t>Repair damaged coatings in accordance with the manufacturer’s written instructions.</w:t>
      </w:r>
    </w:p>
    <w:p w:rsidR="00AE2298" w:rsidRPr="00AE2298" w:rsidRDefault="00AE2298" w:rsidP="00AE2298">
      <w:pPr>
        <w:spacing w:after="0"/>
      </w:pPr>
    </w:p>
    <w:p w:rsidR="00AE2298" w:rsidRPr="00AE2298" w:rsidRDefault="00AE2298" w:rsidP="00AE2298">
      <w:pPr>
        <w:spacing w:after="0"/>
      </w:pPr>
    </w:p>
    <w:p w:rsidR="00AE2298" w:rsidRPr="00AE2298" w:rsidRDefault="00AE2298" w:rsidP="00AE2298">
      <w:pPr>
        <w:spacing w:after="0"/>
      </w:pPr>
    </w:p>
    <w:p w:rsidR="00AE2298" w:rsidRPr="00AE2298" w:rsidRDefault="00AE2298" w:rsidP="00AE2298">
      <w:pPr>
        <w:spacing w:after="0"/>
        <w:rPr>
          <w:rFonts w:ascii="Arial" w:hAnsi="Arial" w:cs="Arial"/>
          <w:sz w:val="22"/>
        </w:rPr>
      </w:pPr>
      <w:r w:rsidRPr="00AE2298">
        <w:rPr>
          <w:rFonts w:ascii="Arial" w:hAnsi="Arial" w:cs="Arial"/>
          <w:b/>
          <w:sz w:val="22"/>
        </w:rPr>
        <w:t>END OF SECTION</w:t>
      </w:r>
    </w:p>
    <w:p w:rsidR="00AE2298" w:rsidRDefault="00AE2298" w:rsidP="00CA7537">
      <w:pPr>
        <w:spacing w:after="0"/>
        <w:sectPr w:rsidR="00AE2298" w:rsidSect="000E649F">
          <w:headerReference w:type="default" r:id="rId96"/>
          <w:footerReference w:type="default" r:id="rId97"/>
          <w:pgSz w:w="12240" w:h="15840"/>
          <w:pgMar w:top="1080" w:right="1080" w:bottom="1080" w:left="1080" w:header="720" w:footer="720" w:gutter="0"/>
          <w:pgNumType w:start="1"/>
          <w:cols w:space="720"/>
          <w:docGrid w:linePitch="360"/>
        </w:sectPr>
      </w:pPr>
    </w:p>
    <w:p w:rsidR="00566A74" w:rsidRPr="00566A74" w:rsidRDefault="00566A74" w:rsidP="00566A74">
      <w:pPr>
        <w:spacing w:after="0"/>
        <w:jc w:val="both"/>
        <w:rPr>
          <w:lang w:val="en-US"/>
        </w:rPr>
      </w:pPr>
      <w:r w:rsidRPr="00566A74">
        <w:rPr>
          <w:lang w:val="en-US"/>
        </w:rPr>
        <w:lastRenderedPageBreak/>
        <w:t>Use this section to specify requirements for galvanized corrugated steel pipe (CSP).</w:t>
      </w:r>
    </w:p>
    <w:p w:rsidR="00566A74" w:rsidRPr="00566A74" w:rsidRDefault="00566A74" w:rsidP="00566A74">
      <w:pPr>
        <w:spacing w:after="0"/>
        <w:jc w:val="both"/>
        <w:rPr>
          <w:lang w:val="en-US"/>
        </w:rPr>
      </w:pPr>
    </w:p>
    <w:p w:rsidR="00566A74" w:rsidRPr="00566A74" w:rsidRDefault="00566A74" w:rsidP="00566A74">
      <w:pPr>
        <w:spacing w:after="0"/>
        <w:jc w:val="both"/>
        <w:rPr>
          <w:lang w:val="en-US"/>
        </w:rPr>
      </w:pPr>
      <w:r w:rsidRPr="00566A74">
        <w:rPr>
          <w:lang w:val="en-US"/>
        </w:rPr>
        <w:t>Edit this section to suit the Contract requirements.</w:t>
      </w:r>
    </w:p>
    <w:p w:rsidR="00566A74" w:rsidRPr="00566A74" w:rsidRDefault="00566A74" w:rsidP="00566A74">
      <w:pPr>
        <w:spacing w:after="0"/>
        <w:rPr>
          <w:lang w:val="en-US"/>
        </w:rPr>
      </w:pPr>
    </w:p>
    <w:tbl>
      <w:tblPr>
        <w:tblW w:w="0" w:type="auto"/>
        <w:tblLayout w:type="fixed"/>
        <w:tblLook w:val="0000" w:firstRow="0" w:lastRow="0" w:firstColumn="0" w:lastColumn="0" w:noHBand="0" w:noVBand="0"/>
      </w:tblPr>
      <w:tblGrid>
        <w:gridCol w:w="4522"/>
        <w:gridCol w:w="5760"/>
      </w:tblGrid>
      <w:tr w:rsidR="00566A74" w:rsidRPr="00566A74" w:rsidTr="002F3F33">
        <w:trPr>
          <w:tblHeader/>
        </w:trPr>
        <w:tc>
          <w:tcPr>
            <w:tcW w:w="4522" w:type="dxa"/>
          </w:tcPr>
          <w:p w:rsidR="00566A74" w:rsidRPr="00566A74" w:rsidRDefault="00566A74" w:rsidP="00566A74">
            <w:pPr>
              <w:spacing w:after="0" w:line="240" w:lineRule="auto"/>
              <w:rPr>
                <w:b/>
                <w:u w:val="single"/>
                <w:lang w:val="en-US"/>
              </w:rPr>
            </w:pPr>
            <w:r w:rsidRPr="00566A74">
              <w:rPr>
                <w:b/>
                <w:u w:val="single"/>
                <w:lang w:val="en-US"/>
              </w:rPr>
              <w:t>Heading of Specification Text</w:t>
            </w:r>
          </w:p>
        </w:tc>
        <w:tc>
          <w:tcPr>
            <w:tcW w:w="5760" w:type="dxa"/>
          </w:tcPr>
          <w:p w:rsidR="00566A74" w:rsidRPr="00566A74" w:rsidRDefault="00566A74" w:rsidP="0022509D">
            <w:pPr>
              <w:spacing w:after="0" w:line="240" w:lineRule="auto"/>
              <w:jc w:val="both"/>
              <w:rPr>
                <w:b/>
                <w:u w:val="single"/>
                <w:lang w:val="en-US"/>
              </w:rPr>
            </w:pPr>
            <w:r w:rsidRPr="00566A74">
              <w:rPr>
                <w:b/>
                <w:u w:val="single"/>
                <w:lang w:val="en-US"/>
              </w:rPr>
              <w:t>Specification Note</w:t>
            </w: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Part 1</w:t>
            </w:r>
            <w:r w:rsidRPr="00566A74">
              <w:rPr>
                <w:lang w:val="en-US"/>
              </w:rPr>
              <w:tab/>
              <w:t>General</w:t>
            </w: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1.1</w:t>
            </w:r>
            <w:r w:rsidRPr="00566A74">
              <w:rPr>
                <w:lang w:val="en-US"/>
              </w:rPr>
              <w:tab/>
              <w:t>[Detail Drawings]</w:t>
            </w:r>
          </w:p>
        </w:tc>
        <w:tc>
          <w:tcPr>
            <w:tcW w:w="5760" w:type="dxa"/>
          </w:tcPr>
          <w:p w:rsidR="00566A74" w:rsidRPr="00566A74" w:rsidRDefault="00566A74" w:rsidP="0022509D">
            <w:pPr>
              <w:spacing w:after="0" w:line="240" w:lineRule="auto"/>
              <w:jc w:val="both"/>
              <w:rPr>
                <w:lang w:val="en-US"/>
              </w:rPr>
            </w:pPr>
            <w:r w:rsidRPr="00566A74">
              <w:rPr>
                <w:lang w:val="en-US"/>
              </w:rPr>
              <w:t xml:space="preserve">Provide detail drawings showing typical installation or details where appropriate.  Include detail drawings, TRANS CB6-5.15 M1 and CB6-5.15 M2, showing requirements for sloped end sections where required.  </w:t>
            </w: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1.2</w:t>
            </w:r>
            <w:r w:rsidRPr="00566A74">
              <w:rPr>
                <w:lang w:val="en-US"/>
              </w:rPr>
              <w:tab/>
              <w:t>References</w:t>
            </w: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1.3</w:t>
            </w:r>
            <w:r w:rsidRPr="00566A74">
              <w:rPr>
                <w:lang w:val="en-US"/>
              </w:rPr>
              <w:tab/>
              <w:t>Submittals</w:t>
            </w: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1.4</w:t>
            </w:r>
            <w:r w:rsidRPr="00566A74">
              <w:rPr>
                <w:lang w:val="en-US"/>
              </w:rPr>
              <w:tab/>
              <w:t>Delivery, Storage, and Handling</w:t>
            </w: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Part 2</w:t>
            </w:r>
            <w:r w:rsidRPr="00566A74">
              <w:rPr>
                <w:lang w:val="en-US"/>
              </w:rPr>
              <w:tab/>
              <w:t>Products</w:t>
            </w: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2.1</w:t>
            </w:r>
            <w:r w:rsidRPr="00566A74">
              <w:rPr>
                <w:lang w:val="en-US"/>
              </w:rPr>
              <w:tab/>
              <w:t>Materials</w:t>
            </w: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ab/>
              <w:t>.2.1</w:t>
            </w:r>
          </w:p>
        </w:tc>
        <w:tc>
          <w:tcPr>
            <w:tcW w:w="5760" w:type="dxa"/>
          </w:tcPr>
          <w:p w:rsidR="00566A74" w:rsidRPr="00566A74" w:rsidRDefault="00566A74" w:rsidP="0022509D">
            <w:pPr>
              <w:spacing w:after="0" w:line="240" w:lineRule="auto"/>
              <w:jc w:val="both"/>
              <w:rPr>
                <w:lang w:val="en-US"/>
              </w:rPr>
            </w:pPr>
            <w:r w:rsidRPr="00566A74">
              <w:rPr>
                <w:lang w:val="en-US"/>
              </w:rPr>
              <w:t>Edit for corrugation profile as required.</w:t>
            </w: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ab/>
              <w:t>.2.2</w:t>
            </w:r>
          </w:p>
        </w:tc>
        <w:tc>
          <w:tcPr>
            <w:tcW w:w="5760" w:type="dxa"/>
          </w:tcPr>
          <w:p w:rsidR="00566A74" w:rsidRPr="00566A74" w:rsidRDefault="00566A74" w:rsidP="0022509D">
            <w:pPr>
              <w:spacing w:after="0" w:line="240" w:lineRule="auto"/>
              <w:jc w:val="both"/>
              <w:rPr>
                <w:lang w:val="en-US"/>
              </w:rPr>
            </w:pPr>
            <w:r w:rsidRPr="00566A74">
              <w:rPr>
                <w:lang w:val="en-US"/>
              </w:rPr>
              <w:t>Review wall thickness and diameter required in conjunction with the corrugation profile in clause 2.1.2.1.</w:t>
            </w: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ab/>
              <w:t>[.2.3]</w:t>
            </w:r>
          </w:p>
        </w:tc>
        <w:tc>
          <w:tcPr>
            <w:tcW w:w="5760" w:type="dxa"/>
          </w:tcPr>
          <w:p w:rsidR="00566A74" w:rsidRPr="00566A74" w:rsidRDefault="00566A74" w:rsidP="0022509D">
            <w:pPr>
              <w:spacing w:after="0" w:line="240" w:lineRule="auto"/>
              <w:jc w:val="both"/>
              <w:rPr>
                <w:lang w:val="en-US"/>
              </w:rPr>
            </w:pPr>
            <w:r w:rsidRPr="00566A74">
              <w:rPr>
                <w:lang w:val="en-US"/>
              </w:rPr>
              <w:t>Include where sloped end sections are required.</w:t>
            </w: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ab/>
              <w:t>.3.1</w:t>
            </w:r>
          </w:p>
        </w:tc>
        <w:tc>
          <w:tcPr>
            <w:tcW w:w="5760" w:type="dxa"/>
          </w:tcPr>
          <w:p w:rsidR="00566A74" w:rsidRPr="00566A74" w:rsidRDefault="00566A74" w:rsidP="0022509D">
            <w:pPr>
              <w:spacing w:after="0" w:line="240" w:lineRule="auto"/>
              <w:jc w:val="both"/>
              <w:rPr>
                <w:lang w:val="en-US"/>
              </w:rPr>
            </w:pPr>
            <w:r w:rsidRPr="00566A74">
              <w:rPr>
                <w:lang w:val="en-US"/>
              </w:rPr>
              <w:t>Confirm and modify wall thickness for couplers.  Typically manufactured in 1.6 and 2.0 mm thickness. Use greatest thickness available.</w:t>
            </w: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ab/>
              <w:t>.4</w:t>
            </w:r>
          </w:p>
        </w:tc>
        <w:tc>
          <w:tcPr>
            <w:tcW w:w="5760" w:type="dxa"/>
          </w:tcPr>
          <w:p w:rsidR="00566A74" w:rsidRPr="00566A74" w:rsidRDefault="00566A74" w:rsidP="0022509D">
            <w:pPr>
              <w:spacing w:after="0" w:line="240" w:lineRule="auto"/>
              <w:jc w:val="both"/>
              <w:rPr>
                <w:lang w:val="en-US"/>
              </w:rPr>
            </w:pPr>
            <w:r w:rsidRPr="00566A74">
              <w:rPr>
                <w:lang w:val="en-US"/>
              </w:rPr>
              <w:t>Confirm the thickness of the zinc coating required. Alberta Infrastructure and Transportation’s “Specifications for Bridge Construction” provides for specifying either thickness.    A thickness of 610 g/m</w:t>
            </w:r>
            <w:r w:rsidRPr="00566A74">
              <w:rPr>
                <w:vertAlign w:val="superscript"/>
                <w:lang w:val="en-US"/>
              </w:rPr>
              <w:t>2</w:t>
            </w:r>
            <w:r w:rsidRPr="00566A74">
              <w:rPr>
                <w:lang w:val="en-US"/>
              </w:rPr>
              <w:t xml:space="preserve"> is the standard specified in CSA-G401, therefore where 1220 g/m</w:t>
            </w:r>
            <w:r w:rsidRPr="00566A74">
              <w:rPr>
                <w:vertAlign w:val="superscript"/>
                <w:lang w:val="en-US"/>
              </w:rPr>
              <w:t>2</w:t>
            </w:r>
            <w:r w:rsidRPr="00566A74">
              <w:rPr>
                <w:lang w:val="en-US"/>
              </w:rPr>
              <w:t xml:space="preserve"> is required, review the availability and delivery with CSP manufacturers.</w:t>
            </w: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lastRenderedPageBreak/>
              <w:t>Part 3</w:t>
            </w:r>
            <w:r w:rsidRPr="00566A74">
              <w:rPr>
                <w:lang w:val="en-US"/>
              </w:rPr>
              <w:tab/>
              <w:t>Execution</w:t>
            </w: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3.1</w:t>
            </w:r>
            <w:r w:rsidRPr="00566A74">
              <w:rPr>
                <w:lang w:val="en-US"/>
              </w:rPr>
              <w:tab/>
              <w:t xml:space="preserve">Excavation and Preparation of the </w:t>
            </w:r>
            <w:r w:rsidR="0022509D">
              <w:rPr>
                <w:lang w:val="en-US"/>
              </w:rPr>
              <w:tab/>
            </w:r>
            <w:r w:rsidRPr="00566A74">
              <w:rPr>
                <w:lang w:val="en-US"/>
              </w:rPr>
              <w:t>Foundation</w:t>
            </w: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ab/>
              <w:t>.3</w:t>
            </w:r>
          </w:p>
        </w:tc>
        <w:tc>
          <w:tcPr>
            <w:tcW w:w="5760" w:type="dxa"/>
          </w:tcPr>
          <w:p w:rsidR="00566A74" w:rsidRPr="00566A74" w:rsidRDefault="00566A74" w:rsidP="0022509D">
            <w:pPr>
              <w:spacing w:after="0" w:line="240" w:lineRule="auto"/>
              <w:jc w:val="both"/>
              <w:rPr>
                <w:lang w:val="en-US"/>
              </w:rPr>
            </w:pPr>
            <w:r w:rsidRPr="00566A74">
              <w:rPr>
                <w:lang w:val="en-US"/>
              </w:rPr>
              <w:t xml:space="preserve">For excavation required by the Minister beyond the specified lines, grades, slopes, and elevations, the preference is that this excavation be classified by the Minister and measured and paid for under the applicable Unit Price.  The use of the term, Authorized Over-Excavation, should be avoided so that the conditions in the Contract authorizing Changes in the Work are not compromised.  However, for canal rehabilitation contracts, Structure Excavation is typically included in the Lump Sum price of the structure. In this case the inclusion of Authorized Structure Over-Excavation paid for under an unforeseen work allowance may be required.  Edit as required.  </w:t>
            </w: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ab/>
              <w:t>.5</w:t>
            </w:r>
          </w:p>
        </w:tc>
        <w:tc>
          <w:tcPr>
            <w:tcW w:w="5760" w:type="dxa"/>
          </w:tcPr>
          <w:p w:rsidR="00566A74" w:rsidRPr="00566A74" w:rsidRDefault="00566A74" w:rsidP="0022509D">
            <w:pPr>
              <w:spacing w:after="0" w:line="240" w:lineRule="auto"/>
              <w:jc w:val="both"/>
              <w:rPr>
                <w:lang w:val="en-US"/>
              </w:rPr>
            </w:pPr>
            <w:r w:rsidRPr="00566A74">
              <w:rPr>
                <w:lang w:val="en-US"/>
              </w:rPr>
              <w:t xml:space="preserve">Clearly show the bedding requirements (backfill materials, thickness, and dimensions) on the Drawings. </w:t>
            </w: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ab/>
              <w:t>[.6]</w:t>
            </w:r>
          </w:p>
        </w:tc>
        <w:tc>
          <w:tcPr>
            <w:tcW w:w="5760" w:type="dxa"/>
          </w:tcPr>
          <w:p w:rsidR="00566A74" w:rsidRPr="00566A74" w:rsidRDefault="00566A74" w:rsidP="0022509D">
            <w:pPr>
              <w:spacing w:after="0" w:line="240" w:lineRule="auto"/>
              <w:jc w:val="both"/>
              <w:rPr>
                <w:lang w:val="en-US"/>
              </w:rPr>
            </w:pPr>
            <w:r w:rsidRPr="00566A74">
              <w:rPr>
                <w:lang w:val="en-US"/>
              </w:rPr>
              <w:t xml:space="preserve">Include if </w:t>
            </w:r>
            <w:proofErr w:type="spellStart"/>
            <w:r w:rsidRPr="00566A74">
              <w:rPr>
                <w:lang w:val="en-US"/>
              </w:rPr>
              <w:t>preshaping</w:t>
            </w:r>
            <w:proofErr w:type="spellEnd"/>
            <w:r w:rsidRPr="00566A74">
              <w:rPr>
                <w:lang w:val="en-US"/>
              </w:rPr>
              <w:t xml:space="preserve"> of the bed is required.</w:t>
            </w: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ab/>
              <w:t>[.7]</w:t>
            </w:r>
          </w:p>
        </w:tc>
        <w:tc>
          <w:tcPr>
            <w:tcW w:w="5760" w:type="dxa"/>
          </w:tcPr>
          <w:p w:rsidR="00566A74" w:rsidRPr="00566A74" w:rsidRDefault="00566A74" w:rsidP="0022509D">
            <w:pPr>
              <w:spacing w:after="0" w:line="240" w:lineRule="auto"/>
              <w:jc w:val="both"/>
              <w:rPr>
                <w:lang w:val="en-US"/>
              </w:rPr>
            </w:pPr>
            <w:r w:rsidRPr="00566A74">
              <w:rPr>
                <w:lang w:val="en-US"/>
              </w:rPr>
              <w:t>Include if a camber is required.</w:t>
            </w: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3.2</w:t>
            </w:r>
            <w:r w:rsidRPr="00566A74">
              <w:rPr>
                <w:lang w:val="en-US"/>
              </w:rPr>
              <w:tab/>
              <w:t>Installation</w:t>
            </w: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3.3</w:t>
            </w:r>
            <w:r w:rsidRPr="00566A74">
              <w:rPr>
                <w:lang w:val="en-US"/>
              </w:rPr>
              <w:tab/>
              <w:t>Fill and Backfill</w:t>
            </w: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r w:rsidRPr="00566A74">
              <w:rPr>
                <w:lang w:val="en-US"/>
              </w:rPr>
              <w:t>3.4</w:t>
            </w:r>
            <w:r w:rsidRPr="00566A74">
              <w:rPr>
                <w:lang w:val="en-US"/>
              </w:rPr>
              <w:tab/>
              <w:t xml:space="preserve">Repair of Damaged Galvanized </w:t>
            </w:r>
            <w:r w:rsidR="0022509D">
              <w:rPr>
                <w:lang w:val="en-US"/>
              </w:rPr>
              <w:tab/>
            </w:r>
            <w:r w:rsidRPr="00566A74">
              <w:rPr>
                <w:lang w:val="en-US"/>
              </w:rPr>
              <w:t>Coating</w:t>
            </w:r>
          </w:p>
        </w:tc>
        <w:tc>
          <w:tcPr>
            <w:tcW w:w="5760" w:type="dxa"/>
          </w:tcPr>
          <w:p w:rsidR="00566A74" w:rsidRPr="00566A74" w:rsidRDefault="00566A74" w:rsidP="0022509D">
            <w:pPr>
              <w:spacing w:after="0" w:line="240" w:lineRule="auto"/>
              <w:jc w:val="both"/>
              <w:rPr>
                <w:lang w:val="en-US"/>
              </w:rPr>
            </w:pPr>
          </w:p>
        </w:tc>
      </w:tr>
      <w:tr w:rsidR="00566A74" w:rsidRPr="00566A74" w:rsidTr="002F3F33">
        <w:tc>
          <w:tcPr>
            <w:tcW w:w="4522" w:type="dxa"/>
          </w:tcPr>
          <w:p w:rsidR="00566A74" w:rsidRPr="00566A74" w:rsidRDefault="00566A74" w:rsidP="00566A74">
            <w:pPr>
              <w:spacing w:after="0" w:line="240" w:lineRule="auto"/>
              <w:rPr>
                <w:lang w:val="en-US"/>
              </w:rPr>
            </w:pPr>
          </w:p>
        </w:tc>
        <w:tc>
          <w:tcPr>
            <w:tcW w:w="5760" w:type="dxa"/>
          </w:tcPr>
          <w:p w:rsidR="00566A74" w:rsidRPr="00566A74" w:rsidRDefault="00566A74" w:rsidP="0022509D">
            <w:pPr>
              <w:spacing w:after="0" w:line="240" w:lineRule="auto"/>
              <w:jc w:val="both"/>
              <w:rPr>
                <w:lang w:val="en-US"/>
              </w:rPr>
            </w:pPr>
          </w:p>
        </w:tc>
      </w:tr>
    </w:tbl>
    <w:p w:rsidR="00566A74" w:rsidRPr="00566A74" w:rsidRDefault="00566A74" w:rsidP="00566A74">
      <w:pPr>
        <w:spacing w:after="0"/>
      </w:pPr>
    </w:p>
    <w:p w:rsidR="00566A74" w:rsidRPr="00566A74" w:rsidRDefault="00566A74" w:rsidP="00566A74">
      <w:pPr>
        <w:spacing w:after="0"/>
      </w:pPr>
    </w:p>
    <w:p w:rsidR="00566A74" w:rsidRPr="00566A74" w:rsidRDefault="00566A74" w:rsidP="00566A74">
      <w:pPr>
        <w:spacing w:after="0"/>
      </w:pPr>
    </w:p>
    <w:p w:rsidR="001C4CEA" w:rsidRDefault="00566A74" w:rsidP="00566A74">
      <w:pPr>
        <w:spacing w:after="0"/>
      </w:pPr>
      <w:r w:rsidRPr="00566A74">
        <w:rPr>
          <w:b/>
          <w:lang w:val="en-US"/>
        </w:rPr>
        <w:t>END OF COVER SHEE</w:t>
      </w:r>
      <w:r>
        <w:rPr>
          <w:b/>
          <w:lang w:val="en-US"/>
        </w:rPr>
        <w:t>T</w:t>
      </w:r>
    </w:p>
    <w:p w:rsidR="001C4CEA" w:rsidRDefault="001C4CEA" w:rsidP="00CA7537">
      <w:pPr>
        <w:spacing w:after="0"/>
        <w:sectPr w:rsidR="001C4CEA" w:rsidSect="000E649F">
          <w:headerReference w:type="default" r:id="rId98"/>
          <w:footerReference w:type="default" r:id="rId99"/>
          <w:pgSz w:w="12240" w:h="15840"/>
          <w:pgMar w:top="1080" w:right="1080" w:bottom="1080" w:left="1080" w:header="720" w:footer="720" w:gutter="0"/>
          <w:pgNumType w:start="1"/>
          <w:cols w:space="720"/>
          <w:docGrid w:linePitch="360"/>
        </w:sectPr>
      </w:pPr>
    </w:p>
    <w:p w:rsidR="00566A74" w:rsidRPr="00566A74" w:rsidRDefault="00566A74" w:rsidP="003F3B6A">
      <w:pPr>
        <w:pStyle w:val="Heading1"/>
        <w:numPr>
          <w:ilvl w:val="0"/>
          <w:numId w:val="25"/>
        </w:numPr>
      </w:pPr>
      <w:r>
        <w:lastRenderedPageBreak/>
        <w:t>General</w:t>
      </w:r>
    </w:p>
    <w:p w:rsidR="00566A74" w:rsidRPr="00566A74" w:rsidRDefault="00566A74" w:rsidP="00566A74">
      <w:pPr>
        <w:pStyle w:val="Heading2"/>
      </w:pPr>
      <w:r>
        <w:t>Detailed Drawings</w:t>
      </w:r>
    </w:p>
    <w:p w:rsidR="00566A74" w:rsidRPr="00566A74" w:rsidRDefault="00566A74" w:rsidP="00566A74">
      <w:pPr>
        <w:pStyle w:val="Heading3"/>
      </w:pPr>
      <w:r w:rsidRPr="00566A74">
        <w:t>The following detail drawings are appended hereto and form part of this section:</w:t>
      </w:r>
    </w:p>
    <w:p w:rsidR="00566A74" w:rsidRPr="00566A74" w:rsidRDefault="00566A74" w:rsidP="00566A74">
      <w:pPr>
        <w:pStyle w:val="Heading3"/>
        <w:numPr>
          <w:ilvl w:val="0"/>
          <w:numId w:val="0"/>
        </w:numPr>
        <w:ind w:left="1282"/>
        <w:rPr>
          <w:b/>
          <w:u w:val="single"/>
        </w:rPr>
      </w:pPr>
      <w:r w:rsidRPr="00566A74">
        <w:rPr>
          <w:b/>
          <w:u w:val="single"/>
        </w:rPr>
        <w:t>Number</w:t>
      </w:r>
      <w:r w:rsidRPr="00566A74">
        <w:rPr>
          <w:b/>
          <w:u w:val="single"/>
        </w:rPr>
        <w:tab/>
      </w:r>
      <w:r w:rsidRPr="00566A74">
        <w:rPr>
          <w:b/>
          <w:u w:val="single"/>
        </w:rPr>
        <w:tab/>
        <w:t>Title</w:t>
      </w:r>
      <w:r>
        <w:rPr>
          <w:b/>
          <w:u w:val="single"/>
        </w:rPr>
        <w:tab/>
      </w:r>
      <w:r>
        <w:rPr>
          <w:b/>
          <w:u w:val="single"/>
        </w:rPr>
        <w:tab/>
      </w:r>
      <w:r>
        <w:rPr>
          <w:b/>
          <w:u w:val="single"/>
        </w:rPr>
        <w:tab/>
      </w:r>
      <w:r w:rsidR="0022509D">
        <w:rPr>
          <w:b/>
          <w:u w:val="single"/>
        </w:rPr>
        <w:tab/>
      </w:r>
    </w:p>
    <w:p w:rsidR="00566A74" w:rsidRPr="00566A74" w:rsidRDefault="00566A74" w:rsidP="00566A74">
      <w:pPr>
        <w:pStyle w:val="Heading3"/>
        <w:numPr>
          <w:ilvl w:val="0"/>
          <w:numId w:val="0"/>
        </w:numPr>
        <w:spacing w:before="0"/>
        <w:ind w:left="1282"/>
      </w:pPr>
      <w:r w:rsidRPr="00566A74">
        <w:t>[</w:t>
      </w:r>
      <w:r w:rsidR="0022509D">
        <w:tab/>
      </w:r>
      <w:r w:rsidRPr="00566A74">
        <w:tab/>
        <w:t>]</w:t>
      </w:r>
      <w:r w:rsidRPr="00566A74">
        <w:tab/>
        <w:t>[</w:t>
      </w:r>
      <w:r w:rsidRPr="00566A74">
        <w:tab/>
        <w:t>]</w:t>
      </w:r>
    </w:p>
    <w:p w:rsidR="00566A74" w:rsidRPr="00566A74" w:rsidRDefault="00566A74" w:rsidP="00566A74">
      <w:pPr>
        <w:pStyle w:val="Heading3"/>
        <w:numPr>
          <w:ilvl w:val="0"/>
          <w:numId w:val="0"/>
        </w:numPr>
        <w:spacing w:before="0"/>
        <w:ind w:left="1282"/>
      </w:pPr>
      <w:r w:rsidRPr="00566A74">
        <w:t>[</w:t>
      </w:r>
      <w:r w:rsidR="0022509D">
        <w:tab/>
      </w:r>
      <w:r w:rsidRPr="00566A74">
        <w:tab/>
        <w:t>]</w:t>
      </w:r>
      <w:r w:rsidRPr="00566A74">
        <w:tab/>
        <w:t>[Sloped End Section]</w:t>
      </w:r>
    </w:p>
    <w:p w:rsidR="00566A74" w:rsidRPr="00566A74" w:rsidRDefault="00566A74" w:rsidP="00566A74">
      <w:pPr>
        <w:pStyle w:val="Heading2"/>
      </w:pPr>
      <w:r>
        <w:t>References</w:t>
      </w:r>
    </w:p>
    <w:p w:rsidR="00566A74" w:rsidRPr="00566A74" w:rsidRDefault="00566A74" w:rsidP="00566A74">
      <w:pPr>
        <w:pStyle w:val="Heading3"/>
      </w:pPr>
      <w:r w:rsidRPr="00566A74">
        <w:t>Provide corrugated steel pipe (CSP) in accordance with the following standards (latest revision) except where specified otherwise.</w:t>
      </w:r>
    </w:p>
    <w:p w:rsidR="00566A74" w:rsidRPr="00566A74" w:rsidRDefault="00566A74" w:rsidP="00566A74">
      <w:pPr>
        <w:pStyle w:val="Heading3"/>
      </w:pPr>
      <w:r w:rsidRPr="00566A74">
        <w:t>American Society for Testing and Materials (ASTM)</w:t>
      </w:r>
    </w:p>
    <w:p w:rsidR="00566A74" w:rsidRPr="00566A74" w:rsidRDefault="00566A74" w:rsidP="0022509D">
      <w:pPr>
        <w:pStyle w:val="Heading4"/>
        <w:tabs>
          <w:tab w:val="left" w:pos="4680"/>
        </w:tabs>
      </w:pPr>
      <w:r w:rsidRPr="00566A74">
        <w:t>ASTM D1056</w:t>
      </w:r>
      <w:r w:rsidRPr="00566A74">
        <w:tab/>
        <w:t xml:space="preserve">Specification for Flexible Cellular Materials – Sponge </w:t>
      </w:r>
      <w:r w:rsidR="0022509D">
        <w:tab/>
      </w:r>
      <w:r w:rsidRPr="00566A74">
        <w:t>or Expanded Rubber.</w:t>
      </w:r>
    </w:p>
    <w:p w:rsidR="00566A74" w:rsidRPr="00566A74" w:rsidRDefault="00566A74" w:rsidP="00566A74">
      <w:pPr>
        <w:pStyle w:val="Heading3"/>
      </w:pPr>
      <w:r w:rsidRPr="00566A74">
        <w:t>Ca</w:t>
      </w:r>
      <w:r w:rsidRPr="00566A74">
        <w:rPr>
          <w:rStyle w:val="Heading3Char"/>
        </w:rPr>
        <w:t>nadi</w:t>
      </w:r>
      <w:r w:rsidRPr="00566A74">
        <w:t>an General Standards Board (CGSB)</w:t>
      </w:r>
    </w:p>
    <w:p w:rsidR="00566A74" w:rsidRPr="00566A74" w:rsidRDefault="00566A74" w:rsidP="0022509D">
      <w:pPr>
        <w:pStyle w:val="Heading4"/>
        <w:tabs>
          <w:tab w:val="left" w:pos="4680"/>
        </w:tabs>
      </w:pPr>
      <w:r w:rsidRPr="00566A74">
        <w:t>CAN/CGSB-1.181</w:t>
      </w:r>
      <w:r w:rsidRPr="00566A74">
        <w:tab/>
        <w:t>Ready-Mixed Organic Zinc-Rich Coating.</w:t>
      </w:r>
    </w:p>
    <w:p w:rsidR="00566A74" w:rsidRPr="00566A74" w:rsidRDefault="00566A74" w:rsidP="00566A74">
      <w:pPr>
        <w:pStyle w:val="Heading3"/>
      </w:pPr>
      <w:r w:rsidRPr="00566A74">
        <w:t>Canadian Standards Association (CSA)</w:t>
      </w:r>
    </w:p>
    <w:p w:rsidR="00566A74" w:rsidRPr="00566A74" w:rsidRDefault="00566A74" w:rsidP="0022509D">
      <w:pPr>
        <w:pStyle w:val="Heading4"/>
        <w:tabs>
          <w:tab w:val="left" w:pos="4680"/>
        </w:tabs>
      </w:pPr>
      <w:r w:rsidRPr="00566A74">
        <w:t>CSA-G401</w:t>
      </w:r>
      <w:r w:rsidRPr="00566A74">
        <w:tab/>
        <w:t>Corrugated Steel Pipe Products.</w:t>
      </w:r>
    </w:p>
    <w:p w:rsidR="00566A74" w:rsidRPr="00566A74" w:rsidRDefault="00566A74" w:rsidP="00566A74">
      <w:pPr>
        <w:pStyle w:val="Heading2"/>
      </w:pPr>
      <w:r>
        <w:t>Submittals</w:t>
      </w:r>
    </w:p>
    <w:p w:rsidR="00566A74" w:rsidRPr="00566A74" w:rsidRDefault="00566A74" w:rsidP="00566A74">
      <w:pPr>
        <w:pStyle w:val="Heading3"/>
      </w:pPr>
      <w:r w:rsidRPr="00566A74">
        <w:t>Provide the following submittals.</w:t>
      </w:r>
    </w:p>
    <w:p w:rsidR="00566A74" w:rsidRPr="00566A74" w:rsidRDefault="00566A74" w:rsidP="00566A74">
      <w:pPr>
        <w:pStyle w:val="Heading3"/>
      </w:pPr>
      <w:r w:rsidRPr="00566A74">
        <w:t>Shop drawings prior to fabrication.  Indicate on the shop drawings details of non-standard materials, details of the bevel ends, material and coating specifications.</w:t>
      </w:r>
    </w:p>
    <w:p w:rsidR="00566A74" w:rsidRPr="00566A74" w:rsidRDefault="00566A74" w:rsidP="00566A74">
      <w:pPr>
        <w:pStyle w:val="Heading2"/>
      </w:pPr>
      <w:r>
        <w:t>Delivery, Storage, and handling</w:t>
      </w:r>
    </w:p>
    <w:p w:rsidR="00566A74" w:rsidRPr="00566A74" w:rsidRDefault="00566A74" w:rsidP="00566A74">
      <w:pPr>
        <w:pStyle w:val="Heading3"/>
      </w:pPr>
      <w:r w:rsidRPr="00566A74">
        <w:t>Inspect each shipment of material and timely replace any damaged material.</w:t>
      </w:r>
    </w:p>
    <w:p w:rsidR="00566A74" w:rsidRPr="00566A74" w:rsidRDefault="00566A74" w:rsidP="00566A74">
      <w:pPr>
        <w:pStyle w:val="Heading3"/>
      </w:pPr>
      <w:r w:rsidRPr="00566A74">
        <w:t xml:space="preserve">Unload, handle, and store pipe according to the manufacturer’s written instructions to prevent damage to the galvanized coating and the pipe. </w:t>
      </w:r>
    </w:p>
    <w:p w:rsidR="00566A74" w:rsidRPr="00566A74" w:rsidRDefault="00566A74" w:rsidP="00566A74">
      <w:pPr>
        <w:pStyle w:val="Heading1"/>
      </w:pPr>
      <w:r>
        <w:t>Products</w:t>
      </w:r>
    </w:p>
    <w:p w:rsidR="00566A74" w:rsidRPr="00566A74" w:rsidRDefault="00566A74" w:rsidP="00566A74">
      <w:pPr>
        <w:pStyle w:val="Heading2"/>
      </w:pPr>
      <w:r>
        <w:t>Materials</w:t>
      </w:r>
      <w:r w:rsidRPr="00566A74">
        <w:t xml:space="preserve"> </w:t>
      </w:r>
    </w:p>
    <w:p w:rsidR="00566A74" w:rsidRPr="00566A74" w:rsidRDefault="00566A74" w:rsidP="00566A74">
      <w:pPr>
        <w:pStyle w:val="Heading3"/>
      </w:pPr>
      <w:r w:rsidRPr="00566A74">
        <w:t>Provide materials in accordance with the following.</w:t>
      </w:r>
    </w:p>
    <w:p w:rsidR="00566A74" w:rsidRPr="00566A74" w:rsidRDefault="00566A74" w:rsidP="00566A74">
      <w:pPr>
        <w:pStyle w:val="Heading3"/>
      </w:pPr>
      <w:r w:rsidRPr="00566A74">
        <w:t>CSP :</w:t>
      </w:r>
    </w:p>
    <w:p w:rsidR="00566A74" w:rsidRPr="00566A74" w:rsidRDefault="00566A74" w:rsidP="00566A74">
      <w:pPr>
        <w:pStyle w:val="Heading4"/>
      </w:pPr>
      <w:r w:rsidRPr="00566A74">
        <w:lastRenderedPageBreak/>
        <w:t>Galvanized helical corrugated lock seam pipe in accordance with CSA-G401, with a corrugation profile of [68 mm by 13 mm] [125 mm by 25 mm] and with the ends re-corrugated to provide annular corrugations for couplers.</w:t>
      </w:r>
    </w:p>
    <w:p w:rsidR="00566A74" w:rsidRPr="00566A74" w:rsidRDefault="00566A74" w:rsidP="00566A74">
      <w:pPr>
        <w:pStyle w:val="Heading4"/>
      </w:pPr>
      <w:r w:rsidRPr="00566A74">
        <w:rPr>
          <w:b/>
          <w:u w:val="single"/>
        </w:rPr>
        <w:t>CSP Wall Thickness</w:t>
      </w:r>
      <w:r w:rsidRPr="00566A74">
        <w:rPr>
          <w:b/>
          <w:u w:val="single"/>
        </w:rPr>
        <w:tab/>
        <w:t>CSP Diameter (D)</w:t>
      </w:r>
      <w:r w:rsidRPr="00566A74">
        <w:rPr>
          <w:u w:val="single"/>
        </w:rPr>
        <w:tab/>
      </w:r>
      <w:r w:rsidRPr="00566A74">
        <w:rPr>
          <w:u w:val="single"/>
        </w:rPr>
        <w:tab/>
      </w:r>
    </w:p>
    <w:p w:rsidR="00566A74" w:rsidRPr="00566A74" w:rsidRDefault="00566A74" w:rsidP="00566A74">
      <w:pPr>
        <w:pStyle w:val="Heading4"/>
        <w:numPr>
          <w:ilvl w:val="0"/>
          <w:numId w:val="0"/>
        </w:numPr>
        <w:spacing w:before="0"/>
        <w:ind w:left="1800"/>
      </w:pPr>
      <w:r w:rsidRPr="00566A74">
        <w:t>[2.0 mm</w:t>
      </w:r>
      <w:r w:rsidRPr="00566A74">
        <w:tab/>
      </w:r>
      <w:r>
        <w:tab/>
      </w:r>
      <w:r>
        <w:tab/>
      </w:r>
      <w:r w:rsidRPr="00566A74">
        <w:t>D ≤ 600 mm</w:t>
      </w:r>
    </w:p>
    <w:p w:rsidR="00566A74" w:rsidRPr="00566A74" w:rsidRDefault="00566A74" w:rsidP="00566A74">
      <w:pPr>
        <w:pStyle w:val="Heading4"/>
        <w:numPr>
          <w:ilvl w:val="0"/>
          <w:numId w:val="0"/>
        </w:numPr>
        <w:spacing w:before="0"/>
        <w:ind w:left="1800"/>
      </w:pPr>
      <w:r w:rsidRPr="00566A74">
        <w:t>2.8 mm</w:t>
      </w:r>
      <w:r w:rsidRPr="00566A74">
        <w:tab/>
      </w:r>
      <w:r>
        <w:tab/>
      </w:r>
      <w:r>
        <w:tab/>
      </w:r>
      <w:r w:rsidRPr="00566A74">
        <w:t>600 mm &lt; D ≤ 900 mm</w:t>
      </w:r>
    </w:p>
    <w:p w:rsidR="00566A74" w:rsidRPr="00566A74" w:rsidRDefault="00566A74" w:rsidP="00566A74">
      <w:pPr>
        <w:pStyle w:val="Heading4"/>
        <w:numPr>
          <w:ilvl w:val="0"/>
          <w:numId w:val="0"/>
        </w:numPr>
        <w:spacing w:before="0"/>
        <w:ind w:left="1800"/>
      </w:pPr>
      <w:r w:rsidRPr="00566A74">
        <w:t>3.5 mm</w:t>
      </w:r>
      <w:r w:rsidRPr="00566A74">
        <w:tab/>
      </w:r>
      <w:r>
        <w:tab/>
      </w:r>
      <w:r>
        <w:tab/>
      </w:r>
      <w:r w:rsidRPr="00566A74">
        <w:t>D &gt; 900 mm]</w:t>
      </w:r>
    </w:p>
    <w:p w:rsidR="00566A74" w:rsidRPr="00566A74" w:rsidRDefault="00566A74" w:rsidP="00566A74">
      <w:pPr>
        <w:pStyle w:val="Heading4"/>
      </w:pPr>
      <w:r w:rsidRPr="00566A74">
        <w:t>Shop fabricated sloped end sections of 3H:1V [4H:1V] as specified.  Smooth the cut edges by grinding.  For CSP 1000 mm or greater in diameter, weld the lock seams terminating at the cut edges of the sloped end sections with a 75 mm long fillet weld along the lock seam.</w:t>
      </w:r>
    </w:p>
    <w:p w:rsidR="00566A74" w:rsidRPr="00566A74" w:rsidRDefault="00566A74" w:rsidP="00566A74">
      <w:pPr>
        <w:pStyle w:val="Heading3"/>
      </w:pPr>
      <w:r w:rsidRPr="00566A74">
        <w:t>Couplers:</w:t>
      </w:r>
    </w:p>
    <w:p w:rsidR="00566A74" w:rsidRPr="00566A74" w:rsidRDefault="00566A74" w:rsidP="00566A74">
      <w:pPr>
        <w:pStyle w:val="Heading4"/>
      </w:pPr>
      <w:r w:rsidRPr="00566A74">
        <w:t xml:space="preserve">Galvanized couplers with annular corrugations and minimum wall thickness of [2 mm].  </w:t>
      </w:r>
    </w:p>
    <w:p w:rsidR="00566A74" w:rsidRPr="00566A74" w:rsidRDefault="00566A74" w:rsidP="00566A74">
      <w:pPr>
        <w:pStyle w:val="Heading4"/>
      </w:pPr>
      <w:r w:rsidRPr="00566A74">
        <w:t>For CSP greater than 300 mm in diameter, couplers of sufficient width to cover a minimum of 2 outside crest corrugations on each re</w:t>
      </w:r>
      <w:r w:rsidRPr="00566A74">
        <w:noBreakHyphen/>
        <w:t>corrugated end.</w:t>
      </w:r>
    </w:p>
    <w:p w:rsidR="00566A74" w:rsidRPr="00566A74" w:rsidRDefault="00566A74" w:rsidP="00566A74">
      <w:pPr>
        <w:pStyle w:val="Heading4"/>
      </w:pPr>
      <w:r w:rsidRPr="00566A74">
        <w:t>For CSP greater than 800 mm in diameter, couplers with a minimum of 3 bolts.</w:t>
      </w:r>
    </w:p>
    <w:p w:rsidR="00566A74" w:rsidRPr="00566A74" w:rsidRDefault="00566A74" w:rsidP="00566A74">
      <w:pPr>
        <w:pStyle w:val="Heading4"/>
      </w:pPr>
      <w:r w:rsidRPr="00566A74">
        <w:t>Gaskets:  Rubber gaskets in accordance with ASTM D1056.</w:t>
      </w:r>
    </w:p>
    <w:p w:rsidR="00566A74" w:rsidRPr="00566A74" w:rsidRDefault="00566A74" w:rsidP="00566A74">
      <w:pPr>
        <w:pStyle w:val="Heading3"/>
      </w:pPr>
      <w:r w:rsidRPr="00566A74">
        <w:t>Galvanizing:  Minimum zinc coating of [610 g/m</w:t>
      </w:r>
      <w:r w:rsidRPr="00566A74">
        <w:rPr>
          <w:vertAlign w:val="superscript"/>
        </w:rPr>
        <w:t>2</w:t>
      </w:r>
      <w:r w:rsidRPr="00566A74">
        <w:t>] [1220 g/m</w:t>
      </w:r>
      <w:r w:rsidRPr="00566A74">
        <w:rPr>
          <w:vertAlign w:val="superscript"/>
        </w:rPr>
        <w:t>2</w:t>
      </w:r>
      <w:r w:rsidRPr="00566A74">
        <w:t>] when tested by the triple spot test.</w:t>
      </w:r>
    </w:p>
    <w:p w:rsidR="00566A74" w:rsidRPr="00566A74" w:rsidRDefault="00087A7E" w:rsidP="00566A74">
      <w:pPr>
        <w:pStyle w:val="Heading1"/>
      </w:pPr>
      <w:r>
        <w:t>Execution</w:t>
      </w:r>
    </w:p>
    <w:p w:rsidR="00566A74" w:rsidRPr="00566A74" w:rsidRDefault="00087A7E" w:rsidP="00566A74">
      <w:pPr>
        <w:pStyle w:val="Heading2"/>
      </w:pPr>
      <w:r>
        <w:t>Excavation and Preparation of the Foundation</w:t>
      </w:r>
    </w:p>
    <w:p w:rsidR="00566A74" w:rsidRPr="00566A74" w:rsidRDefault="00566A74" w:rsidP="00566A74">
      <w:pPr>
        <w:pStyle w:val="Heading3"/>
      </w:pPr>
      <w:r w:rsidRPr="00566A74">
        <w:t>Excavate the pipe foundation to the lines, grades, slopes, and elevations specified in the Contract Documents.</w:t>
      </w:r>
    </w:p>
    <w:p w:rsidR="00566A74" w:rsidRPr="00566A74" w:rsidRDefault="00566A74" w:rsidP="00566A74">
      <w:pPr>
        <w:pStyle w:val="Heading3"/>
      </w:pPr>
      <w:r w:rsidRPr="00566A74">
        <w:t>Provide care of water to permit the work to be carried out in the dry.</w:t>
      </w:r>
    </w:p>
    <w:p w:rsidR="00566A74" w:rsidRPr="00566A74" w:rsidRDefault="00566A74" w:rsidP="00566A74">
      <w:pPr>
        <w:pStyle w:val="Heading3"/>
      </w:pPr>
      <w:r w:rsidRPr="00566A74">
        <w:t>The Minister will identify unsuitable bearing soils when encountered at the earth foundation level.  Perform [excavation, as classified by the Minister,] [Authorized Structure Over-Excavation] to remove unsuitable bearing soils and replace with [fill materials] [Authorized Fill Placement] as directed by the Minister.</w:t>
      </w:r>
    </w:p>
    <w:p w:rsidR="00566A74" w:rsidRPr="00566A74" w:rsidRDefault="00566A74" w:rsidP="00566A74">
      <w:pPr>
        <w:pStyle w:val="Heading3"/>
      </w:pPr>
      <w:r w:rsidRPr="00566A74">
        <w:t>Compact the base of the excavation to provide a firm foundation of uniform density beneath the entire length of the pipe.</w:t>
      </w:r>
    </w:p>
    <w:p w:rsidR="00566A74" w:rsidRPr="00566A74" w:rsidRDefault="00566A74" w:rsidP="00566A74">
      <w:pPr>
        <w:pStyle w:val="Heading3"/>
      </w:pPr>
      <w:r w:rsidRPr="00566A74">
        <w:t xml:space="preserve">Place and compact the bedding material as specified in the Contract Documents.  </w:t>
      </w:r>
    </w:p>
    <w:p w:rsidR="00566A74" w:rsidRPr="00566A74" w:rsidRDefault="00566A74" w:rsidP="00566A74">
      <w:pPr>
        <w:pStyle w:val="Heading3"/>
      </w:pPr>
      <w:r w:rsidRPr="00566A74">
        <w:t>Shape the bed to conform to the curvature of the pipe.</w:t>
      </w:r>
    </w:p>
    <w:p w:rsidR="00566A74" w:rsidRPr="00566A74" w:rsidRDefault="00566A74" w:rsidP="00566A74">
      <w:pPr>
        <w:pStyle w:val="Heading3"/>
      </w:pPr>
      <w:r w:rsidRPr="00566A74">
        <w:t>Where camber is specified in the Contract Documents, provide a gradual crest curve in the bedding with no sudden breaks in the grade.</w:t>
      </w:r>
    </w:p>
    <w:p w:rsidR="00566A74" w:rsidRPr="00566A74" w:rsidRDefault="00087A7E" w:rsidP="00566A74">
      <w:pPr>
        <w:pStyle w:val="Heading2"/>
      </w:pPr>
      <w:r>
        <w:lastRenderedPageBreak/>
        <w:t>Installation</w:t>
      </w:r>
    </w:p>
    <w:p w:rsidR="00566A74" w:rsidRPr="00566A74" w:rsidRDefault="00566A74" w:rsidP="00566A74">
      <w:pPr>
        <w:pStyle w:val="Heading3"/>
      </w:pPr>
      <w:r w:rsidRPr="00566A74">
        <w:t>Securely join separate pipe sections using couplers installed in accordance with the manufacturer’s written instructions.  Provide a completed installation that is watertight, and install the pipes so that they are free of depressions, and are free draining.</w:t>
      </w:r>
    </w:p>
    <w:p w:rsidR="00566A74" w:rsidRPr="00566A74" w:rsidRDefault="00566A74" w:rsidP="00566A74">
      <w:pPr>
        <w:pStyle w:val="Heading3"/>
      </w:pPr>
      <w:r w:rsidRPr="00566A74">
        <w:t>Install the pipe at the locations, of the sizes, and to the lines, grades, slopes, and elevations specified.  The tolerance from the specified lines, grades, slopes, and elevations is +/-15 mm.  Where departures occur that are within the specified tolerance, return to the specified lines, grades, slopes, and elevations at a rate of not more than 5 mm per metre length of the pipe.  For greater departures, remove and reinstall the pipe.</w:t>
      </w:r>
    </w:p>
    <w:p w:rsidR="00566A74" w:rsidRPr="00566A74" w:rsidRDefault="00566A74" w:rsidP="00566A74">
      <w:pPr>
        <w:pStyle w:val="Heading3"/>
      </w:pPr>
      <w:r w:rsidRPr="00566A74">
        <w:t>When a laser beam is used to maintain grade, use manual survey methods to check the pipe invert at several intermediate locations and at the termination points.</w:t>
      </w:r>
    </w:p>
    <w:p w:rsidR="00566A74" w:rsidRPr="00566A74" w:rsidRDefault="00087A7E" w:rsidP="00566A74">
      <w:pPr>
        <w:pStyle w:val="Heading2"/>
      </w:pPr>
      <w:r>
        <w:t>Fill and Backfill</w:t>
      </w:r>
    </w:p>
    <w:p w:rsidR="00566A74" w:rsidRPr="00566A74" w:rsidRDefault="00566A74" w:rsidP="00566A74">
      <w:pPr>
        <w:pStyle w:val="Heading3"/>
      </w:pPr>
      <w:r w:rsidRPr="00566A74">
        <w:t>Do not commence fill placement operations until the installed pipes have been inspected by the Minister.  Rectify defects, including any identified by the Minister.</w:t>
      </w:r>
    </w:p>
    <w:p w:rsidR="00566A74" w:rsidRPr="00566A74" w:rsidRDefault="00566A74" w:rsidP="00566A74">
      <w:pPr>
        <w:pStyle w:val="Heading3"/>
      </w:pPr>
      <w:r w:rsidRPr="00566A74">
        <w:t xml:space="preserve">Provide the fill material, as specified in the Contract Documents under the haunches and adjacent to the pipe.  Fill all corrugations so that direct and continuous contact between the pipe wall and the fill material is attained.  </w:t>
      </w:r>
    </w:p>
    <w:p w:rsidR="00566A74" w:rsidRPr="00566A74" w:rsidRDefault="00566A74" w:rsidP="00566A74">
      <w:pPr>
        <w:pStyle w:val="Heading3"/>
      </w:pPr>
      <w:r w:rsidRPr="00566A74">
        <w:t>Compact each lift of fill at the moisture content and to the density specified in Section 02331 – Fill Placement.</w:t>
      </w:r>
    </w:p>
    <w:p w:rsidR="00566A74" w:rsidRPr="00566A74" w:rsidRDefault="00566A74" w:rsidP="00566A74">
      <w:pPr>
        <w:pStyle w:val="Heading3"/>
      </w:pPr>
      <w:r w:rsidRPr="00566A74">
        <w:t>Within 600 mm of the pipe, remove stones larger than 80 mm from the fill, and place fill material in lifts not exceeding 100 mm in thickness.  Compact each lift of fill using pneumatic or mechanical hand tamping equipment.</w:t>
      </w:r>
    </w:p>
    <w:p w:rsidR="00566A74" w:rsidRPr="00566A74" w:rsidRDefault="00566A74" w:rsidP="00566A74">
      <w:pPr>
        <w:pStyle w:val="Heading3"/>
      </w:pPr>
      <w:r w:rsidRPr="00566A74">
        <w:t xml:space="preserve">Prevent damage to the galvanized coating and the pipe during fill placement.  Do not permit compaction equipment to come into direct contact with the pipe. </w:t>
      </w:r>
    </w:p>
    <w:p w:rsidR="00566A74" w:rsidRPr="00566A74" w:rsidRDefault="00566A74" w:rsidP="00566A74">
      <w:pPr>
        <w:pStyle w:val="Heading3"/>
      </w:pPr>
      <w:r w:rsidRPr="00566A74">
        <w:t xml:space="preserve">Bring fill up simultaneously and evenly on both sides of the pipe.  Do not allow construction equipment to pass over the pipe until a minimum cover of 600 mm, or greater if necessary to prevent damage to the pipe, of compacted fill has been placed.  </w:t>
      </w:r>
    </w:p>
    <w:p w:rsidR="00566A74" w:rsidRPr="00566A74" w:rsidRDefault="00566A74" w:rsidP="00566A74">
      <w:pPr>
        <w:pStyle w:val="Heading3"/>
      </w:pPr>
      <w:r w:rsidRPr="00566A74">
        <w:t>Operate compacting equipment parallel to the longitudinal axis of the pipe, until sufficient fill has been placed to allow construction of the embankment in the normal manner.</w:t>
      </w:r>
    </w:p>
    <w:p w:rsidR="00566A74" w:rsidRPr="00566A74" w:rsidRDefault="00566A74" w:rsidP="00566A74">
      <w:pPr>
        <w:pStyle w:val="Heading3"/>
      </w:pPr>
      <w:r w:rsidRPr="00566A74">
        <w:t xml:space="preserve">Prevent displacement of the pipe during fill placement operations or through floatation. </w:t>
      </w:r>
    </w:p>
    <w:p w:rsidR="00566A74" w:rsidRPr="00566A74" w:rsidRDefault="00566A74" w:rsidP="00566A74">
      <w:pPr>
        <w:pStyle w:val="Heading3"/>
      </w:pPr>
      <w:r w:rsidRPr="00566A74">
        <w:t>Maintain the interior of the pipe free of foreign material.</w:t>
      </w:r>
    </w:p>
    <w:p w:rsidR="00566A74" w:rsidRPr="00566A74" w:rsidRDefault="00087A7E" w:rsidP="00566A74">
      <w:pPr>
        <w:pStyle w:val="Heading2"/>
      </w:pPr>
      <w:r>
        <w:t>Repair and Damaged Galvanized Coating</w:t>
      </w:r>
    </w:p>
    <w:p w:rsidR="00566A74" w:rsidRPr="00566A74" w:rsidRDefault="00566A74" w:rsidP="00566A74">
      <w:pPr>
        <w:pStyle w:val="Heading3"/>
      </w:pPr>
      <w:r w:rsidRPr="00566A74">
        <w:t>Repair damaged galvanized surfaces with a zinc-rich paint that is in accordance with CAN/CGSB-1.181.</w:t>
      </w:r>
    </w:p>
    <w:p w:rsidR="00566A74" w:rsidRPr="00566A74" w:rsidRDefault="00566A74" w:rsidP="00566A74">
      <w:pPr>
        <w:pStyle w:val="Heading3"/>
      </w:pPr>
      <w:r w:rsidRPr="00566A74">
        <w:lastRenderedPageBreak/>
        <w:t>Power tool clean the surfaces to be repaired to a bright metal surface.  Apply multiple coats of zinc-rich paint in accordance with the manufacturer’s written instructions to obtain a minimum dry film thickness of 50 microns or greater where required by the paint manufacturer.</w:t>
      </w:r>
    </w:p>
    <w:p w:rsidR="00566A74" w:rsidRPr="00566A74" w:rsidRDefault="00566A74" w:rsidP="00566A74">
      <w:pPr>
        <w:spacing w:after="0"/>
      </w:pPr>
    </w:p>
    <w:p w:rsidR="00566A74" w:rsidRPr="00566A74" w:rsidRDefault="00566A74" w:rsidP="00566A74">
      <w:pPr>
        <w:spacing w:after="0"/>
      </w:pPr>
    </w:p>
    <w:p w:rsidR="00566A74" w:rsidRPr="00566A74" w:rsidRDefault="00566A74" w:rsidP="00566A74">
      <w:pPr>
        <w:spacing w:after="0"/>
      </w:pPr>
    </w:p>
    <w:p w:rsidR="001C4CEA" w:rsidRDefault="00566A74" w:rsidP="00566A74">
      <w:pPr>
        <w:spacing w:after="0"/>
        <w:rPr>
          <w:rFonts w:ascii="Arial" w:hAnsi="Arial" w:cs="Arial"/>
          <w:b/>
          <w:sz w:val="22"/>
        </w:rPr>
      </w:pPr>
      <w:r w:rsidRPr="00566A74">
        <w:rPr>
          <w:rFonts w:ascii="Arial" w:hAnsi="Arial" w:cs="Arial"/>
          <w:b/>
          <w:sz w:val="22"/>
        </w:rPr>
        <w:t>END OF SECTION</w:t>
      </w:r>
    </w:p>
    <w:p w:rsidR="00566A74" w:rsidRPr="00566A74" w:rsidRDefault="00566A74" w:rsidP="00566A74">
      <w:pPr>
        <w:spacing w:after="0"/>
        <w:rPr>
          <w:rFonts w:ascii="Arial" w:hAnsi="Arial" w:cs="Arial"/>
          <w:sz w:val="22"/>
        </w:rPr>
      </w:pPr>
    </w:p>
    <w:p w:rsidR="001C4CEA" w:rsidRDefault="001C4CEA" w:rsidP="00CA7537">
      <w:pPr>
        <w:spacing w:after="0"/>
        <w:sectPr w:rsidR="001C4CEA" w:rsidSect="000E649F">
          <w:headerReference w:type="default" r:id="rId100"/>
          <w:footerReference w:type="default" r:id="rId101"/>
          <w:pgSz w:w="12240" w:h="15840"/>
          <w:pgMar w:top="1080" w:right="1080" w:bottom="1080" w:left="1080" w:header="720" w:footer="720" w:gutter="0"/>
          <w:pgNumType w:start="1"/>
          <w:cols w:space="720"/>
          <w:docGrid w:linePitch="360"/>
        </w:sectPr>
      </w:pPr>
    </w:p>
    <w:p w:rsidR="0063438E" w:rsidRPr="0063438E" w:rsidRDefault="0063438E" w:rsidP="0063438E">
      <w:pPr>
        <w:spacing w:after="0"/>
        <w:jc w:val="both"/>
        <w:rPr>
          <w:lang w:val="en-US"/>
        </w:rPr>
      </w:pPr>
      <w:r w:rsidRPr="0063438E">
        <w:rPr>
          <w:lang w:val="en-US"/>
        </w:rPr>
        <w:lastRenderedPageBreak/>
        <w:t xml:space="preserve">Use this section to specify requirements for pipe and structures (i.e. such as manholes, </w:t>
      </w:r>
      <w:proofErr w:type="spellStart"/>
      <w:r w:rsidRPr="0063438E">
        <w:rPr>
          <w:lang w:val="en-US"/>
        </w:rPr>
        <w:t>gatewells</w:t>
      </w:r>
      <w:proofErr w:type="spellEnd"/>
      <w:r w:rsidRPr="0063438E">
        <w:rPr>
          <w:lang w:val="en-US"/>
        </w:rPr>
        <w:t xml:space="preserve">, </w:t>
      </w:r>
      <w:proofErr w:type="spellStart"/>
      <w:r w:rsidRPr="0063438E">
        <w:rPr>
          <w:lang w:val="en-US"/>
        </w:rPr>
        <w:t>pumpwells</w:t>
      </w:r>
      <w:proofErr w:type="spellEnd"/>
      <w:r w:rsidRPr="0063438E">
        <w:rPr>
          <w:lang w:val="en-US"/>
        </w:rPr>
        <w:t xml:space="preserve">, etc.) fabricated from galvanized corrugated steel pipe.  </w:t>
      </w:r>
    </w:p>
    <w:p w:rsidR="0063438E" w:rsidRPr="0063438E" w:rsidRDefault="0063438E" w:rsidP="0063438E">
      <w:pPr>
        <w:spacing w:after="0"/>
        <w:jc w:val="both"/>
        <w:rPr>
          <w:lang w:val="en-US"/>
        </w:rPr>
      </w:pPr>
    </w:p>
    <w:p w:rsidR="0063438E" w:rsidRPr="0063438E" w:rsidRDefault="0063438E" w:rsidP="0063438E">
      <w:pPr>
        <w:spacing w:after="0"/>
        <w:jc w:val="both"/>
        <w:rPr>
          <w:lang w:val="en-US"/>
        </w:rPr>
      </w:pPr>
      <w:r w:rsidRPr="0063438E">
        <w:rPr>
          <w:lang w:val="en-US"/>
        </w:rPr>
        <w:t>For other items typically required with such structures, such as ladders, access hatches, etc., use Section 05505 – Metal Fabrications to specify requirements, particularly where these items are required elsewhere.  Carefully co-ordinate measurement and payment between the sections.</w:t>
      </w:r>
    </w:p>
    <w:p w:rsidR="0063438E" w:rsidRPr="0063438E" w:rsidRDefault="0063438E" w:rsidP="0063438E">
      <w:pPr>
        <w:spacing w:after="0"/>
        <w:jc w:val="both"/>
        <w:rPr>
          <w:lang w:val="en-US"/>
        </w:rPr>
      </w:pPr>
    </w:p>
    <w:p w:rsidR="0063438E" w:rsidRPr="0063438E" w:rsidRDefault="0063438E" w:rsidP="0063438E">
      <w:pPr>
        <w:spacing w:after="0"/>
        <w:jc w:val="both"/>
        <w:rPr>
          <w:lang w:val="en-US"/>
        </w:rPr>
      </w:pPr>
      <w:r w:rsidRPr="0063438E">
        <w:rPr>
          <w:lang w:val="en-US"/>
        </w:rPr>
        <w:t>Edit this section to suit the Contract requirements.</w:t>
      </w:r>
    </w:p>
    <w:p w:rsidR="0063438E" w:rsidRPr="0063438E" w:rsidRDefault="0063438E" w:rsidP="0063438E">
      <w:pPr>
        <w:spacing w:after="0"/>
        <w:rPr>
          <w:lang w:val="en-US"/>
        </w:rPr>
      </w:pPr>
    </w:p>
    <w:tbl>
      <w:tblPr>
        <w:tblW w:w="0" w:type="auto"/>
        <w:tblLayout w:type="fixed"/>
        <w:tblLook w:val="0000" w:firstRow="0" w:lastRow="0" w:firstColumn="0" w:lastColumn="0" w:noHBand="0" w:noVBand="0"/>
      </w:tblPr>
      <w:tblGrid>
        <w:gridCol w:w="4522"/>
        <w:gridCol w:w="5760"/>
      </w:tblGrid>
      <w:tr w:rsidR="0063438E" w:rsidRPr="0063438E" w:rsidTr="002F3F33">
        <w:trPr>
          <w:tblHeader/>
        </w:trPr>
        <w:tc>
          <w:tcPr>
            <w:tcW w:w="4522" w:type="dxa"/>
          </w:tcPr>
          <w:p w:rsidR="0063438E" w:rsidRPr="0063438E" w:rsidRDefault="0063438E" w:rsidP="0063438E">
            <w:pPr>
              <w:spacing w:after="0" w:line="240" w:lineRule="auto"/>
              <w:rPr>
                <w:b/>
                <w:u w:val="single"/>
                <w:lang w:val="en-US"/>
              </w:rPr>
            </w:pPr>
            <w:r w:rsidRPr="0063438E">
              <w:rPr>
                <w:b/>
                <w:u w:val="single"/>
                <w:lang w:val="en-US"/>
              </w:rPr>
              <w:t>Heading of Specification Text</w:t>
            </w:r>
          </w:p>
        </w:tc>
        <w:tc>
          <w:tcPr>
            <w:tcW w:w="5760" w:type="dxa"/>
          </w:tcPr>
          <w:p w:rsidR="0063438E" w:rsidRPr="0063438E" w:rsidRDefault="0063438E" w:rsidP="0022509D">
            <w:pPr>
              <w:spacing w:after="0" w:line="240" w:lineRule="auto"/>
              <w:jc w:val="both"/>
              <w:rPr>
                <w:b/>
                <w:u w:val="single"/>
                <w:lang w:val="en-US"/>
              </w:rPr>
            </w:pPr>
            <w:r w:rsidRPr="0063438E">
              <w:rPr>
                <w:b/>
                <w:u w:val="single"/>
                <w:lang w:val="en-US"/>
              </w:rPr>
              <w:t>Specification Note</w:t>
            </w: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Part 1</w:t>
            </w:r>
            <w:r w:rsidRPr="0063438E">
              <w:rPr>
                <w:lang w:val="en-US"/>
              </w:rPr>
              <w:tab/>
              <w:t>General</w:t>
            </w: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1.1</w:t>
            </w:r>
            <w:r w:rsidRPr="0063438E">
              <w:rPr>
                <w:lang w:val="en-US"/>
              </w:rPr>
              <w:tab/>
              <w:t>[Detail Drawings]</w:t>
            </w:r>
          </w:p>
        </w:tc>
        <w:tc>
          <w:tcPr>
            <w:tcW w:w="5760" w:type="dxa"/>
          </w:tcPr>
          <w:p w:rsidR="0063438E" w:rsidRPr="0063438E" w:rsidRDefault="0063438E" w:rsidP="0022509D">
            <w:pPr>
              <w:spacing w:after="0" w:line="240" w:lineRule="auto"/>
              <w:jc w:val="both"/>
              <w:rPr>
                <w:lang w:val="en-US"/>
              </w:rPr>
            </w:pPr>
            <w:r w:rsidRPr="0063438E">
              <w:rPr>
                <w:lang w:val="en-US"/>
              </w:rPr>
              <w:t xml:space="preserve">Provide detail drawings showing typical installations or details where appropriate.  Include detail drawings, TRANS CB6-5.15 M1 and CB6-5.15 M2, showing requirements for sloped end sections where required. </w:t>
            </w: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1.2</w:t>
            </w:r>
            <w:r w:rsidRPr="0063438E">
              <w:rPr>
                <w:lang w:val="en-US"/>
              </w:rPr>
              <w:tab/>
              <w:t>References</w:t>
            </w: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1.3</w:t>
            </w:r>
            <w:r w:rsidRPr="0063438E">
              <w:rPr>
                <w:lang w:val="en-US"/>
              </w:rPr>
              <w:tab/>
              <w:t>Submittals</w:t>
            </w: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ab/>
              <w:t>.2</w:t>
            </w:r>
          </w:p>
        </w:tc>
        <w:tc>
          <w:tcPr>
            <w:tcW w:w="5760" w:type="dxa"/>
          </w:tcPr>
          <w:p w:rsidR="0063438E" w:rsidRPr="0063438E" w:rsidRDefault="0063438E" w:rsidP="0022509D">
            <w:pPr>
              <w:spacing w:after="0" w:line="240" w:lineRule="auto"/>
              <w:jc w:val="both"/>
              <w:rPr>
                <w:lang w:val="en-US"/>
              </w:rPr>
            </w:pPr>
            <w:r w:rsidRPr="0063438E">
              <w:rPr>
                <w:lang w:val="en-US"/>
              </w:rPr>
              <w:t>Edit as required.</w:t>
            </w: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1.4</w:t>
            </w:r>
            <w:r w:rsidRPr="0063438E">
              <w:rPr>
                <w:lang w:val="en-US"/>
              </w:rPr>
              <w:tab/>
              <w:t>Delivery, Storage, and Handling</w:t>
            </w: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Part 2</w:t>
            </w:r>
            <w:r w:rsidRPr="0063438E">
              <w:rPr>
                <w:lang w:val="en-US"/>
              </w:rPr>
              <w:tab/>
              <w:t>Products</w:t>
            </w: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2.1</w:t>
            </w:r>
            <w:r w:rsidRPr="0063438E">
              <w:rPr>
                <w:lang w:val="en-US"/>
              </w:rPr>
              <w:tab/>
              <w:t>Materials</w:t>
            </w: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ab/>
              <w:t>.2.1</w:t>
            </w:r>
          </w:p>
        </w:tc>
        <w:tc>
          <w:tcPr>
            <w:tcW w:w="5760" w:type="dxa"/>
          </w:tcPr>
          <w:p w:rsidR="0063438E" w:rsidRPr="0063438E" w:rsidRDefault="0063438E" w:rsidP="0022509D">
            <w:pPr>
              <w:spacing w:after="0" w:line="240" w:lineRule="auto"/>
              <w:jc w:val="both"/>
              <w:rPr>
                <w:lang w:val="en-US"/>
              </w:rPr>
            </w:pPr>
            <w:r w:rsidRPr="0063438E">
              <w:rPr>
                <w:lang w:val="en-US"/>
              </w:rPr>
              <w:t>Edit corrugation profile as required.</w:t>
            </w: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ab/>
              <w:t>.2.2</w:t>
            </w:r>
          </w:p>
        </w:tc>
        <w:tc>
          <w:tcPr>
            <w:tcW w:w="5760" w:type="dxa"/>
          </w:tcPr>
          <w:p w:rsidR="0063438E" w:rsidRPr="0063438E" w:rsidRDefault="0063438E" w:rsidP="0022509D">
            <w:pPr>
              <w:spacing w:after="0" w:line="240" w:lineRule="auto"/>
              <w:jc w:val="both"/>
              <w:rPr>
                <w:lang w:val="en-US"/>
              </w:rPr>
            </w:pPr>
            <w:r w:rsidRPr="0063438E">
              <w:rPr>
                <w:lang w:val="en-US"/>
              </w:rPr>
              <w:t>Review wall thickness and diameter required in conjunction with corrugation profile in clause 2.1.2.1.</w:t>
            </w: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ab/>
              <w:t>[.2.3]</w:t>
            </w:r>
          </w:p>
        </w:tc>
        <w:tc>
          <w:tcPr>
            <w:tcW w:w="5760" w:type="dxa"/>
          </w:tcPr>
          <w:p w:rsidR="0063438E" w:rsidRPr="0063438E" w:rsidRDefault="0063438E" w:rsidP="0022509D">
            <w:pPr>
              <w:spacing w:after="0" w:line="240" w:lineRule="auto"/>
              <w:jc w:val="both"/>
              <w:rPr>
                <w:lang w:val="en-US"/>
              </w:rPr>
            </w:pPr>
            <w:r w:rsidRPr="0063438E">
              <w:rPr>
                <w:lang w:val="en-US"/>
              </w:rPr>
              <w:t>Include where sloped end sections are required.</w:t>
            </w: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ab/>
              <w:t>.3.1</w:t>
            </w:r>
          </w:p>
        </w:tc>
        <w:tc>
          <w:tcPr>
            <w:tcW w:w="5760" w:type="dxa"/>
          </w:tcPr>
          <w:p w:rsidR="0063438E" w:rsidRPr="0063438E" w:rsidRDefault="0063438E" w:rsidP="0022509D">
            <w:pPr>
              <w:spacing w:after="0" w:line="240" w:lineRule="auto"/>
              <w:jc w:val="both"/>
              <w:rPr>
                <w:lang w:val="en-US"/>
              </w:rPr>
            </w:pPr>
            <w:r w:rsidRPr="0063438E">
              <w:rPr>
                <w:lang w:val="en-US"/>
              </w:rPr>
              <w:t>Confirm and modify wall thickness for couplers.  Typically manufactured in 1.6 and 2.0 mm thickness. Use greatest thickness available.</w:t>
            </w: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ab/>
              <w:t>[.5]</w:t>
            </w:r>
          </w:p>
        </w:tc>
        <w:tc>
          <w:tcPr>
            <w:tcW w:w="5760" w:type="dxa"/>
          </w:tcPr>
          <w:p w:rsidR="0063438E" w:rsidRPr="0063438E" w:rsidRDefault="0063438E" w:rsidP="0022509D">
            <w:pPr>
              <w:spacing w:after="0" w:line="240" w:lineRule="auto"/>
              <w:jc w:val="both"/>
              <w:rPr>
                <w:lang w:val="en-US"/>
              </w:rPr>
            </w:pPr>
            <w:r w:rsidRPr="0063438E">
              <w:rPr>
                <w:lang w:val="en-US"/>
              </w:rPr>
              <w:t>Include if fiberglass lids are required.  For fabricated steel lids, provide details on the Drawings and co-</w:t>
            </w:r>
            <w:r w:rsidRPr="0063438E">
              <w:rPr>
                <w:lang w:val="en-US"/>
              </w:rPr>
              <w:lastRenderedPageBreak/>
              <w:t>ordinate with Section 05505 – Metal Fabrications, if used.</w:t>
            </w: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ab/>
              <w:t>[.6]</w:t>
            </w:r>
          </w:p>
        </w:tc>
        <w:tc>
          <w:tcPr>
            <w:tcW w:w="5760" w:type="dxa"/>
          </w:tcPr>
          <w:p w:rsidR="0063438E" w:rsidRPr="0063438E" w:rsidRDefault="0063438E" w:rsidP="0022509D">
            <w:pPr>
              <w:spacing w:after="0" w:line="240" w:lineRule="auto"/>
              <w:jc w:val="both"/>
              <w:rPr>
                <w:lang w:val="en-US"/>
              </w:rPr>
            </w:pPr>
            <w:r w:rsidRPr="0063438E">
              <w:rPr>
                <w:lang w:val="en-US"/>
              </w:rPr>
              <w:t>Confirm ladder requirements.  Co-ordinate with Section 05505 – Metal Fabrications, if used.</w:t>
            </w: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2.2</w:t>
            </w:r>
            <w:r w:rsidRPr="0063438E">
              <w:rPr>
                <w:lang w:val="en-US"/>
              </w:rPr>
              <w:tab/>
              <w:t>Shop Fabrication</w:t>
            </w:r>
          </w:p>
        </w:tc>
        <w:tc>
          <w:tcPr>
            <w:tcW w:w="5760" w:type="dxa"/>
          </w:tcPr>
          <w:p w:rsidR="0063438E" w:rsidRPr="0063438E" w:rsidRDefault="0063438E" w:rsidP="0022509D">
            <w:pPr>
              <w:spacing w:after="0" w:line="240" w:lineRule="auto"/>
              <w:jc w:val="both"/>
              <w:rPr>
                <w:lang w:val="en-US"/>
              </w:rPr>
            </w:pPr>
            <w:r w:rsidRPr="0063438E">
              <w:rPr>
                <w:lang w:val="en-US"/>
              </w:rPr>
              <w:t>Use this clause to specify shop fabrication requirements such as welding.</w:t>
            </w: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Part 3</w:t>
            </w:r>
            <w:r w:rsidRPr="0063438E">
              <w:rPr>
                <w:lang w:val="en-US"/>
              </w:rPr>
              <w:tab/>
              <w:t>Execution</w:t>
            </w: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3.1</w:t>
            </w:r>
            <w:r w:rsidRPr="0063438E">
              <w:rPr>
                <w:lang w:val="en-US"/>
              </w:rPr>
              <w:tab/>
              <w:t xml:space="preserve">Excavation and Preparation of the </w:t>
            </w:r>
            <w:r w:rsidR="0022509D">
              <w:rPr>
                <w:lang w:val="en-US"/>
              </w:rPr>
              <w:tab/>
            </w:r>
            <w:r w:rsidRPr="0063438E">
              <w:rPr>
                <w:lang w:val="en-US"/>
              </w:rPr>
              <w:t>Foundation</w:t>
            </w: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ab/>
              <w:t>.3</w:t>
            </w:r>
          </w:p>
        </w:tc>
        <w:tc>
          <w:tcPr>
            <w:tcW w:w="5760" w:type="dxa"/>
          </w:tcPr>
          <w:p w:rsidR="0063438E" w:rsidRPr="0063438E" w:rsidRDefault="0063438E" w:rsidP="0022509D">
            <w:pPr>
              <w:spacing w:after="0" w:line="240" w:lineRule="auto"/>
              <w:jc w:val="both"/>
              <w:rPr>
                <w:lang w:val="en-US"/>
              </w:rPr>
            </w:pPr>
            <w:r w:rsidRPr="0063438E">
              <w:rPr>
                <w:lang w:val="en-US"/>
              </w:rPr>
              <w:t xml:space="preserve">For excavation required by the Minister beyond the specified lines, grades, slopes, and elevations, the preference is that this excavation be classified by the Minister and measured and paid for under the applicable Unit Price.  The use of the term, Authorized Over-Excavation, should be avoided so that the conditions in the Contract authorizing Changes in the Work are not compromised.  However, for canal rehabilitation contracts, Structure Excavation is typically included in the Lump Sum price of the structure. In this case the inclusion of Authorized Structure Over-Excavation paid for under an unforeseen work allowance may be required.  Edit as required.  </w:t>
            </w: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ab/>
              <w:t>.5</w:t>
            </w:r>
          </w:p>
        </w:tc>
        <w:tc>
          <w:tcPr>
            <w:tcW w:w="5760" w:type="dxa"/>
          </w:tcPr>
          <w:p w:rsidR="0063438E" w:rsidRPr="0063438E" w:rsidRDefault="0063438E" w:rsidP="0022509D">
            <w:pPr>
              <w:spacing w:after="0" w:line="240" w:lineRule="auto"/>
              <w:jc w:val="both"/>
              <w:rPr>
                <w:lang w:val="en-US"/>
              </w:rPr>
            </w:pPr>
            <w:r w:rsidRPr="0063438E">
              <w:rPr>
                <w:lang w:val="en-US"/>
              </w:rPr>
              <w:t>Clearly show the bedding requirements (backfill materials, thickness, and dimensions) on the Drawings.</w:t>
            </w: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ab/>
              <w:t>[.6]</w:t>
            </w:r>
          </w:p>
        </w:tc>
        <w:tc>
          <w:tcPr>
            <w:tcW w:w="5760" w:type="dxa"/>
          </w:tcPr>
          <w:p w:rsidR="0063438E" w:rsidRPr="0063438E" w:rsidRDefault="0063438E" w:rsidP="0022509D">
            <w:pPr>
              <w:spacing w:after="0" w:line="240" w:lineRule="auto"/>
              <w:jc w:val="both"/>
              <w:rPr>
                <w:lang w:val="en-US"/>
              </w:rPr>
            </w:pPr>
            <w:r w:rsidRPr="0063438E">
              <w:rPr>
                <w:lang w:val="en-US"/>
              </w:rPr>
              <w:t xml:space="preserve">Include if </w:t>
            </w:r>
            <w:proofErr w:type="spellStart"/>
            <w:r w:rsidRPr="0063438E">
              <w:rPr>
                <w:lang w:val="en-US"/>
              </w:rPr>
              <w:t>preshaping</w:t>
            </w:r>
            <w:proofErr w:type="spellEnd"/>
            <w:r w:rsidRPr="0063438E">
              <w:rPr>
                <w:lang w:val="en-US"/>
              </w:rPr>
              <w:t xml:space="preserve"> of the pipe bed is required.</w:t>
            </w: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3.2</w:t>
            </w:r>
            <w:r w:rsidRPr="0063438E">
              <w:rPr>
                <w:lang w:val="en-US"/>
              </w:rPr>
              <w:tab/>
              <w:t>Installation</w:t>
            </w: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3.3</w:t>
            </w:r>
            <w:r w:rsidRPr="0063438E">
              <w:rPr>
                <w:lang w:val="en-US"/>
              </w:rPr>
              <w:tab/>
              <w:t>Fill and Backfill</w:t>
            </w: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p>
        </w:tc>
        <w:tc>
          <w:tcPr>
            <w:tcW w:w="5760" w:type="dxa"/>
          </w:tcPr>
          <w:p w:rsidR="0063438E" w:rsidRPr="0063438E" w:rsidRDefault="0063438E" w:rsidP="0022509D">
            <w:pPr>
              <w:spacing w:after="0" w:line="240" w:lineRule="auto"/>
              <w:jc w:val="both"/>
              <w:rPr>
                <w:lang w:val="en-US"/>
              </w:rPr>
            </w:pPr>
          </w:p>
        </w:tc>
      </w:tr>
      <w:tr w:rsidR="0063438E" w:rsidRPr="0063438E" w:rsidTr="002F3F33">
        <w:tc>
          <w:tcPr>
            <w:tcW w:w="4522" w:type="dxa"/>
          </w:tcPr>
          <w:p w:rsidR="0063438E" w:rsidRPr="0063438E" w:rsidRDefault="0063438E" w:rsidP="0063438E">
            <w:pPr>
              <w:spacing w:after="0" w:line="240" w:lineRule="auto"/>
              <w:rPr>
                <w:lang w:val="en-US"/>
              </w:rPr>
            </w:pPr>
            <w:r w:rsidRPr="0063438E">
              <w:rPr>
                <w:lang w:val="en-US"/>
              </w:rPr>
              <w:t>3.4</w:t>
            </w:r>
            <w:r w:rsidRPr="0063438E">
              <w:rPr>
                <w:lang w:val="en-US"/>
              </w:rPr>
              <w:tab/>
              <w:t>Repair of Damaged Galvanized Coating</w:t>
            </w:r>
          </w:p>
        </w:tc>
        <w:tc>
          <w:tcPr>
            <w:tcW w:w="5760" w:type="dxa"/>
          </w:tcPr>
          <w:p w:rsidR="0063438E" w:rsidRPr="0063438E" w:rsidRDefault="0063438E" w:rsidP="0022509D">
            <w:pPr>
              <w:spacing w:after="0" w:line="240" w:lineRule="auto"/>
              <w:jc w:val="both"/>
              <w:rPr>
                <w:lang w:val="en-US"/>
              </w:rPr>
            </w:pPr>
          </w:p>
        </w:tc>
      </w:tr>
    </w:tbl>
    <w:p w:rsidR="0063438E" w:rsidRPr="0063438E" w:rsidRDefault="0063438E" w:rsidP="0063438E">
      <w:pPr>
        <w:spacing w:after="0"/>
      </w:pPr>
    </w:p>
    <w:p w:rsidR="0063438E" w:rsidRDefault="0063438E" w:rsidP="0063438E">
      <w:pPr>
        <w:spacing w:after="0"/>
      </w:pPr>
      <w:r w:rsidRPr="0063438E">
        <w:rPr>
          <w:b/>
          <w:lang w:val="en-US"/>
        </w:rPr>
        <w:t>END OF COVER SHEE</w:t>
      </w:r>
      <w:r>
        <w:rPr>
          <w:b/>
          <w:lang w:val="en-US"/>
        </w:rPr>
        <w:t>T</w:t>
      </w:r>
    </w:p>
    <w:p w:rsidR="0063438E" w:rsidRDefault="0063438E" w:rsidP="00CA7537">
      <w:pPr>
        <w:spacing w:after="0"/>
        <w:sectPr w:rsidR="0063438E" w:rsidSect="000E649F">
          <w:headerReference w:type="default" r:id="rId102"/>
          <w:footerReference w:type="default" r:id="rId103"/>
          <w:pgSz w:w="12240" w:h="15840"/>
          <w:pgMar w:top="1080" w:right="1080" w:bottom="1080" w:left="1080" w:header="720" w:footer="720" w:gutter="0"/>
          <w:pgNumType w:start="1"/>
          <w:cols w:space="720"/>
          <w:docGrid w:linePitch="360"/>
        </w:sectPr>
      </w:pPr>
    </w:p>
    <w:p w:rsidR="0063438E" w:rsidRPr="0063438E" w:rsidRDefault="0063438E" w:rsidP="003F3B6A">
      <w:pPr>
        <w:pStyle w:val="Heading1"/>
        <w:numPr>
          <w:ilvl w:val="0"/>
          <w:numId w:val="26"/>
        </w:numPr>
      </w:pPr>
      <w:r>
        <w:lastRenderedPageBreak/>
        <w:t>General</w:t>
      </w:r>
    </w:p>
    <w:p w:rsidR="0063438E" w:rsidRPr="0063438E" w:rsidRDefault="0063438E" w:rsidP="0063438E">
      <w:pPr>
        <w:pStyle w:val="Heading2"/>
      </w:pPr>
      <w:r>
        <w:t>[Detailed Drawings]</w:t>
      </w:r>
    </w:p>
    <w:p w:rsidR="0063438E" w:rsidRPr="0063438E" w:rsidRDefault="0063438E" w:rsidP="0063438E">
      <w:pPr>
        <w:pStyle w:val="Heading3"/>
      </w:pPr>
      <w:r w:rsidRPr="0063438E">
        <w:t>The following detail drawings are appended hereto and form part of this section:</w:t>
      </w:r>
    </w:p>
    <w:p w:rsidR="0063438E" w:rsidRPr="0063438E" w:rsidRDefault="0063438E" w:rsidP="0063438E">
      <w:pPr>
        <w:pStyle w:val="Heading3"/>
        <w:numPr>
          <w:ilvl w:val="0"/>
          <w:numId w:val="0"/>
        </w:numPr>
        <w:ind w:left="1282"/>
        <w:rPr>
          <w:b/>
          <w:u w:val="single"/>
        </w:rPr>
      </w:pPr>
      <w:r w:rsidRPr="0063438E">
        <w:rPr>
          <w:b/>
          <w:u w:val="single"/>
        </w:rPr>
        <w:t>Number</w:t>
      </w:r>
      <w:r w:rsidRPr="0063438E">
        <w:rPr>
          <w:b/>
          <w:u w:val="single"/>
        </w:rPr>
        <w:tab/>
      </w:r>
      <w:r w:rsidRPr="0063438E">
        <w:rPr>
          <w:b/>
          <w:u w:val="single"/>
        </w:rPr>
        <w:tab/>
        <w:t>Title</w:t>
      </w:r>
      <w:r>
        <w:rPr>
          <w:b/>
          <w:u w:val="single"/>
        </w:rPr>
        <w:tab/>
      </w:r>
      <w:r>
        <w:rPr>
          <w:b/>
          <w:u w:val="single"/>
        </w:rPr>
        <w:tab/>
      </w:r>
      <w:r>
        <w:rPr>
          <w:b/>
          <w:u w:val="single"/>
        </w:rPr>
        <w:tab/>
      </w:r>
    </w:p>
    <w:p w:rsidR="0063438E" w:rsidRPr="0063438E" w:rsidRDefault="0063438E" w:rsidP="0063438E">
      <w:pPr>
        <w:pStyle w:val="Heading3"/>
        <w:numPr>
          <w:ilvl w:val="0"/>
          <w:numId w:val="0"/>
        </w:numPr>
        <w:spacing w:before="0"/>
        <w:ind w:left="1282"/>
      </w:pPr>
      <w:r w:rsidRPr="0063438E">
        <w:t>[</w:t>
      </w:r>
      <w:r w:rsidRPr="0063438E">
        <w:tab/>
      </w:r>
      <w:r w:rsidR="0022509D">
        <w:tab/>
      </w:r>
      <w:r w:rsidRPr="0063438E">
        <w:t>]</w:t>
      </w:r>
      <w:r>
        <w:tab/>
      </w:r>
      <w:r w:rsidRPr="0063438E">
        <w:t>[</w:t>
      </w:r>
      <w:r w:rsidRPr="0063438E">
        <w:tab/>
        <w:t>]</w:t>
      </w:r>
    </w:p>
    <w:p w:rsidR="0063438E" w:rsidRPr="0063438E" w:rsidRDefault="0063438E" w:rsidP="0063438E">
      <w:pPr>
        <w:pStyle w:val="Heading3"/>
        <w:numPr>
          <w:ilvl w:val="0"/>
          <w:numId w:val="0"/>
        </w:numPr>
        <w:spacing w:before="0"/>
        <w:ind w:left="1282"/>
      </w:pPr>
      <w:r w:rsidRPr="0063438E">
        <w:t>[</w:t>
      </w:r>
      <w:r w:rsidR="0022509D">
        <w:tab/>
      </w:r>
      <w:r w:rsidRPr="0063438E">
        <w:tab/>
        <w:t>]</w:t>
      </w:r>
      <w:r>
        <w:tab/>
      </w:r>
      <w:r w:rsidRPr="0063438E">
        <w:t>[Sloped End Section]</w:t>
      </w:r>
    </w:p>
    <w:p w:rsidR="0063438E" w:rsidRPr="0063438E" w:rsidRDefault="0063438E" w:rsidP="0063438E">
      <w:pPr>
        <w:pStyle w:val="Heading2"/>
      </w:pPr>
      <w:r>
        <w:t>References</w:t>
      </w:r>
    </w:p>
    <w:p w:rsidR="0063438E" w:rsidRPr="0063438E" w:rsidRDefault="0063438E" w:rsidP="0063438E">
      <w:pPr>
        <w:pStyle w:val="Heading3"/>
      </w:pPr>
      <w:r w:rsidRPr="0063438E">
        <w:t>Provide corrugated steel pipe and structures in accordance with the following standards (latest revision) except where specified otherwise.</w:t>
      </w:r>
    </w:p>
    <w:p w:rsidR="0063438E" w:rsidRPr="0063438E" w:rsidRDefault="0063438E" w:rsidP="0063438E">
      <w:pPr>
        <w:pStyle w:val="Heading3"/>
      </w:pPr>
      <w:r w:rsidRPr="0063438E">
        <w:t>American Society for Testing and Materials (ASTM)</w:t>
      </w:r>
    </w:p>
    <w:p w:rsidR="0063438E" w:rsidRPr="0063438E" w:rsidRDefault="0063438E" w:rsidP="0022509D">
      <w:pPr>
        <w:pStyle w:val="Heading4"/>
        <w:tabs>
          <w:tab w:val="left" w:pos="4680"/>
        </w:tabs>
      </w:pPr>
      <w:r w:rsidRPr="0063438E">
        <w:t>ASTM D1056</w:t>
      </w:r>
      <w:r w:rsidRPr="0063438E">
        <w:tab/>
        <w:t xml:space="preserve">Specification for Flexible Cellular Materials – Sponge </w:t>
      </w:r>
      <w:r w:rsidR="0022509D">
        <w:tab/>
      </w:r>
      <w:r w:rsidRPr="0063438E">
        <w:t>or Expanded Rubber.</w:t>
      </w:r>
    </w:p>
    <w:p w:rsidR="0063438E" w:rsidRPr="0063438E" w:rsidRDefault="0063438E" w:rsidP="0063438E">
      <w:pPr>
        <w:pStyle w:val="Heading3"/>
      </w:pPr>
      <w:r w:rsidRPr="0063438E">
        <w:t>Canadian General Standards Board (CGSB)</w:t>
      </w:r>
    </w:p>
    <w:p w:rsidR="0063438E" w:rsidRPr="0063438E" w:rsidRDefault="0063438E" w:rsidP="0022509D">
      <w:pPr>
        <w:pStyle w:val="Heading4"/>
        <w:tabs>
          <w:tab w:val="left" w:pos="4680"/>
        </w:tabs>
      </w:pPr>
      <w:r w:rsidRPr="0063438E">
        <w:t>CAN/CGSB-1.181</w:t>
      </w:r>
      <w:r w:rsidRPr="0063438E">
        <w:tab/>
        <w:t>Ready-Mixed Organic Zinc-Rich Coating.</w:t>
      </w:r>
    </w:p>
    <w:p w:rsidR="0063438E" w:rsidRPr="0063438E" w:rsidRDefault="0063438E" w:rsidP="0063438E">
      <w:pPr>
        <w:pStyle w:val="Heading3"/>
      </w:pPr>
      <w:r w:rsidRPr="0063438E">
        <w:t>Canadian Standards Association (CSA)</w:t>
      </w:r>
    </w:p>
    <w:p w:rsidR="0063438E" w:rsidRPr="0063438E" w:rsidRDefault="0063438E" w:rsidP="0022509D">
      <w:pPr>
        <w:pStyle w:val="Heading4"/>
        <w:tabs>
          <w:tab w:val="left" w:pos="4680"/>
        </w:tabs>
      </w:pPr>
      <w:r w:rsidRPr="0063438E">
        <w:t>CSA-G401</w:t>
      </w:r>
      <w:r w:rsidRPr="0063438E">
        <w:tab/>
        <w:t>Corrugated Steel Pipe Products.</w:t>
      </w:r>
    </w:p>
    <w:p w:rsidR="0063438E" w:rsidRPr="0063438E" w:rsidRDefault="0063438E" w:rsidP="0063438E">
      <w:pPr>
        <w:pStyle w:val="Heading2"/>
      </w:pPr>
      <w:r>
        <w:t>Submittals</w:t>
      </w:r>
    </w:p>
    <w:p w:rsidR="0063438E" w:rsidRPr="0063438E" w:rsidRDefault="0063438E" w:rsidP="0063438E">
      <w:pPr>
        <w:pStyle w:val="Heading3"/>
      </w:pPr>
      <w:r w:rsidRPr="0063438E">
        <w:t>Provide the following submittals.</w:t>
      </w:r>
    </w:p>
    <w:p w:rsidR="0063438E" w:rsidRPr="0063438E" w:rsidRDefault="0063438E" w:rsidP="0063438E">
      <w:pPr>
        <w:pStyle w:val="Heading3"/>
      </w:pPr>
      <w:r w:rsidRPr="0063438E">
        <w:t xml:space="preserve">Shop drawings of pipes and structures including [manholes, </w:t>
      </w:r>
      <w:proofErr w:type="spellStart"/>
      <w:r w:rsidRPr="0063438E">
        <w:t>gatewells</w:t>
      </w:r>
      <w:proofErr w:type="spellEnd"/>
      <w:r w:rsidRPr="0063438E">
        <w:t xml:space="preserve">, and </w:t>
      </w:r>
      <w:proofErr w:type="spellStart"/>
      <w:r w:rsidRPr="0063438E">
        <w:t>pumpwells</w:t>
      </w:r>
      <w:proofErr w:type="spellEnd"/>
      <w:r w:rsidRPr="0063438E">
        <w:t xml:space="preserve">] at least 20 days prior to fabrication.  </w:t>
      </w:r>
    </w:p>
    <w:p w:rsidR="0063438E" w:rsidRPr="0063438E" w:rsidRDefault="0063438E" w:rsidP="0063438E">
      <w:pPr>
        <w:pStyle w:val="Heading2"/>
      </w:pPr>
      <w:r>
        <w:t>Delivery, Storage, and Handling</w:t>
      </w:r>
    </w:p>
    <w:p w:rsidR="0063438E" w:rsidRPr="0063438E" w:rsidRDefault="0063438E" w:rsidP="0063438E">
      <w:pPr>
        <w:pStyle w:val="Heading3"/>
      </w:pPr>
      <w:r w:rsidRPr="0063438E">
        <w:t>Inspect each shipment of material and timely replace any damaged materials.</w:t>
      </w:r>
    </w:p>
    <w:p w:rsidR="0063438E" w:rsidRPr="0063438E" w:rsidRDefault="0063438E" w:rsidP="0063438E">
      <w:pPr>
        <w:pStyle w:val="Heading3"/>
        <w:rPr>
          <w:iCs/>
        </w:rPr>
      </w:pPr>
      <w:r w:rsidRPr="0063438E">
        <w:rPr>
          <w:iCs/>
        </w:rPr>
        <w:t xml:space="preserve">Unload, handle, and store pipe according to the manufacturer’s written instructions to prevent damage to the galvanized coating and the pipe. </w:t>
      </w:r>
    </w:p>
    <w:p w:rsidR="0063438E" w:rsidRPr="0063438E" w:rsidRDefault="0063438E" w:rsidP="0063438E">
      <w:pPr>
        <w:pStyle w:val="Heading1"/>
      </w:pPr>
      <w:r>
        <w:t>Products</w:t>
      </w:r>
    </w:p>
    <w:p w:rsidR="0063438E" w:rsidRPr="0063438E" w:rsidRDefault="0063438E" w:rsidP="0063438E">
      <w:pPr>
        <w:pStyle w:val="Heading2"/>
      </w:pPr>
      <w:r>
        <w:t>Materials</w:t>
      </w:r>
      <w:r w:rsidRPr="0063438E">
        <w:t xml:space="preserve"> </w:t>
      </w:r>
    </w:p>
    <w:p w:rsidR="0063438E" w:rsidRPr="0063438E" w:rsidRDefault="0063438E" w:rsidP="0063438E">
      <w:pPr>
        <w:pStyle w:val="Heading3"/>
      </w:pPr>
      <w:r w:rsidRPr="0063438E">
        <w:t>Provide materials in accordance with the following.</w:t>
      </w:r>
    </w:p>
    <w:p w:rsidR="0063438E" w:rsidRPr="0063438E" w:rsidRDefault="0063438E" w:rsidP="0063438E">
      <w:pPr>
        <w:pStyle w:val="Heading3"/>
      </w:pPr>
      <w:r w:rsidRPr="0063438E">
        <w:t>Corrugated Steel Pipes and Structures:</w:t>
      </w:r>
    </w:p>
    <w:p w:rsidR="0063438E" w:rsidRPr="0063438E" w:rsidRDefault="0063438E" w:rsidP="0063438E">
      <w:pPr>
        <w:pStyle w:val="Heading4"/>
      </w:pPr>
      <w:r w:rsidRPr="0063438E">
        <w:lastRenderedPageBreak/>
        <w:t xml:space="preserve">Corrugated steel pipe and structures including [manholes, </w:t>
      </w:r>
      <w:proofErr w:type="spellStart"/>
      <w:r w:rsidRPr="0063438E">
        <w:t>gatewells</w:t>
      </w:r>
      <w:proofErr w:type="spellEnd"/>
      <w:r w:rsidRPr="0063438E">
        <w:t xml:space="preserve">, and </w:t>
      </w:r>
      <w:proofErr w:type="spellStart"/>
      <w:r w:rsidRPr="0063438E">
        <w:t>pumpwells</w:t>
      </w:r>
      <w:proofErr w:type="spellEnd"/>
      <w:r w:rsidRPr="0063438E">
        <w:t>] consisting of galvanized helical corrugated lock seam pipe in accordance with CSA-G401, with a corrugation profile of [68 mm by 13 mm] [125 mm by 25 mm].  Re-corrugate end to provide annular corrugations for couplers.</w:t>
      </w:r>
    </w:p>
    <w:p w:rsidR="0063438E" w:rsidRPr="0063438E" w:rsidRDefault="0063438E" w:rsidP="0063438E">
      <w:pPr>
        <w:pStyle w:val="Heading4"/>
      </w:pPr>
      <w:r w:rsidRPr="0063438E">
        <w:rPr>
          <w:b/>
          <w:u w:val="single"/>
        </w:rPr>
        <w:t>Pipe Wall Thickness</w:t>
      </w:r>
      <w:r w:rsidRPr="0063438E">
        <w:rPr>
          <w:b/>
          <w:u w:val="single"/>
        </w:rPr>
        <w:tab/>
        <w:t>Pipe Diameter</w:t>
      </w:r>
      <w:r>
        <w:rPr>
          <w:b/>
          <w:u w:val="single"/>
        </w:rPr>
        <w:tab/>
      </w:r>
      <w:r>
        <w:rPr>
          <w:b/>
          <w:u w:val="single"/>
        </w:rPr>
        <w:tab/>
      </w:r>
    </w:p>
    <w:p w:rsidR="0063438E" w:rsidRPr="0063438E" w:rsidRDefault="0063438E" w:rsidP="0063438E">
      <w:pPr>
        <w:pStyle w:val="Heading4"/>
        <w:numPr>
          <w:ilvl w:val="0"/>
          <w:numId w:val="0"/>
        </w:numPr>
        <w:spacing w:before="0"/>
        <w:ind w:left="1800"/>
      </w:pPr>
      <w:r w:rsidRPr="0063438E">
        <w:t>[2.0 mm</w:t>
      </w:r>
      <w:r w:rsidRPr="0063438E">
        <w:tab/>
      </w:r>
      <w:r>
        <w:tab/>
      </w:r>
      <w:r>
        <w:tab/>
      </w:r>
      <w:r w:rsidRPr="0063438E">
        <w:t>D ≤ 600 mm</w:t>
      </w:r>
    </w:p>
    <w:p w:rsidR="0063438E" w:rsidRPr="0063438E" w:rsidRDefault="0063438E" w:rsidP="0063438E">
      <w:pPr>
        <w:pStyle w:val="Heading4"/>
        <w:numPr>
          <w:ilvl w:val="0"/>
          <w:numId w:val="0"/>
        </w:numPr>
        <w:spacing w:before="0"/>
        <w:ind w:left="1800"/>
      </w:pPr>
      <w:r w:rsidRPr="0063438E">
        <w:t>2.8 mm</w:t>
      </w:r>
      <w:r w:rsidRPr="0063438E">
        <w:tab/>
      </w:r>
      <w:r>
        <w:tab/>
      </w:r>
      <w:r>
        <w:tab/>
      </w:r>
      <w:r w:rsidRPr="0063438E">
        <w:t>600 mm &lt; D ≤ 900 mm</w:t>
      </w:r>
    </w:p>
    <w:p w:rsidR="0063438E" w:rsidRPr="0063438E" w:rsidRDefault="0063438E" w:rsidP="0063438E">
      <w:pPr>
        <w:pStyle w:val="Heading4"/>
        <w:numPr>
          <w:ilvl w:val="0"/>
          <w:numId w:val="0"/>
        </w:numPr>
        <w:spacing w:before="0"/>
        <w:ind w:left="1800"/>
      </w:pPr>
      <w:r w:rsidRPr="0063438E">
        <w:t>3.5 mm</w:t>
      </w:r>
      <w:r w:rsidRPr="0063438E">
        <w:tab/>
      </w:r>
      <w:r>
        <w:tab/>
      </w:r>
      <w:r>
        <w:tab/>
      </w:r>
      <w:r w:rsidRPr="0063438E">
        <w:t>D &gt; 900 mm]</w:t>
      </w:r>
    </w:p>
    <w:p w:rsidR="0063438E" w:rsidRPr="0063438E" w:rsidRDefault="0063438E" w:rsidP="0063438E">
      <w:pPr>
        <w:pStyle w:val="Heading4"/>
      </w:pPr>
      <w:r w:rsidRPr="0063438E">
        <w:t xml:space="preserve">Shop fabricated sloped end sections of 3H:1V [4H:1V] as specified.  Smooth the cut edges by grinding.  For pipes 1000 mm or greater in diameter, weld the lock seams terminating at the cut edges of the sloped end sections with a 75 mm long fillet weld along the lock seam. </w:t>
      </w:r>
    </w:p>
    <w:p w:rsidR="0063438E" w:rsidRPr="0063438E" w:rsidRDefault="0063438E" w:rsidP="0063438E">
      <w:pPr>
        <w:pStyle w:val="Heading4"/>
      </w:pPr>
      <w:r w:rsidRPr="0063438E">
        <w:t>Shop fabricated structures and fittings.</w:t>
      </w:r>
    </w:p>
    <w:p w:rsidR="0063438E" w:rsidRPr="0063438E" w:rsidRDefault="0063438E" w:rsidP="0063438E">
      <w:pPr>
        <w:pStyle w:val="Heading3"/>
      </w:pPr>
      <w:r w:rsidRPr="0063438E">
        <w:t>Couplers:</w:t>
      </w:r>
    </w:p>
    <w:p w:rsidR="0063438E" w:rsidRPr="0063438E" w:rsidRDefault="0063438E" w:rsidP="0063438E">
      <w:pPr>
        <w:pStyle w:val="Heading4"/>
      </w:pPr>
      <w:r w:rsidRPr="0063438E">
        <w:t>Galvanized couplers with annular corrugations and a minimum wall thickness of [2 mm].</w:t>
      </w:r>
    </w:p>
    <w:p w:rsidR="0063438E" w:rsidRPr="0063438E" w:rsidRDefault="0063438E" w:rsidP="0063438E">
      <w:pPr>
        <w:pStyle w:val="Heading4"/>
      </w:pPr>
      <w:r w:rsidRPr="0063438E">
        <w:t>For CSP greater than 300 mm in diameter, couplers of sufficient width to cover a minimum of 2 outside crest corrugations on each re</w:t>
      </w:r>
      <w:r w:rsidRPr="0063438E">
        <w:noBreakHyphen/>
        <w:t>corrugated end.</w:t>
      </w:r>
    </w:p>
    <w:p w:rsidR="0063438E" w:rsidRPr="0063438E" w:rsidRDefault="0063438E" w:rsidP="0063438E">
      <w:pPr>
        <w:pStyle w:val="Heading4"/>
      </w:pPr>
      <w:r w:rsidRPr="0063438E">
        <w:t xml:space="preserve">For CSP greater than 800 mm in diameter, couplers that have a minimum of 3 bolts. </w:t>
      </w:r>
    </w:p>
    <w:p w:rsidR="0063438E" w:rsidRPr="0063438E" w:rsidRDefault="0063438E" w:rsidP="0063438E">
      <w:pPr>
        <w:pStyle w:val="Heading4"/>
      </w:pPr>
      <w:r w:rsidRPr="0063438E">
        <w:t>Gaskets:  Rubber gaskets in accordance with ASTM D1056.</w:t>
      </w:r>
    </w:p>
    <w:p w:rsidR="0063438E" w:rsidRPr="0063438E" w:rsidRDefault="0063438E" w:rsidP="0063438E">
      <w:pPr>
        <w:pStyle w:val="Heading3"/>
      </w:pPr>
      <w:r w:rsidRPr="0063438E">
        <w:t>Galvanizing:  Minimum zinc coating of 610 g/m</w:t>
      </w:r>
      <w:r w:rsidRPr="0063438E">
        <w:rPr>
          <w:vertAlign w:val="superscript"/>
        </w:rPr>
        <w:t>2</w:t>
      </w:r>
      <w:r w:rsidRPr="0063438E">
        <w:t xml:space="preserve"> in accordance with CSA-G401 for all components.  </w:t>
      </w:r>
    </w:p>
    <w:p w:rsidR="0063438E" w:rsidRPr="0063438E" w:rsidRDefault="0063438E" w:rsidP="0063438E">
      <w:pPr>
        <w:pStyle w:val="Heading3"/>
      </w:pPr>
      <w:r w:rsidRPr="0063438E">
        <w:t xml:space="preserve">Fibreglass Lids: [ </w:t>
      </w:r>
      <w:proofErr w:type="spellStart"/>
      <w:r w:rsidRPr="0063438E">
        <w:t>Armtec</w:t>
      </w:r>
      <w:proofErr w:type="spellEnd"/>
      <w:r w:rsidRPr="0063438E">
        <w:t xml:space="preserve"> Type [       ]].</w:t>
      </w:r>
    </w:p>
    <w:p w:rsidR="0063438E" w:rsidRPr="0063438E" w:rsidRDefault="0063438E" w:rsidP="0063438E">
      <w:pPr>
        <w:pStyle w:val="Heading3"/>
      </w:pPr>
      <w:r w:rsidRPr="0063438E">
        <w:t>Ladders:  [Aluminum MSU Model 1105 access ladders complete with Model 3104 double rail access handles as manufactured by MSU Mississauga Ltd.]</w:t>
      </w:r>
    </w:p>
    <w:p w:rsidR="0063438E" w:rsidRPr="0063438E" w:rsidRDefault="0063438E" w:rsidP="0063438E">
      <w:pPr>
        <w:pStyle w:val="Heading2"/>
      </w:pPr>
      <w:r>
        <w:t>Shop Fabrication</w:t>
      </w:r>
    </w:p>
    <w:p w:rsidR="0063438E" w:rsidRPr="0063438E" w:rsidRDefault="0063438E" w:rsidP="0063438E">
      <w:pPr>
        <w:pStyle w:val="Heading3"/>
      </w:pPr>
      <w:r w:rsidRPr="0063438E">
        <w:t>Perform welding in the shop in accordance with CSA-W59.</w:t>
      </w:r>
    </w:p>
    <w:p w:rsidR="0063438E" w:rsidRPr="0063438E" w:rsidRDefault="0063438E" w:rsidP="0063438E">
      <w:pPr>
        <w:pStyle w:val="Heading3"/>
      </w:pPr>
      <w:r w:rsidRPr="0063438E">
        <w:t xml:space="preserve">For fabricated structures and fittings, employ a proven square groove or </w:t>
      </w:r>
      <w:proofErr w:type="spellStart"/>
      <w:r w:rsidRPr="0063438E">
        <w:t>vee</w:t>
      </w:r>
      <w:proofErr w:type="spellEnd"/>
      <w:r w:rsidRPr="0063438E">
        <w:t xml:space="preserve">-groove welding procedure that provides 100% effective throat thickness at the joint.  Provide a welded joint that has the same strength as the adjacent corrugated steel material. </w:t>
      </w:r>
    </w:p>
    <w:p w:rsidR="0063438E" w:rsidRPr="0063438E" w:rsidRDefault="0063438E" w:rsidP="0063438E">
      <w:pPr>
        <w:pStyle w:val="Heading3"/>
      </w:pPr>
      <w:r w:rsidRPr="0063438E">
        <w:t>Repair zinc coating damaged by welding as specified.</w:t>
      </w:r>
    </w:p>
    <w:p w:rsidR="0063438E" w:rsidRPr="0063438E" w:rsidRDefault="0063438E" w:rsidP="0063438E">
      <w:pPr>
        <w:pStyle w:val="Heading1"/>
      </w:pPr>
      <w:r>
        <w:t>Execution</w:t>
      </w:r>
    </w:p>
    <w:p w:rsidR="0063438E" w:rsidRPr="0063438E" w:rsidRDefault="0063438E" w:rsidP="0063438E">
      <w:pPr>
        <w:pStyle w:val="Heading2"/>
      </w:pPr>
      <w:r>
        <w:t>Excavation and Preparation of the Foundation</w:t>
      </w:r>
    </w:p>
    <w:p w:rsidR="0063438E" w:rsidRPr="0063438E" w:rsidRDefault="0063438E" w:rsidP="0063438E">
      <w:pPr>
        <w:pStyle w:val="Heading3"/>
      </w:pPr>
      <w:r w:rsidRPr="0063438E">
        <w:t>Excavate the pipe and structure foundation to the lines, grades, slopes, and elevations specified in the Contract Documents.</w:t>
      </w:r>
    </w:p>
    <w:p w:rsidR="0063438E" w:rsidRPr="0063438E" w:rsidRDefault="0063438E" w:rsidP="0063438E">
      <w:pPr>
        <w:pStyle w:val="Heading3"/>
      </w:pPr>
      <w:r w:rsidRPr="0063438E">
        <w:lastRenderedPageBreak/>
        <w:t>Provide care of water to permit the work to be carried out in the dry.</w:t>
      </w:r>
    </w:p>
    <w:p w:rsidR="0063438E" w:rsidRPr="0063438E" w:rsidRDefault="0063438E" w:rsidP="0063438E">
      <w:pPr>
        <w:pStyle w:val="Heading3"/>
      </w:pPr>
      <w:r w:rsidRPr="0063438E">
        <w:t>The Minister will identify unsuitable bearing soils when encountered at the earth foundation level.  Perform [excavation, as classified by the Minister,] [Authorized Structure Over-Excavation] to remove unsuitable bearing soils and replace with [fill materials] [Authorized Fill Placement] as directed by the Minister.</w:t>
      </w:r>
    </w:p>
    <w:p w:rsidR="0063438E" w:rsidRPr="0063438E" w:rsidRDefault="0063438E" w:rsidP="0063438E">
      <w:pPr>
        <w:pStyle w:val="Heading3"/>
      </w:pPr>
      <w:r w:rsidRPr="0063438E">
        <w:t>Compact the base of the excavation to provide a firm foundation of uniform density beneath the entire length of the pipes and structures.</w:t>
      </w:r>
    </w:p>
    <w:p w:rsidR="0063438E" w:rsidRPr="0063438E" w:rsidRDefault="0063438E" w:rsidP="0063438E">
      <w:pPr>
        <w:pStyle w:val="Heading3"/>
      </w:pPr>
      <w:r w:rsidRPr="0063438E">
        <w:t xml:space="preserve">Place and compact the bedding material as specified in the Contract Documents.  </w:t>
      </w:r>
    </w:p>
    <w:p w:rsidR="0063438E" w:rsidRPr="0063438E" w:rsidRDefault="0063438E" w:rsidP="0063438E">
      <w:pPr>
        <w:pStyle w:val="Heading3"/>
      </w:pPr>
      <w:r w:rsidRPr="0063438E">
        <w:t>Shape the bed to conform to the curvature of the pipe.</w:t>
      </w:r>
    </w:p>
    <w:p w:rsidR="0063438E" w:rsidRPr="0063438E" w:rsidRDefault="0063438E" w:rsidP="0063438E">
      <w:pPr>
        <w:pStyle w:val="Heading2"/>
      </w:pPr>
      <w:r>
        <w:t>Installation</w:t>
      </w:r>
    </w:p>
    <w:p w:rsidR="0063438E" w:rsidRPr="0063438E" w:rsidRDefault="0063438E" w:rsidP="0063438E">
      <w:pPr>
        <w:pStyle w:val="Heading3"/>
      </w:pPr>
      <w:r w:rsidRPr="0063438E">
        <w:t xml:space="preserve">Install the pipes and structures at the locations, of the sizes, and to the lines, grades, slopes, and elevations specified in the Contract Documents.  The tolerance from the specified lines, grades, slopes, and elevations is +/-15 mm.  For structures, the maximum variation from plumb is 1H:300V.  </w:t>
      </w:r>
    </w:p>
    <w:p w:rsidR="0063438E" w:rsidRPr="0063438E" w:rsidRDefault="0063438E" w:rsidP="0063438E">
      <w:pPr>
        <w:pStyle w:val="Heading3"/>
      </w:pPr>
      <w:r w:rsidRPr="0063438E">
        <w:t>Where departures from the specified tolerance occur along the pipes, that are within the specified tolerance, return to the specified lines, grades, slopes, and elevations gradually at a rate of not more than 5 mm per metre length of the pipe.  For greater departures, remove and reinstall the pipe.</w:t>
      </w:r>
    </w:p>
    <w:p w:rsidR="0063438E" w:rsidRPr="0063438E" w:rsidRDefault="0063438E" w:rsidP="0063438E">
      <w:pPr>
        <w:pStyle w:val="Heading3"/>
      </w:pPr>
      <w:r w:rsidRPr="0063438E">
        <w:t>Securely join separate sections using couplers installed in accordance with the manufacturer’s written instructions.  Provide a completed installation that is watertight, and install the pipes so that they are free of depressions and are free draining.</w:t>
      </w:r>
    </w:p>
    <w:p w:rsidR="0063438E" w:rsidRPr="0063438E" w:rsidRDefault="0063438E" w:rsidP="0063438E">
      <w:pPr>
        <w:pStyle w:val="Heading3"/>
      </w:pPr>
      <w:r w:rsidRPr="0063438E">
        <w:t>When a laser beam is used to maintain grade, use manual survey methods to check the pipe invert at several intermediate locations and at the termination points.</w:t>
      </w:r>
    </w:p>
    <w:p w:rsidR="0063438E" w:rsidRPr="0063438E" w:rsidRDefault="0063438E" w:rsidP="0063438E">
      <w:pPr>
        <w:pStyle w:val="Heading2"/>
      </w:pPr>
      <w:r>
        <w:t>Fill and Backfill</w:t>
      </w:r>
    </w:p>
    <w:p w:rsidR="0063438E" w:rsidRPr="0063438E" w:rsidRDefault="0063438E" w:rsidP="0063438E">
      <w:pPr>
        <w:pStyle w:val="Heading3"/>
      </w:pPr>
      <w:r w:rsidRPr="0063438E">
        <w:t>Do not commence fill placement until the installed pipes and structures have been inspected by the Minister.  Rectify defects, including any identified by the Minister.</w:t>
      </w:r>
    </w:p>
    <w:p w:rsidR="0063438E" w:rsidRPr="0063438E" w:rsidRDefault="0063438E" w:rsidP="0063438E">
      <w:pPr>
        <w:pStyle w:val="Heading3"/>
      </w:pPr>
      <w:r w:rsidRPr="0063438E">
        <w:t xml:space="preserve">Provide the fill material specified in the Contract Documents, and fill all corrugations so that direct and continuous contact between the pipe wall and the fill material is attained.  </w:t>
      </w:r>
    </w:p>
    <w:p w:rsidR="0063438E" w:rsidRPr="0063438E" w:rsidRDefault="0063438E" w:rsidP="0063438E">
      <w:pPr>
        <w:pStyle w:val="Heading3"/>
      </w:pPr>
      <w:r w:rsidRPr="0063438E">
        <w:t xml:space="preserve">Compact each lift of fill at the moisture content and to the density specified in Section 02331 – Fill Placement. </w:t>
      </w:r>
    </w:p>
    <w:p w:rsidR="0063438E" w:rsidRPr="0063438E" w:rsidRDefault="0063438E" w:rsidP="0063438E">
      <w:pPr>
        <w:pStyle w:val="Heading3"/>
      </w:pPr>
      <w:r w:rsidRPr="0063438E">
        <w:t>Within 600 mm of pipes and 1000 mm of structures, remove rocks larger than 80 mm in diameter, and place fill material in lifts not exceeding 100 mm in thickness.  Compact each lift using pneumatic or mechanical hand tamping equipment.</w:t>
      </w:r>
    </w:p>
    <w:p w:rsidR="0063438E" w:rsidRPr="0063438E" w:rsidRDefault="0063438E" w:rsidP="0063438E">
      <w:pPr>
        <w:pStyle w:val="Heading3"/>
      </w:pPr>
      <w:r w:rsidRPr="0063438E">
        <w:t>Prevent damage to pipes and structures including the galvanized coating during fill placement.  Do not permit compaction equipment to come into direct contact with the pipe and structure.</w:t>
      </w:r>
    </w:p>
    <w:p w:rsidR="0063438E" w:rsidRPr="0063438E" w:rsidRDefault="0063438E" w:rsidP="0063438E">
      <w:pPr>
        <w:pStyle w:val="Heading3"/>
      </w:pPr>
      <w:r w:rsidRPr="0063438E">
        <w:lastRenderedPageBreak/>
        <w:t xml:space="preserve">Bring fill and compaction layers up simultaneously and evenly on both sides of the pipes and structures.  Do not allow construction equipment to pass over the pipe until a minimum cover of 600 mm, or greater if necessary to prevent damage to the pipe, of compacted fill has been placed.  </w:t>
      </w:r>
    </w:p>
    <w:p w:rsidR="0063438E" w:rsidRPr="0063438E" w:rsidRDefault="0063438E" w:rsidP="0063438E">
      <w:pPr>
        <w:pStyle w:val="Heading3"/>
      </w:pPr>
      <w:r w:rsidRPr="0063438E">
        <w:t>Operate compacting equipment parallel to the longitudinal axis of the pipe, until sufficient fill has been placed to allow construction of the embankment in the normal manner.</w:t>
      </w:r>
    </w:p>
    <w:p w:rsidR="0063438E" w:rsidRPr="0063438E" w:rsidRDefault="0063438E" w:rsidP="0063438E">
      <w:pPr>
        <w:pStyle w:val="Heading3"/>
      </w:pPr>
      <w:r w:rsidRPr="0063438E">
        <w:t>Prevent displacement of the pipe and structure during fill placement operations or through floatation.</w:t>
      </w:r>
    </w:p>
    <w:p w:rsidR="0063438E" w:rsidRPr="0063438E" w:rsidRDefault="0063438E" w:rsidP="0063438E">
      <w:pPr>
        <w:pStyle w:val="Heading3"/>
      </w:pPr>
      <w:r w:rsidRPr="0063438E">
        <w:t xml:space="preserve">Maintain the interior of the pipes and structures free of foreign material. </w:t>
      </w:r>
    </w:p>
    <w:p w:rsidR="0063438E" w:rsidRPr="0063438E" w:rsidRDefault="0063438E" w:rsidP="0063438E">
      <w:pPr>
        <w:pStyle w:val="Heading2"/>
      </w:pPr>
      <w:r>
        <w:t>Repair of Damaged Galvanized Coating</w:t>
      </w:r>
    </w:p>
    <w:p w:rsidR="0063438E" w:rsidRPr="0063438E" w:rsidRDefault="0063438E" w:rsidP="0063438E">
      <w:pPr>
        <w:pStyle w:val="Heading3"/>
      </w:pPr>
      <w:r w:rsidRPr="0063438E">
        <w:t>Repair damaged galvanized surfaces with a zinc-rich paint that is in accordance with CAN/CGSB-1.181.</w:t>
      </w:r>
    </w:p>
    <w:p w:rsidR="0063438E" w:rsidRPr="0063438E" w:rsidRDefault="0063438E" w:rsidP="0063438E">
      <w:pPr>
        <w:pStyle w:val="Heading3"/>
      </w:pPr>
      <w:r w:rsidRPr="0063438E">
        <w:t>Power tool clean the surfaces to be repaired to a bright metal surface.  Apply multiple coats of zinc-rich paint in accordance with the manufacturer’s written instructions to obtain a minimum dry film thickness of 50 microns or greater where required by the paint manufacturer.</w:t>
      </w:r>
    </w:p>
    <w:p w:rsidR="0063438E" w:rsidRPr="0063438E" w:rsidRDefault="0063438E" w:rsidP="0063438E">
      <w:pPr>
        <w:spacing w:after="0"/>
      </w:pPr>
    </w:p>
    <w:p w:rsidR="0063438E" w:rsidRPr="0063438E" w:rsidRDefault="0063438E" w:rsidP="0063438E">
      <w:pPr>
        <w:spacing w:after="0"/>
      </w:pPr>
    </w:p>
    <w:p w:rsidR="0063438E" w:rsidRPr="0063438E" w:rsidRDefault="0063438E" w:rsidP="0063438E">
      <w:pPr>
        <w:spacing w:after="0"/>
      </w:pPr>
    </w:p>
    <w:p w:rsidR="0063438E" w:rsidRDefault="0063438E" w:rsidP="0063438E">
      <w:pPr>
        <w:spacing w:after="0"/>
        <w:rPr>
          <w:rFonts w:ascii="Arial" w:hAnsi="Arial" w:cs="Arial"/>
          <w:b/>
          <w:sz w:val="22"/>
        </w:rPr>
      </w:pPr>
      <w:r w:rsidRPr="0063438E">
        <w:rPr>
          <w:rFonts w:ascii="Arial" w:hAnsi="Arial" w:cs="Arial"/>
          <w:b/>
          <w:sz w:val="22"/>
        </w:rPr>
        <w:t>END OF SECTION</w:t>
      </w:r>
    </w:p>
    <w:p w:rsidR="005D55B6" w:rsidRPr="0063438E" w:rsidRDefault="005D55B6" w:rsidP="0063438E">
      <w:pPr>
        <w:spacing w:after="0"/>
        <w:rPr>
          <w:rFonts w:ascii="Arial" w:hAnsi="Arial" w:cs="Arial"/>
          <w:sz w:val="22"/>
        </w:rPr>
      </w:pPr>
    </w:p>
    <w:p w:rsidR="0063438E" w:rsidRDefault="0063438E" w:rsidP="00CA7537">
      <w:pPr>
        <w:spacing w:after="0"/>
        <w:sectPr w:rsidR="0063438E" w:rsidSect="000E649F">
          <w:headerReference w:type="default" r:id="rId104"/>
          <w:footerReference w:type="default" r:id="rId105"/>
          <w:pgSz w:w="12240" w:h="15840"/>
          <w:pgMar w:top="1080" w:right="1080" w:bottom="1080" w:left="1080" w:header="720" w:footer="720" w:gutter="0"/>
          <w:pgNumType w:start="1"/>
          <w:cols w:space="720"/>
          <w:docGrid w:linePitch="360"/>
        </w:sectPr>
      </w:pPr>
    </w:p>
    <w:p w:rsidR="002F3F33" w:rsidRPr="002F3F33" w:rsidRDefault="002F3F33" w:rsidP="002F3F33">
      <w:pPr>
        <w:spacing w:after="0"/>
        <w:jc w:val="both"/>
        <w:rPr>
          <w:lang w:val="en-US"/>
        </w:rPr>
      </w:pPr>
      <w:r w:rsidRPr="002F3F33">
        <w:rPr>
          <w:lang w:val="en-US"/>
        </w:rPr>
        <w:lastRenderedPageBreak/>
        <w:t>Use this section to specify requirements for galvanized structural plate corrugated steel pipe (SPCSP) structures.  This section primarily relates to circular shapes therefore review and modifications may be required for other shapes (i.e. arches, ellipses, etc.). This section does not apply to super span or low-profile composite (i.e. SPCSP and concrete roof slab) structures.</w:t>
      </w:r>
    </w:p>
    <w:p w:rsidR="002F3F33" w:rsidRPr="002F3F33" w:rsidRDefault="002F3F33" w:rsidP="002F3F33">
      <w:pPr>
        <w:spacing w:after="0"/>
        <w:jc w:val="both"/>
        <w:rPr>
          <w:lang w:val="en-US"/>
        </w:rPr>
      </w:pPr>
    </w:p>
    <w:p w:rsidR="002F3F33" w:rsidRPr="002F3F33" w:rsidRDefault="002F3F33" w:rsidP="002F3F33">
      <w:pPr>
        <w:spacing w:after="0"/>
        <w:jc w:val="both"/>
        <w:rPr>
          <w:lang w:val="en-US"/>
        </w:rPr>
      </w:pPr>
      <w:r w:rsidRPr="002F3F33">
        <w:rPr>
          <w:lang w:val="en-US"/>
        </w:rPr>
        <w:t>Edit this section to suit the Contract requirements.</w:t>
      </w:r>
    </w:p>
    <w:p w:rsidR="002F3F33" w:rsidRPr="002F3F33" w:rsidRDefault="002F3F33" w:rsidP="002F3F33">
      <w:pPr>
        <w:spacing w:after="0"/>
        <w:rPr>
          <w:lang w:val="en-US"/>
        </w:rPr>
      </w:pPr>
    </w:p>
    <w:tbl>
      <w:tblPr>
        <w:tblW w:w="0" w:type="auto"/>
        <w:tblLayout w:type="fixed"/>
        <w:tblLook w:val="0000" w:firstRow="0" w:lastRow="0" w:firstColumn="0" w:lastColumn="0" w:noHBand="0" w:noVBand="0"/>
      </w:tblPr>
      <w:tblGrid>
        <w:gridCol w:w="4522"/>
        <w:gridCol w:w="5760"/>
      </w:tblGrid>
      <w:tr w:rsidR="002F3F33" w:rsidRPr="002F3F33" w:rsidTr="002F3F33">
        <w:trPr>
          <w:tblHeader/>
        </w:trPr>
        <w:tc>
          <w:tcPr>
            <w:tcW w:w="4522" w:type="dxa"/>
          </w:tcPr>
          <w:p w:rsidR="002F3F33" w:rsidRPr="002F3F33" w:rsidRDefault="002F3F33" w:rsidP="002F3F33">
            <w:pPr>
              <w:spacing w:after="0" w:line="240" w:lineRule="auto"/>
              <w:rPr>
                <w:b/>
                <w:u w:val="single"/>
                <w:lang w:val="en-US"/>
              </w:rPr>
            </w:pPr>
            <w:r w:rsidRPr="002F3F33">
              <w:rPr>
                <w:b/>
                <w:u w:val="single"/>
                <w:lang w:val="en-US"/>
              </w:rPr>
              <w:t>Heading of Specification Text</w:t>
            </w:r>
          </w:p>
        </w:tc>
        <w:tc>
          <w:tcPr>
            <w:tcW w:w="5760" w:type="dxa"/>
          </w:tcPr>
          <w:p w:rsidR="002F3F33" w:rsidRPr="002F3F33" w:rsidRDefault="002F3F33" w:rsidP="0022509D">
            <w:pPr>
              <w:spacing w:after="0" w:line="240" w:lineRule="auto"/>
              <w:jc w:val="both"/>
              <w:rPr>
                <w:b/>
                <w:u w:val="single"/>
                <w:lang w:val="en-US"/>
              </w:rPr>
            </w:pPr>
            <w:r w:rsidRPr="002F3F33">
              <w:rPr>
                <w:b/>
                <w:u w:val="single"/>
                <w:lang w:val="en-US"/>
              </w:rPr>
              <w:t>Specification Note</w:t>
            </w: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r w:rsidRPr="002F3F33">
              <w:rPr>
                <w:lang w:val="en-US"/>
              </w:rPr>
              <w:t>Part 1</w:t>
            </w:r>
            <w:r w:rsidRPr="002F3F33">
              <w:rPr>
                <w:lang w:val="en-US"/>
              </w:rPr>
              <w:tab/>
              <w:t>General</w:t>
            </w: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r w:rsidRPr="002F3F33">
              <w:rPr>
                <w:lang w:val="en-US"/>
              </w:rPr>
              <w:t>1.1</w:t>
            </w:r>
            <w:r w:rsidRPr="002F3F33">
              <w:rPr>
                <w:lang w:val="en-US"/>
              </w:rPr>
              <w:tab/>
              <w:t>[Detail Drawings]</w:t>
            </w:r>
          </w:p>
        </w:tc>
        <w:tc>
          <w:tcPr>
            <w:tcW w:w="5760" w:type="dxa"/>
          </w:tcPr>
          <w:p w:rsidR="002F3F33" w:rsidRPr="002F3F33" w:rsidRDefault="002F3F33" w:rsidP="0022509D">
            <w:pPr>
              <w:spacing w:after="0" w:line="240" w:lineRule="auto"/>
              <w:jc w:val="both"/>
              <w:rPr>
                <w:lang w:val="en-US"/>
              </w:rPr>
            </w:pPr>
            <w:r w:rsidRPr="002F3F33">
              <w:rPr>
                <w:lang w:val="en-US"/>
              </w:rPr>
              <w:t>Include the detail drawing at the end of this section in cases where 2H:1V sloped end sections are required.</w:t>
            </w: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r w:rsidRPr="002F3F33">
              <w:rPr>
                <w:lang w:val="en-US"/>
              </w:rPr>
              <w:t>1.2</w:t>
            </w:r>
            <w:r w:rsidRPr="002F3F33">
              <w:rPr>
                <w:lang w:val="en-US"/>
              </w:rPr>
              <w:tab/>
              <w:t>References</w:t>
            </w: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r w:rsidRPr="002F3F33">
              <w:rPr>
                <w:lang w:val="en-US"/>
              </w:rPr>
              <w:t>1.3</w:t>
            </w:r>
            <w:r w:rsidRPr="002F3F33">
              <w:rPr>
                <w:lang w:val="en-US"/>
              </w:rPr>
              <w:tab/>
              <w:t>Submittals</w:t>
            </w: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r w:rsidRPr="002F3F33">
              <w:rPr>
                <w:lang w:val="en-US"/>
              </w:rPr>
              <w:t>1.4</w:t>
            </w:r>
            <w:r w:rsidRPr="002F3F33">
              <w:rPr>
                <w:lang w:val="en-US"/>
              </w:rPr>
              <w:tab/>
              <w:t>[Quality Assurance]</w:t>
            </w:r>
          </w:p>
        </w:tc>
        <w:tc>
          <w:tcPr>
            <w:tcW w:w="5760" w:type="dxa"/>
          </w:tcPr>
          <w:p w:rsidR="002F3F33" w:rsidRPr="002F3F33" w:rsidRDefault="002F3F33" w:rsidP="0022509D">
            <w:pPr>
              <w:spacing w:after="0" w:line="240" w:lineRule="auto"/>
              <w:jc w:val="both"/>
              <w:rPr>
                <w:lang w:val="en-US"/>
              </w:rPr>
            </w:pPr>
            <w:r w:rsidRPr="002F3F33">
              <w:rPr>
                <w:lang w:val="en-US"/>
              </w:rPr>
              <w:t>Include if plant inspections are required during manufacture.</w:t>
            </w: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r w:rsidRPr="002F3F33">
              <w:rPr>
                <w:lang w:val="en-US"/>
              </w:rPr>
              <w:t>1.5</w:t>
            </w:r>
            <w:r w:rsidRPr="002F3F33">
              <w:rPr>
                <w:lang w:val="en-US"/>
              </w:rPr>
              <w:tab/>
              <w:t>Delivery, Storage, and Handling</w:t>
            </w: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r w:rsidRPr="002F3F33">
              <w:rPr>
                <w:lang w:val="en-US"/>
              </w:rPr>
              <w:t>Part 2</w:t>
            </w:r>
            <w:r w:rsidRPr="002F3F33">
              <w:rPr>
                <w:lang w:val="en-US"/>
              </w:rPr>
              <w:tab/>
              <w:t>Products</w:t>
            </w: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r w:rsidRPr="002F3F33">
              <w:rPr>
                <w:lang w:val="en-US"/>
              </w:rPr>
              <w:t>2.1</w:t>
            </w:r>
            <w:r w:rsidRPr="002F3F33">
              <w:rPr>
                <w:lang w:val="en-US"/>
              </w:rPr>
              <w:tab/>
              <w:t>Materials</w:t>
            </w: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r w:rsidRPr="002F3F33">
              <w:rPr>
                <w:lang w:val="en-US"/>
              </w:rPr>
              <w:tab/>
              <w:t>.2.2</w:t>
            </w:r>
          </w:p>
        </w:tc>
        <w:tc>
          <w:tcPr>
            <w:tcW w:w="5760" w:type="dxa"/>
          </w:tcPr>
          <w:p w:rsidR="002F3F33" w:rsidRPr="002F3F33" w:rsidRDefault="002F3F33" w:rsidP="0022509D">
            <w:pPr>
              <w:spacing w:after="0" w:line="240" w:lineRule="auto"/>
              <w:jc w:val="both"/>
              <w:rPr>
                <w:lang w:val="en-US"/>
              </w:rPr>
            </w:pPr>
            <w:r w:rsidRPr="002F3F33">
              <w:rPr>
                <w:lang w:val="en-US"/>
              </w:rPr>
              <w:t>Edit as required.</w:t>
            </w: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r w:rsidRPr="002F3F33">
              <w:rPr>
                <w:lang w:val="en-US"/>
              </w:rPr>
              <w:tab/>
              <w:t>.2.4</w:t>
            </w:r>
          </w:p>
        </w:tc>
        <w:tc>
          <w:tcPr>
            <w:tcW w:w="5760" w:type="dxa"/>
          </w:tcPr>
          <w:p w:rsidR="002F3F33" w:rsidRPr="002F3F33" w:rsidRDefault="002F3F33" w:rsidP="0022509D">
            <w:pPr>
              <w:spacing w:after="0" w:line="240" w:lineRule="auto"/>
              <w:jc w:val="both"/>
              <w:rPr>
                <w:lang w:val="en-US"/>
              </w:rPr>
            </w:pPr>
            <w:r w:rsidRPr="002F3F33">
              <w:rPr>
                <w:lang w:val="en-US"/>
              </w:rPr>
              <w:t>Confirm the thickness of the zinc coating required.  Alberta Transportation’s “Specifications for Bridge Construction” provides for specifying either thickness.  A thickness of 610 g/m</w:t>
            </w:r>
            <w:r w:rsidRPr="002F3F33">
              <w:rPr>
                <w:vertAlign w:val="superscript"/>
                <w:lang w:val="en-US"/>
              </w:rPr>
              <w:t>2</w:t>
            </w:r>
            <w:r w:rsidRPr="002F3F33">
              <w:rPr>
                <w:lang w:val="en-US"/>
              </w:rPr>
              <w:t xml:space="preserve"> is the standard specified in CSA-G401, therefore, where 1220 g/m</w:t>
            </w:r>
            <w:r w:rsidRPr="002F3F33">
              <w:rPr>
                <w:vertAlign w:val="superscript"/>
                <w:lang w:val="en-US"/>
              </w:rPr>
              <w:t>2</w:t>
            </w:r>
            <w:r w:rsidRPr="002F3F33">
              <w:rPr>
                <w:lang w:val="en-US"/>
              </w:rPr>
              <w:t xml:space="preserve"> is required, review availability and delivery with SPCSP manufacturers.</w:t>
            </w: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r w:rsidRPr="002F3F33">
              <w:rPr>
                <w:lang w:val="en-US"/>
              </w:rPr>
              <w:t>Part 3</w:t>
            </w:r>
            <w:r w:rsidRPr="002F3F33">
              <w:rPr>
                <w:lang w:val="en-US"/>
              </w:rPr>
              <w:tab/>
              <w:t>Execution</w:t>
            </w: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r w:rsidRPr="002F3F33">
              <w:rPr>
                <w:lang w:val="en-US"/>
              </w:rPr>
              <w:t>3.1</w:t>
            </w:r>
            <w:r w:rsidRPr="002F3F33">
              <w:rPr>
                <w:lang w:val="en-US"/>
              </w:rPr>
              <w:tab/>
              <w:t xml:space="preserve">Excavation and Preparation of the </w:t>
            </w:r>
            <w:r w:rsidR="0022509D">
              <w:rPr>
                <w:lang w:val="en-US"/>
              </w:rPr>
              <w:tab/>
            </w:r>
            <w:r w:rsidRPr="002F3F33">
              <w:rPr>
                <w:lang w:val="en-US"/>
              </w:rPr>
              <w:t>Foundation</w:t>
            </w: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r w:rsidRPr="002F3F33">
              <w:rPr>
                <w:lang w:val="en-US"/>
              </w:rPr>
              <w:lastRenderedPageBreak/>
              <w:tab/>
              <w:t>.3</w:t>
            </w:r>
          </w:p>
        </w:tc>
        <w:tc>
          <w:tcPr>
            <w:tcW w:w="5760" w:type="dxa"/>
          </w:tcPr>
          <w:p w:rsidR="002F3F33" w:rsidRPr="002F3F33" w:rsidRDefault="002F3F33" w:rsidP="0022509D">
            <w:pPr>
              <w:spacing w:after="0" w:line="240" w:lineRule="auto"/>
              <w:jc w:val="both"/>
              <w:rPr>
                <w:lang w:val="en-US"/>
              </w:rPr>
            </w:pPr>
            <w:r w:rsidRPr="002F3F33">
              <w:rPr>
                <w:lang w:val="en-US"/>
              </w:rPr>
              <w:t xml:space="preserve">For excavation required by the Minister beyond the specified lines, grades, slopes, and elevations, the preference is that this excavation be classified by the Minister and measured and paid for under the applicable Unit Price.  The use of the term, Authorized Over-Excavation, should be avoided so that the conditions in the Contract authorizing Changes in the Work are not compromised.  However, for canal rehabilitation contracts, Structure Excavation is typically included in the Lump Sum price of the structure. In this case the inclusion of Authorized Structure Over-Excavation paid for under an unforeseen work allowance may be required.  Edit as required.  </w:t>
            </w: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r w:rsidRPr="002F3F33">
              <w:rPr>
                <w:lang w:val="en-US"/>
              </w:rPr>
              <w:tab/>
              <w:t>.5</w:t>
            </w:r>
          </w:p>
        </w:tc>
        <w:tc>
          <w:tcPr>
            <w:tcW w:w="5760" w:type="dxa"/>
          </w:tcPr>
          <w:p w:rsidR="002F3F33" w:rsidRPr="002F3F33" w:rsidRDefault="002F3F33" w:rsidP="0022509D">
            <w:pPr>
              <w:spacing w:after="0" w:line="240" w:lineRule="auto"/>
              <w:jc w:val="both"/>
              <w:rPr>
                <w:lang w:val="en-US"/>
              </w:rPr>
            </w:pPr>
            <w:r w:rsidRPr="002F3F33">
              <w:rPr>
                <w:lang w:val="en-US"/>
              </w:rPr>
              <w:t xml:space="preserve">Clearly show the bedding requirements (backfill materials, thickness, and dimensions) on the Drawings. </w:t>
            </w: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r w:rsidRPr="002F3F33">
              <w:rPr>
                <w:lang w:val="en-US"/>
              </w:rPr>
              <w:tab/>
              <w:t>[.7]</w:t>
            </w:r>
          </w:p>
        </w:tc>
        <w:tc>
          <w:tcPr>
            <w:tcW w:w="5760" w:type="dxa"/>
          </w:tcPr>
          <w:p w:rsidR="002F3F33" w:rsidRPr="002F3F33" w:rsidRDefault="002F3F33" w:rsidP="0022509D">
            <w:pPr>
              <w:spacing w:after="0" w:line="240" w:lineRule="auto"/>
              <w:jc w:val="both"/>
              <w:rPr>
                <w:lang w:val="en-US"/>
              </w:rPr>
            </w:pPr>
            <w:r w:rsidRPr="002F3F33">
              <w:rPr>
                <w:lang w:val="en-US"/>
              </w:rPr>
              <w:t>Include if a camber is required.</w:t>
            </w: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r w:rsidRPr="002F3F33">
              <w:rPr>
                <w:lang w:val="en-US"/>
              </w:rPr>
              <w:t>3.2</w:t>
            </w:r>
            <w:r w:rsidRPr="002F3F33">
              <w:rPr>
                <w:lang w:val="en-US"/>
              </w:rPr>
              <w:tab/>
              <w:t>Installation</w:t>
            </w: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r w:rsidRPr="002F3F33">
              <w:rPr>
                <w:lang w:val="en-US"/>
              </w:rPr>
              <w:t>3.3</w:t>
            </w:r>
            <w:r w:rsidRPr="002F3F33">
              <w:rPr>
                <w:lang w:val="en-US"/>
              </w:rPr>
              <w:tab/>
              <w:t>Fill and Backfill</w:t>
            </w: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r w:rsidRPr="002F3F33">
              <w:rPr>
                <w:lang w:val="en-US"/>
              </w:rPr>
              <w:t>3.4</w:t>
            </w:r>
            <w:r w:rsidRPr="002F3F33">
              <w:rPr>
                <w:lang w:val="en-US"/>
              </w:rPr>
              <w:tab/>
              <w:t xml:space="preserve">Repair of Damaged Galvanized </w:t>
            </w:r>
            <w:r w:rsidR="0022509D">
              <w:rPr>
                <w:lang w:val="en-US"/>
              </w:rPr>
              <w:tab/>
            </w:r>
            <w:r w:rsidRPr="002F3F33">
              <w:rPr>
                <w:lang w:val="en-US"/>
              </w:rPr>
              <w:t>Coating</w:t>
            </w:r>
          </w:p>
        </w:tc>
        <w:tc>
          <w:tcPr>
            <w:tcW w:w="5760" w:type="dxa"/>
          </w:tcPr>
          <w:p w:rsidR="002F3F33" w:rsidRPr="002F3F33" w:rsidRDefault="002F3F33" w:rsidP="0022509D">
            <w:pPr>
              <w:spacing w:after="0" w:line="240" w:lineRule="auto"/>
              <w:jc w:val="both"/>
              <w:rPr>
                <w:lang w:val="en-US"/>
              </w:rPr>
            </w:pPr>
          </w:p>
        </w:tc>
      </w:tr>
      <w:tr w:rsidR="002F3F33" w:rsidRPr="002F3F33" w:rsidTr="002F3F33">
        <w:tc>
          <w:tcPr>
            <w:tcW w:w="4522" w:type="dxa"/>
          </w:tcPr>
          <w:p w:rsidR="002F3F33" w:rsidRPr="002F3F33" w:rsidRDefault="002F3F33" w:rsidP="002F3F33">
            <w:pPr>
              <w:spacing w:after="0" w:line="240" w:lineRule="auto"/>
              <w:rPr>
                <w:lang w:val="en-US"/>
              </w:rPr>
            </w:pPr>
          </w:p>
        </w:tc>
        <w:tc>
          <w:tcPr>
            <w:tcW w:w="5760" w:type="dxa"/>
          </w:tcPr>
          <w:p w:rsidR="002F3F33" w:rsidRPr="002F3F33" w:rsidRDefault="002F3F33" w:rsidP="0022509D">
            <w:pPr>
              <w:spacing w:after="0" w:line="240" w:lineRule="auto"/>
              <w:jc w:val="both"/>
              <w:rPr>
                <w:lang w:val="en-US"/>
              </w:rPr>
            </w:pPr>
          </w:p>
        </w:tc>
      </w:tr>
    </w:tbl>
    <w:p w:rsidR="002F3F33" w:rsidRPr="002F3F33" w:rsidRDefault="002F3F33" w:rsidP="002F3F33">
      <w:pPr>
        <w:spacing w:after="0"/>
      </w:pPr>
    </w:p>
    <w:p w:rsidR="002F3F33" w:rsidRPr="002F3F33" w:rsidRDefault="002F3F33" w:rsidP="002F3F33">
      <w:pPr>
        <w:spacing w:after="0"/>
      </w:pPr>
    </w:p>
    <w:p w:rsidR="002F3F33" w:rsidRPr="002F3F33" w:rsidRDefault="002F3F33" w:rsidP="002F3F33">
      <w:pPr>
        <w:spacing w:after="0"/>
      </w:pPr>
    </w:p>
    <w:p w:rsidR="000D14E2" w:rsidRDefault="002F3F33" w:rsidP="002F3F33">
      <w:pPr>
        <w:spacing w:after="0"/>
        <w:rPr>
          <w:b/>
          <w:lang w:val="en-US"/>
        </w:rPr>
      </w:pPr>
      <w:r w:rsidRPr="002F3F33">
        <w:rPr>
          <w:b/>
          <w:lang w:val="en-US"/>
        </w:rPr>
        <w:t>END OF COVER SHEE</w:t>
      </w:r>
      <w:r>
        <w:rPr>
          <w:b/>
          <w:lang w:val="en-US"/>
        </w:rPr>
        <w:t>T</w:t>
      </w:r>
    </w:p>
    <w:p w:rsidR="002F3F33" w:rsidRDefault="002F3F33" w:rsidP="002F3F33">
      <w:pPr>
        <w:spacing w:after="0"/>
      </w:pPr>
    </w:p>
    <w:p w:rsidR="000D14E2" w:rsidRDefault="000D14E2" w:rsidP="00CA7537">
      <w:pPr>
        <w:spacing w:after="0"/>
        <w:sectPr w:rsidR="000D14E2" w:rsidSect="000E649F">
          <w:headerReference w:type="default" r:id="rId106"/>
          <w:footerReference w:type="default" r:id="rId107"/>
          <w:pgSz w:w="12240" w:h="15840"/>
          <w:pgMar w:top="1080" w:right="1080" w:bottom="1080" w:left="1080" w:header="720" w:footer="720" w:gutter="0"/>
          <w:pgNumType w:start="1"/>
          <w:cols w:space="720"/>
          <w:docGrid w:linePitch="360"/>
        </w:sectPr>
      </w:pPr>
    </w:p>
    <w:p w:rsidR="002F3F33" w:rsidRPr="002F3F33" w:rsidRDefault="003E4A38" w:rsidP="003F3B6A">
      <w:pPr>
        <w:pStyle w:val="Heading1"/>
        <w:numPr>
          <w:ilvl w:val="0"/>
          <w:numId w:val="27"/>
        </w:numPr>
      </w:pPr>
      <w:r>
        <w:lastRenderedPageBreak/>
        <w:t>General</w:t>
      </w:r>
    </w:p>
    <w:p w:rsidR="002F3F33" w:rsidRPr="002F3F33" w:rsidRDefault="003E4A38" w:rsidP="002F3F33">
      <w:pPr>
        <w:pStyle w:val="Heading2"/>
      </w:pPr>
      <w:r>
        <w:t>[Detail Drawings]</w:t>
      </w:r>
    </w:p>
    <w:p w:rsidR="002F3F33" w:rsidRPr="002F3F33" w:rsidRDefault="002F3F33" w:rsidP="002F3F33">
      <w:pPr>
        <w:pStyle w:val="Heading3"/>
      </w:pPr>
      <w:r w:rsidRPr="002F3F33">
        <w:t>The following detail drawing is appended hereto and forms part of this section:</w:t>
      </w:r>
    </w:p>
    <w:p w:rsidR="002F3F33" w:rsidRPr="002F3F33" w:rsidRDefault="002F3F33" w:rsidP="002F3F33">
      <w:pPr>
        <w:pStyle w:val="Heading3"/>
        <w:numPr>
          <w:ilvl w:val="0"/>
          <w:numId w:val="0"/>
        </w:numPr>
        <w:ind w:left="1282"/>
        <w:rPr>
          <w:b/>
          <w:u w:val="single"/>
        </w:rPr>
      </w:pPr>
      <w:r w:rsidRPr="002F3F33">
        <w:rPr>
          <w:b/>
          <w:u w:val="single"/>
        </w:rPr>
        <w:t>Number</w:t>
      </w:r>
      <w:r w:rsidRPr="002F3F33">
        <w:rPr>
          <w:b/>
          <w:u w:val="single"/>
        </w:rPr>
        <w:tab/>
      </w:r>
      <w:r w:rsidRPr="002F3F33">
        <w:rPr>
          <w:b/>
          <w:u w:val="single"/>
        </w:rPr>
        <w:tab/>
        <w:t>Title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2F3F33" w:rsidRPr="002F3F33" w:rsidRDefault="002F3F33" w:rsidP="002F3F33">
      <w:pPr>
        <w:pStyle w:val="Heading3"/>
        <w:numPr>
          <w:ilvl w:val="0"/>
          <w:numId w:val="0"/>
        </w:numPr>
        <w:spacing w:before="0"/>
        <w:ind w:left="1447" w:hanging="165"/>
      </w:pPr>
      <w:r w:rsidRPr="002F3F33">
        <w:t>[</w:t>
      </w:r>
      <w:r>
        <w:tab/>
      </w:r>
      <w:r>
        <w:tab/>
      </w:r>
      <w:r w:rsidRPr="002F3F33">
        <w:t>]</w:t>
      </w:r>
      <w:r w:rsidRPr="002F3F33">
        <w:tab/>
      </w:r>
      <w:r w:rsidRPr="002F3F33">
        <w:rPr>
          <w:sz w:val="18"/>
          <w:szCs w:val="18"/>
        </w:rPr>
        <w:t>[Table C: Details of Standard 2:1 Sloped End Sections for SPCSP Round Culverts.]</w:t>
      </w:r>
    </w:p>
    <w:p w:rsidR="002F3F33" w:rsidRPr="002F3F33" w:rsidRDefault="003E4A38" w:rsidP="002F3F33">
      <w:pPr>
        <w:pStyle w:val="Heading2"/>
      </w:pPr>
      <w:r>
        <w:t>References</w:t>
      </w:r>
    </w:p>
    <w:p w:rsidR="002F3F33" w:rsidRPr="002F3F33" w:rsidRDefault="002F3F33" w:rsidP="002F3F33">
      <w:pPr>
        <w:pStyle w:val="Heading3"/>
      </w:pPr>
      <w:r w:rsidRPr="002F3F33">
        <w:t>Provide structural plate corrugated steel pipe (SPCSP) structures in accordance with the following standards (latest revision) except where specified otherwise.</w:t>
      </w:r>
    </w:p>
    <w:p w:rsidR="002F3F33" w:rsidRPr="002F3F33" w:rsidRDefault="002F3F33" w:rsidP="002F3F33">
      <w:pPr>
        <w:pStyle w:val="Heading3"/>
      </w:pPr>
      <w:r w:rsidRPr="002F3F33">
        <w:t>American Society for Testing and Materials (ASTM)</w:t>
      </w:r>
    </w:p>
    <w:p w:rsidR="002F3F33" w:rsidRPr="002F3F33" w:rsidRDefault="002F3F33" w:rsidP="0022509D">
      <w:pPr>
        <w:pStyle w:val="Heading4"/>
        <w:tabs>
          <w:tab w:val="left" w:pos="4680"/>
        </w:tabs>
      </w:pPr>
      <w:r w:rsidRPr="002F3F33">
        <w:t>ASTM A563</w:t>
      </w:r>
      <w:r w:rsidRPr="002F3F33">
        <w:tab/>
        <w:t>Specification for Carbon and Alloy Steel Nuts.</w:t>
      </w:r>
    </w:p>
    <w:p w:rsidR="002F3F33" w:rsidRPr="002F3F33" w:rsidRDefault="002F3F33" w:rsidP="0022509D">
      <w:pPr>
        <w:pStyle w:val="Heading4"/>
        <w:tabs>
          <w:tab w:val="left" w:pos="4680"/>
        </w:tabs>
      </w:pPr>
      <w:r w:rsidRPr="002F3F33">
        <w:t>ASTM F568M</w:t>
      </w:r>
      <w:r w:rsidRPr="002F3F33">
        <w:tab/>
        <w:t xml:space="preserve">Specification for Carbon and Alloy Steel Externally </w:t>
      </w:r>
      <w:r w:rsidR="0022509D">
        <w:tab/>
      </w:r>
      <w:r w:rsidRPr="002F3F33">
        <w:t>Threaded Metric Fasteners.</w:t>
      </w:r>
    </w:p>
    <w:p w:rsidR="002F3F33" w:rsidRPr="002F3F33" w:rsidRDefault="002F3F33" w:rsidP="002F3F33">
      <w:pPr>
        <w:pStyle w:val="Heading3"/>
      </w:pPr>
      <w:r w:rsidRPr="002F3F33">
        <w:t>Canadian General Standards Board (CGSB)</w:t>
      </w:r>
    </w:p>
    <w:p w:rsidR="002F3F33" w:rsidRPr="002F3F33" w:rsidRDefault="002F3F33" w:rsidP="0022509D">
      <w:pPr>
        <w:pStyle w:val="Heading4"/>
        <w:tabs>
          <w:tab w:val="left" w:pos="4680"/>
        </w:tabs>
      </w:pPr>
      <w:r w:rsidRPr="002F3F33">
        <w:t>CAN/CGSB-1.181</w:t>
      </w:r>
      <w:r w:rsidRPr="002F3F33">
        <w:tab/>
        <w:t>Ready-Mixed Organic Zinc-Rich Coating.</w:t>
      </w:r>
    </w:p>
    <w:p w:rsidR="002F3F33" w:rsidRPr="002F3F33" w:rsidRDefault="002F3F33" w:rsidP="002F3F33">
      <w:pPr>
        <w:pStyle w:val="Heading3"/>
      </w:pPr>
      <w:r w:rsidRPr="002F3F33">
        <w:t>Canadian Standards Association (CSA)</w:t>
      </w:r>
    </w:p>
    <w:p w:rsidR="002F3F33" w:rsidRPr="002F3F33" w:rsidRDefault="002F3F33" w:rsidP="0022509D">
      <w:pPr>
        <w:pStyle w:val="Heading4"/>
        <w:tabs>
          <w:tab w:val="left" w:pos="4680"/>
        </w:tabs>
      </w:pPr>
      <w:r w:rsidRPr="002F3F33">
        <w:t>CAN/CSA-G164</w:t>
      </w:r>
      <w:r w:rsidRPr="002F3F33">
        <w:tab/>
        <w:t>Hot-Dip Galvanizing of Irregularly Shaped Articles.</w:t>
      </w:r>
    </w:p>
    <w:p w:rsidR="002F3F33" w:rsidRPr="002F3F33" w:rsidRDefault="002F3F33" w:rsidP="0022509D">
      <w:pPr>
        <w:pStyle w:val="Heading4"/>
        <w:tabs>
          <w:tab w:val="left" w:pos="4680"/>
        </w:tabs>
      </w:pPr>
      <w:r w:rsidRPr="002F3F33">
        <w:t>CSA-G401</w:t>
      </w:r>
      <w:r w:rsidRPr="002F3F33">
        <w:tab/>
        <w:t>Corrugated Steel Pipe Products.</w:t>
      </w:r>
    </w:p>
    <w:p w:rsidR="002F3F33" w:rsidRPr="002F3F33" w:rsidRDefault="003E4A38" w:rsidP="002F3F33">
      <w:pPr>
        <w:pStyle w:val="Heading2"/>
      </w:pPr>
      <w:r>
        <w:t>Submittals</w:t>
      </w:r>
    </w:p>
    <w:p w:rsidR="002F3F33" w:rsidRPr="002F3F33" w:rsidRDefault="002F3F33" w:rsidP="002F3F33">
      <w:pPr>
        <w:pStyle w:val="Heading3"/>
      </w:pPr>
      <w:r w:rsidRPr="002F3F33">
        <w:t>Provide the following submittals.</w:t>
      </w:r>
    </w:p>
    <w:p w:rsidR="002F3F33" w:rsidRPr="002F3F33" w:rsidRDefault="002F3F33" w:rsidP="002F3F33">
      <w:pPr>
        <w:pStyle w:val="Heading3"/>
      </w:pPr>
      <w:r w:rsidRPr="002F3F33">
        <w:t>Shop drawings prior to fabrication, including details of non–standard materials and details of the bevel ends.</w:t>
      </w:r>
    </w:p>
    <w:p w:rsidR="002F3F33" w:rsidRPr="002F3F33" w:rsidRDefault="002F3F33" w:rsidP="002F3F33">
      <w:pPr>
        <w:pStyle w:val="Heading3"/>
      </w:pPr>
      <w:r w:rsidRPr="002F3F33">
        <w:t xml:space="preserve">Assembly drawings for each SPCSP structure prior to delivering the materials to the Site. </w:t>
      </w:r>
    </w:p>
    <w:p w:rsidR="002F3F33" w:rsidRPr="002F3F33" w:rsidRDefault="0022509D" w:rsidP="002F3F33">
      <w:pPr>
        <w:pStyle w:val="Heading2"/>
      </w:pPr>
      <w:r>
        <w:t>Quality Assurance</w:t>
      </w:r>
    </w:p>
    <w:p w:rsidR="002F3F33" w:rsidRPr="002F3F33" w:rsidRDefault="002F3F33" w:rsidP="002F3F33">
      <w:pPr>
        <w:pStyle w:val="Heading3"/>
      </w:pPr>
      <w:r w:rsidRPr="002F3F33">
        <w:t>Provide the Minister with access to the SPCSP manufacturing plant for the purpose of inspecting materials.</w:t>
      </w:r>
    </w:p>
    <w:p w:rsidR="002F3F33" w:rsidRPr="002F3F33" w:rsidRDefault="002F3F33" w:rsidP="002F3F33">
      <w:pPr>
        <w:pStyle w:val="Heading3"/>
      </w:pPr>
      <w:r w:rsidRPr="002F3F33">
        <w:t>Notify the Minister at least 10 days prior to delivering any materials to the Site.</w:t>
      </w:r>
    </w:p>
    <w:p w:rsidR="002F3F33" w:rsidRPr="002F3F33" w:rsidRDefault="003E4A38" w:rsidP="002F3F33">
      <w:pPr>
        <w:pStyle w:val="Heading2"/>
      </w:pPr>
      <w:r>
        <w:t>Delivery, Storage, and Handling</w:t>
      </w:r>
    </w:p>
    <w:p w:rsidR="002F3F33" w:rsidRPr="002F3F33" w:rsidRDefault="002F3F33" w:rsidP="002F3F33">
      <w:pPr>
        <w:pStyle w:val="Heading3"/>
      </w:pPr>
      <w:r w:rsidRPr="002F3F33">
        <w:t>Inspect each shipment of material, and timely replace any damaged material.</w:t>
      </w:r>
    </w:p>
    <w:p w:rsidR="002F3F33" w:rsidRPr="002F3F33" w:rsidRDefault="002F3F33" w:rsidP="002F3F33">
      <w:pPr>
        <w:pStyle w:val="Heading3"/>
      </w:pPr>
      <w:r w:rsidRPr="002F3F33">
        <w:t>Ship all SPCSP bolts with the plates.</w:t>
      </w:r>
    </w:p>
    <w:p w:rsidR="002F3F33" w:rsidRPr="002F3F33" w:rsidRDefault="002F3F33" w:rsidP="002F3F33">
      <w:pPr>
        <w:pStyle w:val="Heading3"/>
        <w:rPr>
          <w:iCs/>
        </w:rPr>
      </w:pPr>
      <w:r w:rsidRPr="002F3F33">
        <w:rPr>
          <w:iCs/>
        </w:rPr>
        <w:lastRenderedPageBreak/>
        <w:t>Unload, handle, and store plates according to the manufacturer’s written instructions to prevent damage to the galvanized coating and the plates.</w:t>
      </w:r>
    </w:p>
    <w:p w:rsidR="002F3F33" w:rsidRPr="002F3F33" w:rsidRDefault="002F3F33" w:rsidP="002F3F33">
      <w:pPr>
        <w:pStyle w:val="Heading3"/>
      </w:pPr>
      <w:r w:rsidRPr="002F3F33">
        <w:t>Unload and stockpile the plates in an orderly manner to facilitate inspection.  Stockpile plates that are not to be assembled immediately concave down to reduce storage stain damage.</w:t>
      </w:r>
    </w:p>
    <w:p w:rsidR="002F3F33" w:rsidRPr="002F3F33" w:rsidRDefault="003E4A38" w:rsidP="002F3F33">
      <w:pPr>
        <w:pStyle w:val="Heading1"/>
      </w:pPr>
      <w:r>
        <w:t>Products</w:t>
      </w:r>
    </w:p>
    <w:p w:rsidR="002F3F33" w:rsidRPr="002F3F33" w:rsidRDefault="003E4A38" w:rsidP="002F3F33">
      <w:pPr>
        <w:pStyle w:val="Heading2"/>
      </w:pPr>
      <w:r>
        <w:t>Materials</w:t>
      </w:r>
    </w:p>
    <w:p w:rsidR="002F3F33" w:rsidRPr="002F3F33" w:rsidRDefault="002F3F33" w:rsidP="002F3F33">
      <w:pPr>
        <w:pStyle w:val="Heading3"/>
      </w:pPr>
      <w:r w:rsidRPr="002F3F33">
        <w:t>Provide materials in accordance with the following.</w:t>
      </w:r>
    </w:p>
    <w:p w:rsidR="002F3F33" w:rsidRPr="002F3F33" w:rsidRDefault="002F3F33" w:rsidP="002F3F33">
      <w:pPr>
        <w:pStyle w:val="Heading3"/>
      </w:pPr>
      <w:r w:rsidRPr="002F3F33">
        <w:t>SPCSP:</w:t>
      </w:r>
    </w:p>
    <w:p w:rsidR="002F3F33" w:rsidRPr="002F3F33" w:rsidRDefault="002F3F33" w:rsidP="002F3F33">
      <w:pPr>
        <w:pStyle w:val="Heading4"/>
      </w:pPr>
      <w:r w:rsidRPr="002F3F33">
        <w:rPr>
          <w:lang w:val="en-US"/>
        </w:rPr>
        <w:t xml:space="preserve">Galvanized SPCSP </w:t>
      </w:r>
      <w:r w:rsidRPr="002F3F33">
        <w:t xml:space="preserve">in accordance with CSA-G401, </w:t>
      </w:r>
      <w:r w:rsidRPr="002F3F33">
        <w:rPr>
          <w:lang w:val="en-US"/>
        </w:rPr>
        <w:t>with a 152 mm by 51 mm corrugation profile</w:t>
      </w:r>
      <w:r w:rsidRPr="002F3F33">
        <w:t>.</w:t>
      </w:r>
    </w:p>
    <w:p w:rsidR="002F3F33" w:rsidRPr="003E4A38" w:rsidRDefault="002F3F33" w:rsidP="002F3F33">
      <w:pPr>
        <w:pStyle w:val="Heading4"/>
      </w:pPr>
      <w:r w:rsidRPr="003E4A38">
        <w:rPr>
          <w:b/>
          <w:u w:val="single"/>
        </w:rPr>
        <w:t>SPCSP Wall Thickness</w:t>
      </w:r>
      <w:r w:rsidRPr="003E4A38">
        <w:rPr>
          <w:b/>
          <w:u w:val="single"/>
        </w:rPr>
        <w:tab/>
      </w:r>
      <w:r w:rsidRPr="003E4A38">
        <w:rPr>
          <w:b/>
          <w:u w:val="single"/>
        </w:rPr>
        <w:tab/>
        <w:t>SPCSP Diameter (D</w:t>
      </w:r>
      <w:r w:rsidR="003E4A38" w:rsidRPr="003E4A38">
        <w:rPr>
          <w:b/>
          <w:u w:val="single"/>
        </w:rPr>
        <w:t>)</w:t>
      </w:r>
    </w:p>
    <w:p w:rsidR="002F3F33" w:rsidRPr="002F3F33" w:rsidRDefault="002F3F33" w:rsidP="002F3F33">
      <w:pPr>
        <w:pStyle w:val="Heading4"/>
        <w:numPr>
          <w:ilvl w:val="0"/>
          <w:numId w:val="0"/>
        </w:numPr>
        <w:spacing w:before="0"/>
        <w:ind w:left="1800"/>
      </w:pPr>
      <w:r w:rsidRPr="002F3F33">
        <w:t>[</w:t>
      </w:r>
      <w:r w:rsidRPr="002F3F33">
        <w:tab/>
        <w:t>] mm</w:t>
      </w:r>
      <w:r>
        <w:tab/>
      </w:r>
      <w:r>
        <w:tab/>
      </w:r>
      <w:r>
        <w:tab/>
      </w:r>
      <w:r w:rsidRPr="002F3F33">
        <w:tab/>
        <w:t>[</w:t>
      </w:r>
      <w:r w:rsidRPr="002F3F33">
        <w:tab/>
        <w:t>] mm</w:t>
      </w:r>
    </w:p>
    <w:p w:rsidR="002F3F33" w:rsidRPr="002F3F33" w:rsidRDefault="002F3F33" w:rsidP="002F3F33">
      <w:pPr>
        <w:pStyle w:val="Heading4"/>
        <w:numPr>
          <w:ilvl w:val="0"/>
          <w:numId w:val="0"/>
        </w:numPr>
        <w:spacing w:before="0"/>
        <w:ind w:left="1800"/>
      </w:pPr>
      <w:r w:rsidRPr="002F3F33">
        <w:t>[</w:t>
      </w:r>
      <w:r w:rsidRPr="002F3F33">
        <w:tab/>
        <w:t>] mm</w:t>
      </w:r>
      <w:r w:rsidRPr="002F3F33">
        <w:tab/>
      </w:r>
      <w:r>
        <w:tab/>
      </w:r>
      <w:r>
        <w:tab/>
      </w:r>
      <w:r>
        <w:tab/>
      </w:r>
      <w:r w:rsidRPr="002F3F33">
        <w:t>[</w:t>
      </w:r>
      <w:r w:rsidRPr="002F3F33">
        <w:tab/>
        <w:t>] mm</w:t>
      </w:r>
    </w:p>
    <w:p w:rsidR="002F3F33" w:rsidRPr="002F3F33" w:rsidRDefault="002F3F33" w:rsidP="002F3F33">
      <w:pPr>
        <w:pStyle w:val="Heading4"/>
      </w:pPr>
      <w:r w:rsidRPr="002F3F33">
        <w:t xml:space="preserve">Shop fabricated sloped end sections as specified.  Smooth the cut edges by grinding.  </w:t>
      </w:r>
    </w:p>
    <w:p w:rsidR="002F3F33" w:rsidRPr="002F3F33" w:rsidRDefault="002F3F33" w:rsidP="002F3F33">
      <w:pPr>
        <w:pStyle w:val="Heading4"/>
      </w:pPr>
      <w:r w:rsidRPr="002F3F33">
        <w:t>Galvanizing:  Minimum zinc coating of [610 g/m</w:t>
      </w:r>
      <w:r w:rsidRPr="002F3F33">
        <w:rPr>
          <w:vertAlign w:val="superscript"/>
        </w:rPr>
        <w:t>2</w:t>
      </w:r>
      <w:r w:rsidRPr="002F3F33">
        <w:t>] [1220 g/m</w:t>
      </w:r>
      <w:r w:rsidRPr="002F3F33">
        <w:rPr>
          <w:vertAlign w:val="superscript"/>
        </w:rPr>
        <w:t>2</w:t>
      </w:r>
      <w:r w:rsidRPr="002F3F33">
        <w:t xml:space="preserve">] when tested by the triple spot test.   </w:t>
      </w:r>
    </w:p>
    <w:p w:rsidR="002F3F33" w:rsidRPr="002F3F33" w:rsidRDefault="002F3F33" w:rsidP="002F3F33">
      <w:pPr>
        <w:pStyle w:val="Heading4"/>
      </w:pPr>
      <w:r w:rsidRPr="002F3F33">
        <w:t>Clearly mark SPCSP with the following information:</w:t>
      </w:r>
    </w:p>
    <w:p w:rsidR="002F3F33" w:rsidRPr="002F3F33" w:rsidRDefault="002F3F33" w:rsidP="003E4A38">
      <w:pPr>
        <w:pStyle w:val="Heading4"/>
        <w:numPr>
          <w:ilvl w:val="0"/>
          <w:numId w:val="0"/>
        </w:numPr>
        <w:ind w:left="1800"/>
      </w:pPr>
      <w:r w:rsidRPr="002F3F33">
        <w:t>-</w:t>
      </w:r>
      <w:r w:rsidRPr="002F3F33">
        <w:tab/>
        <w:t>Manufacturer’s Name or Trade Mark</w:t>
      </w:r>
    </w:p>
    <w:p w:rsidR="002F3F33" w:rsidRPr="002F3F33" w:rsidRDefault="002F3F33" w:rsidP="003E4A38">
      <w:pPr>
        <w:pStyle w:val="Heading4"/>
        <w:numPr>
          <w:ilvl w:val="0"/>
          <w:numId w:val="0"/>
        </w:numPr>
        <w:ind w:left="1800"/>
      </w:pPr>
      <w:r w:rsidRPr="002F3F33">
        <w:t>-</w:t>
      </w:r>
      <w:r w:rsidRPr="002F3F33">
        <w:tab/>
        <w:t>Nominal Thickness and Type of Metal</w:t>
      </w:r>
    </w:p>
    <w:p w:rsidR="002F3F33" w:rsidRPr="002F3F33" w:rsidRDefault="002F3F33" w:rsidP="003E4A38">
      <w:pPr>
        <w:pStyle w:val="Heading4"/>
        <w:numPr>
          <w:ilvl w:val="0"/>
          <w:numId w:val="0"/>
        </w:numPr>
        <w:ind w:left="1800"/>
      </w:pPr>
      <w:r w:rsidRPr="002F3F33">
        <w:t>-</w:t>
      </w:r>
      <w:r w:rsidRPr="002F3F33">
        <w:tab/>
        <w:t xml:space="preserve">Metal Coating (for non-standard </w:t>
      </w:r>
    </w:p>
    <w:p w:rsidR="002F3F33" w:rsidRPr="002F3F33" w:rsidRDefault="002F3F33" w:rsidP="003E4A38">
      <w:pPr>
        <w:pStyle w:val="Heading4"/>
        <w:numPr>
          <w:ilvl w:val="0"/>
          <w:numId w:val="0"/>
        </w:numPr>
        <w:ind w:left="1800"/>
      </w:pPr>
      <w:r w:rsidRPr="002F3F33">
        <w:t>-</w:t>
      </w:r>
      <w:r w:rsidRPr="002F3F33">
        <w:tab/>
        <w:t>Specification Designation</w:t>
      </w:r>
    </w:p>
    <w:p w:rsidR="002F3F33" w:rsidRPr="002F3F33" w:rsidRDefault="002F3F33" w:rsidP="003E4A38">
      <w:pPr>
        <w:pStyle w:val="Heading4"/>
        <w:numPr>
          <w:ilvl w:val="0"/>
          <w:numId w:val="0"/>
        </w:numPr>
        <w:ind w:left="1800"/>
      </w:pPr>
      <w:r w:rsidRPr="002F3F33">
        <w:t>-</w:t>
      </w:r>
      <w:r w:rsidRPr="002F3F33">
        <w:tab/>
        <w:t>Plant Designation Code</w:t>
      </w:r>
    </w:p>
    <w:p w:rsidR="002F3F33" w:rsidRPr="002F3F33" w:rsidRDefault="002F3F33" w:rsidP="003E4A38">
      <w:pPr>
        <w:pStyle w:val="Heading4"/>
        <w:numPr>
          <w:ilvl w:val="0"/>
          <w:numId w:val="0"/>
        </w:numPr>
        <w:ind w:left="1800"/>
      </w:pPr>
      <w:r w:rsidRPr="002F3F33">
        <w:t>-</w:t>
      </w:r>
      <w:r w:rsidRPr="002F3F33">
        <w:tab/>
        <w:t>Date of Manufacturer</w:t>
      </w:r>
    </w:p>
    <w:p w:rsidR="002F3F33" w:rsidRPr="002F3F33" w:rsidRDefault="002F3F33" w:rsidP="002F3F33">
      <w:pPr>
        <w:pStyle w:val="Heading3"/>
      </w:pPr>
      <w:r w:rsidRPr="002F3F33">
        <w:t>Bolts and nuts:  In accordance with ASTM F568M and ASTM A563.  Galvanized finish in accordance with CAN/CSA-G164.</w:t>
      </w:r>
    </w:p>
    <w:p w:rsidR="002F3F33" w:rsidRPr="002F3F33" w:rsidRDefault="003E4A38" w:rsidP="002F3F33">
      <w:pPr>
        <w:pStyle w:val="Heading1"/>
      </w:pPr>
      <w:r>
        <w:t>Execution</w:t>
      </w:r>
    </w:p>
    <w:p w:rsidR="002F3F33" w:rsidRPr="002F3F33" w:rsidRDefault="003E4A38" w:rsidP="002F3F33">
      <w:pPr>
        <w:pStyle w:val="Heading2"/>
      </w:pPr>
      <w:r>
        <w:t>Excavation and Preparation of the Foundation</w:t>
      </w:r>
    </w:p>
    <w:p w:rsidR="002F3F33" w:rsidRPr="002F3F33" w:rsidRDefault="002F3F33" w:rsidP="002F3F33">
      <w:pPr>
        <w:pStyle w:val="Heading3"/>
      </w:pPr>
      <w:r w:rsidRPr="002F3F33">
        <w:t xml:space="preserve">Excavate the SPCSP foundation to the lines, grades, slopes, and elevations specified in the Contract Documents. </w:t>
      </w:r>
    </w:p>
    <w:p w:rsidR="002F3F33" w:rsidRPr="002F3F33" w:rsidRDefault="002F3F33" w:rsidP="002F3F33">
      <w:pPr>
        <w:pStyle w:val="Heading3"/>
      </w:pPr>
      <w:r w:rsidRPr="002F3F33">
        <w:lastRenderedPageBreak/>
        <w:t>Provide care of water to permit the work to be carried out in the dry.</w:t>
      </w:r>
    </w:p>
    <w:p w:rsidR="002F3F33" w:rsidRPr="002F3F33" w:rsidRDefault="002F3F33" w:rsidP="002F3F33">
      <w:pPr>
        <w:pStyle w:val="Heading3"/>
      </w:pPr>
      <w:r w:rsidRPr="002F3F33">
        <w:t xml:space="preserve">The Minister will identify unsuitable bearing soils when encountered at the earth foundation level.  Perform [excavation, as classified by the Minister,] [Authorized Structure Over-Excavation] to remove unsuitable bearing soils and replace with [fill materials] [Authorized Fill Placement] as directed by the Minister. </w:t>
      </w:r>
    </w:p>
    <w:p w:rsidR="002F3F33" w:rsidRPr="002F3F33" w:rsidRDefault="002F3F33" w:rsidP="002F3F33">
      <w:pPr>
        <w:pStyle w:val="Heading3"/>
      </w:pPr>
      <w:r w:rsidRPr="002F3F33">
        <w:t>Compact the base of the excavation to provide a firm foundation of uniform density beneath the entire length of the structure.</w:t>
      </w:r>
    </w:p>
    <w:p w:rsidR="002F3F33" w:rsidRPr="002F3F33" w:rsidRDefault="002F3F33" w:rsidP="002F3F33">
      <w:pPr>
        <w:pStyle w:val="Heading3"/>
      </w:pPr>
      <w:r w:rsidRPr="002F3F33">
        <w:t xml:space="preserve">Place and compact the bedding material as specified in the Contract Documents.  </w:t>
      </w:r>
    </w:p>
    <w:p w:rsidR="002F3F33" w:rsidRPr="002F3F33" w:rsidRDefault="002F3F33" w:rsidP="002F3F33">
      <w:pPr>
        <w:pStyle w:val="Heading3"/>
      </w:pPr>
      <w:r w:rsidRPr="002F3F33">
        <w:t>Shape the bed to conform to the curvature of the bottom plates.</w:t>
      </w:r>
    </w:p>
    <w:p w:rsidR="002F3F33" w:rsidRPr="002F3F33" w:rsidRDefault="002F3F33" w:rsidP="002F3F33">
      <w:pPr>
        <w:pStyle w:val="Heading3"/>
      </w:pPr>
      <w:r w:rsidRPr="002F3F33">
        <w:t xml:space="preserve">Where camber is specified in the Contract Documents, provide a gradual crest curve in the bedding with no sudden breaks in the grade </w:t>
      </w:r>
    </w:p>
    <w:p w:rsidR="002F3F33" w:rsidRPr="002F3F33" w:rsidRDefault="003E4A38" w:rsidP="002F3F33">
      <w:pPr>
        <w:pStyle w:val="Heading2"/>
      </w:pPr>
      <w:r>
        <w:t>Installation</w:t>
      </w:r>
    </w:p>
    <w:p w:rsidR="002F3F33" w:rsidRPr="002F3F33" w:rsidRDefault="002F3F33" w:rsidP="002F3F33">
      <w:pPr>
        <w:pStyle w:val="Heading3"/>
      </w:pPr>
      <w:r w:rsidRPr="002F3F33">
        <w:t>Do not install any plate until the bedding and shaped bed has been inspected by the Minister.  Rectify any defects, including any identified by the Minister.</w:t>
      </w:r>
    </w:p>
    <w:p w:rsidR="002F3F33" w:rsidRPr="002F3F33" w:rsidRDefault="002F3F33" w:rsidP="002F3F33">
      <w:pPr>
        <w:pStyle w:val="Heading3"/>
      </w:pPr>
      <w:r w:rsidRPr="002F3F33">
        <w:t>Assemble the SPCSP in accordance with the manufacturer’s written instructions.</w:t>
      </w:r>
    </w:p>
    <w:p w:rsidR="002F3F33" w:rsidRPr="002F3F33" w:rsidRDefault="002F3F33" w:rsidP="002F3F33">
      <w:pPr>
        <w:pStyle w:val="Heading3"/>
      </w:pPr>
      <w:r w:rsidRPr="002F3F33">
        <w:t>Install the SPCSP at the locations, of the sizes, and to the lines, grades, slopes, and elevations specified in the Contract Documents.  The tolerance from the specified lines, grades, slopes, and elevations is +/-25 mm.  Where departures occur that are within the specified tolerance, return to the specified lines, grades, slopes, and elevations at a rate of not more than 5 mm per metre length of the structure.  For greater departures, remove and reinstall the structure.</w:t>
      </w:r>
    </w:p>
    <w:p w:rsidR="002F3F33" w:rsidRPr="002F3F33" w:rsidRDefault="002F3F33" w:rsidP="002F3F33">
      <w:pPr>
        <w:pStyle w:val="Heading3"/>
      </w:pPr>
      <w:r w:rsidRPr="002F3F33">
        <w:t>When a laser beam is used to maintain grade, use manual survey methods to check the pipe invert at several intermediate locations and at the termination points.</w:t>
      </w:r>
    </w:p>
    <w:p w:rsidR="002F3F33" w:rsidRPr="002F3F33" w:rsidRDefault="002F3F33" w:rsidP="002F3F33">
      <w:pPr>
        <w:pStyle w:val="Heading3"/>
      </w:pPr>
      <w:r w:rsidRPr="002F3F33">
        <w:t>Properly lap each bolted seam to attain continuous contact with each plate for the full width and length of the lap.  Provide the bolts in the valley of each longitudinal seam, nearer to the visible edge of the plate than the bolts in the crest.</w:t>
      </w:r>
    </w:p>
    <w:p w:rsidR="002F3F33" w:rsidRPr="002F3F33" w:rsidRDefault="002F3F33" w:rsidP="002F3F33">
      <w:pPr>
        <w:pStyle w:val="Heading3"/>
      </w:pPr>
      <w:r w:rsidRPr="002F3F33">
        <w:t>Assemble and loose bolt the side arc and top arc plates starting from the upstream end of the structure and progressing towards the downstream end.</w:t>
      </w:r>
    </w:p>
    <w:p w:rsidR="002F3F33" w:rsidRPr="002F3F33" w:rsidRDefault="002F3F33" w:rsidP="002F3F33">
      <w:pPr>
        <w:pStyle w:val="Heading3"/>
      </w:pPr>
      <w:r w:rsidRPr="002F3F33">
        <w:t>After 2 complete rings have been loosely assembled, check the vertical dimensions and, where necessary, adjust with horizontal cables or struts to obtain the specified rise dimensions.</w:t>
      </w:r>
    </w:p>
    <w:p w:rsidR="002F3F33" w:rsidRPr="002F3F33" w:rsidRDefault="002F3F33" w:rsidP="002F3F33">
      <w:pPr>
        <w:pStyle w:val="Heading3"/>
      </w:pPr>
      <w:r w:rsidRPr="002F3F33">
        <w:t>Assemble each adjacent ring and adjust in a similar manner until the entire structure is loosely assembled and conforms to the specified geometry with nested plates.</w:t>
      </w:r>
    </w:p>
    <w:p w:rsidR="002F3F33" w:rsidRPr="002F3F33" w:rsidRDefault="002F3F33" w:rsidP="002F3F33">
      <w:pPr>
        <w:pStyle w:val="Heading3"/>
      </w:pPr>
      <w:r w:rsidRPr="002F3F33">
        <w:t>Assemble the structure such that the vertical axis is upright and the longitudinal seams are straight.  Prevent rotation of the SPCSP and/or spiralling of the longitudinal seams.</w:t>
      </w:r>
    </w:p>
    <w:p w:rsidR="002F3F33" w:rsidRPr="002F3F33" w:rsidRDefault="002F3F33" w:rsidP="002F3F33">
      <w:pPr>
        <w:pStyle w:val="Heading3"/>
      </w:pPr>
      <w:r w:rsidRPr="002F3F33">
        <w:t>When horizontal tie cables are used for shape adjustment, provide adequate measures to distribute concentrated forces at the SPCSP walls.  Prevent distortion of the sidewalls at the cable points.</w:t>
      </w:r>
    </w:p>
    <w:p w:rsidR="002F3F33" w:rsidRPr="002F3F33" w:rsidRDefault="002F3F33" w:rsidP="002F3F33">
      <w:pPr>
        <w:pStyle w:val="Heading3"/>
      </w:pPr>
      <w:r w:rsidRPr="002F3F33">
        <w:lastRenderedPageBreak/>
        <w:t>Torque the bolts at not less than 200 N-m and not more than 340 N-m, including bolts connecting special features to the structure.  Where the manufacturer’s requirement for torque differs from this range, obtain direction from the Minister.</w:t>
      </w:r>
    </w:p>
    <w:p w:rsidR="002F3F33" w:rsidRPr="002F3F33" w:rsidRDefault="002F3F33" w:rsidP="002F3F33">
      <w:pPr>
        <w:pStyle w:val="Heading3"/>
      </w:pPr>
      <w:r w:rsidRPr="002F3F33">
        <w:t>Do not distort bolt holes by over-</w:t>
      </w:r>
      <w:proofErr w:type="spellStart"/>
      <w:r w:rsidRPr="002F3F33">
        <w:t>torquing</w:t>
      </w:r>
      <w:proofErr w:type="spellEnd"/>
      <w:r w:rsidRPr="002F3F33">
        <w:t xml:space="preserve"> or by utilizing improper assembly methods.  Drill additional holes when required.  Do not torch cut holes or weld on the structure.</w:t>
      </w:r>
    </w:p>
    <w:p w:rsidR="002F3F33" w:rsidRPr="002F3F33" w:rsidRDefault="002F3F33" w:rsidP="002F3F33">
      <w:pPr>
        <w:pStyle w:val="Heading3"/>
      </w:pPr>
      <w:r w:rsidRPr="002F3F33">
        <w:t xml:space="preserve">Maintain the shape of the SPCSP within 2% of the specified dimensions, including the rise, span, and any chords or chord offsets specified in the Contract Documents.  Supply and install devices or use methods to monitor and maintain the shape of the structure.  Do not use horizontal struts or other devices that cause local distortions or other signs of distress.  Leave restraining devices in place until the fill reaches the top of the sidewall and the Minister authorizes their removal.  </w:t>
      </w:r>
    </w:p>
    <w:p w:rsidR="002F3F33" w:rsidRPr="002F3F33" w:rsidRDefault="003E4A38" w:rsidP="002F3F33">
      <w:pPr>
        <w:pStyle w:val="Heading2"/>
      </w:pPr>
      <w:r>
        <w:t>Fill and Backfill</w:t>
      </w:r>
    </w:p>
    <w:p w:rsidR="002F3F33" w:rsidRPr="002F3F33" w:rsidRDefault="002F3F33" w:rsidP="002F3F33">
      <w:pPr>
        <w:pStyle w:val="Heading3"/>
      </w:pPr>
      <w:r w:rsidRPr="002F3F33">
        <w:t>Do not commence fill placement operations until the installed SPCSP structure has been inspected by the Minister.  Rectify any defects, including any identified by the Minister.</w:t>
      </w:r>
    </w:p>
    <w:p w:rsidR="002F3F33" w:rsidRPr="002F3F33" w:rsidRDefault="002F3F33" w:rsidP="002F3F33">
      <w:pPr>
        <w:pStyle w:val="Heading3"/>
      </w:pPr>
      <w:r w:rsidRPr="002F3F33">
        <w:t xml:space="preserve">Provide fill material, as specified in the Contract Documents, under the haunches and adjacent to the pipe.  Fill all corrugations so that direct and continuous contact between the plates and the fill material is attained.  </w:t>
      </w:r>
    </w:p>
    <w:p w:rsidR="002F3F33" w:rsidRPr="002F3F33" w:rsidRDefault="002F3F33" w:rsidP="002F3F33">
      <w:pPr>
        <w:pStyle w:val="Heading3"/>
      </w:pPr>
      <w:r w:rsidRPr="002F3F33">
        <w:t xml:space="preserve">Compact each lift of fill at the moisture content and to the density specified in Section 02331 – Fill Placement.  </w:t>
      </w:r>
    </w:p>
    <w:p w:rsidR="002F3F33" w:rsidRPr="002F3F33" w:rsidRDefault="002F3F33" w:rsidP="002F3F33">
      <w:pPr>
        <w:pStyle w:val="Heading3"/>
      </w:pPr>
      <w:r w:rsidRPr="002F3F33">
        <w:t>Within 600 mm of the structure, remove stones larger than 80 mm from the fill, and place fill material in lifts not exceeding 100 mm in thickness.  Compact each lift of fill using pneumatic or mechanical hand tamping equipment.</w:t>
      </w:r>
    </w:p>
    <w:p w:rsidR="002F3F33" w:rsidRPr="002F3F33" w:rsidRDefault="002F3F33" w:rsidP="002F3F33">
      <w:pPr>
        <w:pStyle w:val="Heading3"/>
      </w:pPr>
      <w:r w:rsidRPr="002F3F33">
        <w:t xml:space="preserve">Prevent damage to the galvanized coating and the pipe during fill placement.  Do not permit compaction equipment to come into direct contact with the plates.  </w:t>
      </w:r>
    </w:p>
    <w:p w:rsidR="002F3F33" w:rsidRPr="002F3F33" w:rsidRDefault="002F3F33" w:rsidP="002F3F33">
      <w:pPr>
        <w:pStyle w:val="Heading3"/>
      </w:pPr>
      <w:r w:rsidRPr="002F3F33">
        <w:t xml:space="preserve">Bring the fill up simultaneously and evenly on both sides of the structure.   Do not allow construction equipment to pass over the structure until a minimum cover of 600 mm, or greater if necessary to prevent damage to the pipe, of compacted fill has been placed.  </w:t>
      </w:r>
    </w:p>
    <w:p w:rsidR="002F3F33" w:rsidRPr="002F3F33" w:rsidRDefault="002F3F33" w:rsidP="002F3F33">
      <w:pPr>
        <w:pStyle w:val="Heading3"/>
      </w:pPr>
      <w:r w:rsidRPr="002F3F33">
        <w:t>Operate compacting equipment parallel to the longitudinal axis of the structure, until sufficient fill has been placed to allow construction of the embankment in the normal manner.</w:t>
      </w:r>
    </w:p>
    <w:p w:rsidR="002F3F33" w:rsidRPr="002F3F33" w:rsidRDefault="002F3F33" w:rsidP="002F3F33">
      <w:pPr>
        <w:pStyle w:val="Heading3"/>
      </w:pPr>
      <w:r w:rsidRPr="002F3F33">
        <w:t xml:space="preserve">Prevent displacement of the structure during fill placement operations or through floatation. </w:t>
      </w:r>
    </w:p>
    <w:p w:rsidR="002F3F33" w:rsidRPr="002F3F33" w:rsidRDefault="002F3F33" w:rsidP="002F3F33">
      <w:pPr>
        <w:pStyle w:val="Heading3"/>
      </w:pPr>
      <w:r w:rsidRPr="002F3F33">
        <w:t>Maintain the interior of the pipe free of foreign material.</w:t>
      </w:r>
    </w:p>
    <w:p w:rsidR="002F3F33" w:rsidRPr="002F3F33" w:rsidRDefault="003E4A38" w:rsidP="002F3F33">
      <w:pPr>
        <w:pStyle w:val="Heading2"/>
      </w:pPr>
      <w:r>
        <w:t>Repair and Damaged Galvanized Coating</w:t>
      </w:r>
    </w:p>
    <w:p w:rsidR="002F3F33" w:rsidRPr="002F3F33" w:rsidRDefault="002F3F33" w:rsidP="002F3F33">
      <w:pPr>
        <w:pStyle w:val="Heading3"/>
      </w:pPr>
      <w:r w:rsidRPr="002F3F33">
        <w:t>Repair damaged galvanized surfaces with a zinc-rich paint that is in accordance with CAN/CGSB-1.181.</w:t>
      </w:r>
    </w:p>
    <w:p w:rsidR="002F3F33" w:rsidRPr="002F3F33" w:rsidRDefault="002F3F33" w:rsidP="002F3F33">
      <w:pPr>
        <w:pStyle w:val="Heading3"/>
      </w:pPr>
      <w:r w:rsidRPr="002F3F33">
        <w:lastRenderedPageBreak/>
        <w:t>Power tool clean surfaces to be repaired to a bright metal surface.  Apply multiple coats of zinc-rich paint in accordance with the manufacturer’s written instructions to obtain a minimum dry film thickness of 50 microns or greater where required by the paint manufacturer.</w:t>
      </w:r>
    </w:p>
    <w:p w:rsidR="002F3F33" w:rsidRPr="002F3F33" w:rsidRDefault="002F3F33" w:rsidP="002F3F33">
      <w:pPr>
        <w:spacing w:after="0"/>
      </w:pPr>
    </w:p>
    <w:p w:rsidR="002F3F33" w:rsidRPr="002F3F33" w:rsidRDefault="002F3F33" w:rsidP="002F3F33">
      <w:pPr>
        <w:spacing w:after="0"/>
      </w:pPr>
    </w:p>
    <w:p w:rsidR="002F3F33" w:rsidRPr="002F3F33" w:rsidRDefault="002F3F33" w:rsidP="002F3F33">
      <w:pPr>
        <w:spacing w:after="0"/>
      </w:pPr>
    </w:p>
    <w:p w:rsidR="000D14E2" w:rsidRDefault="002F3F33" w:rsidP="002F3F33">
      <w:pPr>
        <w:spacing w:after="0"/>
        <w:rPr>
          <w:rFonts w:ascii="Arial" w:hAnsi="Arial" w:cs="Arial"/>
          <w:b/>
          <w:sz w:val="22"/>
        </w:rPr>
      </w:pPr>
      <w:r w:rsidRPr="002F3F33">
        <w:rPr>
          <w:rFonts w:ascii="Arial" w:hAnsi="Arial" w:cs="Arial"/>
          <w:b/>
          <w:sz w:val="22"/>
        </w:rPr>
        <w:t>END OF SECTION</w:t>
      </w:r>
    </w:p>
    <w:p w:rsidR="002F3F33" w:rsidRDefault="002F3F33" w:rsidP="002F3F33">
      <w:pPr>
        <w:spacing w:after="0"/>
        <w:rPr>
          <w:rFonts w:ascii="Arial" w:hAnsi="Arial" w:cs="Arial"/>
          <w:b/>
          <w:sz w:val="22"/>
        </w:rPr>
      </w:pPr>
      <w:r>
        <w:rPr>
          <w:rFonts w:ascii="Arial" w:hAnsi="Arial" w:cs="Arial"/>
          <w:b/>
          <w:sz w:val="22"/>
        </w:rPr>
        <w:br w:type="page"/>
      </w:r>
    </w:p>
    <w:p w:rsidR="002F3F33" w:rsidRDefault="002F3F33" w:rsidP="002F3F33">
      <w:pPr>
        <w:spacing w:after="0"/>
        <w:jc w:val="center"/>
        <w:rPr>
          <w:rFonts w:ascii="Arial" w:hAnsi="Arial" w:cs="Arial"/>
          <w:noProof/>
          <w:sz w:val="22"/>
          <w:lang w:eastAsia="en-CA"/>
        </w:rPr>
      </w:pPr>
    </w:p>
    <w:p w:rsidR="002F3F33" w:rsidRPr="002F3F33" w:rsidRDefault="002F3F33" w:rsidP="002F3F33">
      <w:pPr>
        <w:spacing w:after="0"/>
        <w:jc w:val="center"/>
        <w:rPr>
          <w:rFonts w:ascii="Arial" w:hAnsi="Arial" w:cs="Arial"/>
          <w:sz w:val="22"/>
        </w:rPr>
      </w:pPr>
      <w:r>
        <w:rPr>
          <w:rFonts w:ascii="Arial" w:hAnsi="Arial" w:cs="Arial"/>
          <w:noProof/>
          <w:sz w:val="22"/>
          <w:lang w:eastAsia="en-CA"/>
        </w:rPr>
        <w:drawing>
          <wp:inline distT="0" distB="0" distL="0" distR="0" wp14:anchorId="3E8123B5" wp14:editId="7B43BB4E">
            <wp:extent cx="5714365" cy="7733030"/>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714365" cy="7733030"/>
                    </a:xfrm>
                    <a:prstGeom prst="rect">
                      <a:avLst/>
                    </a:prstGeom>
                    <a:noFill/>
                  </pic:spPr>
                </pic:pic>
              </a:graphicData>
            </a:graphic>
          </wp:inline>
        </w:drawing>
      </w:r>
    </w:p>
    <w:p w:rsidR="000D14E2" w:rsidRDefault="000D14E2" w:rsidP="00CA7537">
      <w:pPr>
        <w:spacing w:after="0"/>
      </w:pPr>
    </w:p>
    <w:p w:rsidR="002F3F33" w:rsidRDefault="002F3F33" w:rsidP="00CA7537">
      <w:pPr>
        <w:spacing w:after="0"/>
        <w:sectPr w:rsidR="002F3F33" w:rsidSect="000E649F">
          <w:headerReference w:type="default" r:id="rId109"/>
          <w:footerReference w:type="default" r:id="rId110"/>
          <w:pgSz w:w="12240" w:h="15840"/>
          <w:pgMar w:top="1080" w:right="1080" w:bottom="1080" w:left="1080" w:header="720" w:footer="720" w:gutter="0"/>
          <w:pgNumType w:start="1"/>
          <w:cols w:space="720"/>
          <w:docGrid w:linePitch="360"/>
        </w:sectPr>
      </w:pPr>
    </w:p>
    <w:p w:rsidR="00032DAF" w:rsidRPr="00032DAF" w:rsidRDefault="00032DAF" w:rsidP="00032DAF">
      <w:pPr>
        <w:spacing w:after="0"/>
        <w:jc w:val="both"/>
        <w:rPr>
          <w:lang w:val="en-US"/>
        </w:rPr>
      </w:pPr>
      <w:r w:rsidRPr="00032DAF">
        <w:rPr>
          <w:lang w:val="en-US"/>
        </w:rPr>
        <w:lastRenderedPageBreak/>
        <w:t>Use this section to specify requirements for precast concrete manholes.</w:t>
      </w:r>
    </w:p>
    <w:p w:rsidR="00032DAF" w:rsidRPr="00032DAF" w:rsidRDefault="00032DAF" w:rsidP="00032DAF">
      <w:pPr>
        <w:spacing w:after="0"/>
        <w:jc w:val="both"/>
        <w:rPr>
          <w:lang w:val="en-US"/>
        </w:rPr>
      </w:pPr>
    </w:p>
    <w:p w:rsidR="00032DAF" w:rsidRPr="00032DAF" w:rsidRDefault="00032DAF" w:rsidP="00032DAF">
      <w:pPr>
        <w:spacing w:after="0"/>
        <w:jc w:val="both"/>
        <w:rPr>
          <w:lang w:val="en-US"/>
        </w:rPr>
      </w:pPr>
      <w:r w:rsidRPr="00032DAF">
        <w:rPr>
          <w:lang w:val="en-US"/>
        </w:rPr>
        <w:t>For items typically required for manholes such as ladders, access hatches, etc., consider using Section 05505 – Metal Fabrications to specify requirements, particularly where these items are required elsewhere.  Carefully co-ordinate measurement and payment between the sections.</w:t>
      </w:r>
    </w:p>
    <w:p w:rsidR="00032DAF" w:rsidRPr="00032DAF" w:rsidRDefault="00032DAF" w:rsidP="00032DAF">
      <w:pPr>
        <w:spacing w:after="0"/>
        <w:jc w:val="both"/>
        <w:rPr>
          <w:lang w:val="en-US"/>
        </w:rPr>
      </w:pPr>
    </w:p>
    <w:p w:rsidR="00032DAF" w:rsidRPr="00032DAF" w:rsidRDefault="00032DAF" w:rsidP="00032DAF">
      <w:pPr>
        <w:spacing w:after="0"/>
        <w:jc w:val="both"/>
        <w:rPr>
          <w:lang w:val="en-US"/>
        </w:rPr>
      </w:pPr>
      <w:r w:rsidRPr="00032DAF">
        <w:rPr>
          <w:lang w:val="en-US"/>
        </w:rPr>
        <w:t>Edit this section to suit the Contract requirements.</w:t>
      </w:r>
    </w:p>
    <w:p w:rsidR="00032DAF" w:rsidRPr="00032DAF" w:rsidRDefault="00032DAF" w:rsidP="00032DAF">
      <w:pPr>
        <w:spacing w:after="0"/>
        <w:rPr>
          <w:lang w:val="en-US"/>
        </w:rPr>
      </w:pPr>
    </w:p>
    <w:tbl>
      <w:tblPr>
        <w:tblW w:w="0" w:type="auto"/>
        <w:tblLayout w:type="fixed"/>
        <w:tblLook w:val="0000" w:firstRow="0" w:lastRow="0" w:firstColumn="0" w:lastColumn="0" w:noHBand="0" w:noVBand="0"/>
      </w:tblPr>
      <w:tblGrid>
        <w:gridCol w:w="4522"/>
        <w:gridCol w:w="5760"/>
      </w:tblGrid>
      <w:tr w:rsidR="00032DAF" w:rsidRPr="00032DAF" w:rsidTr="0049664C">
        <w:trPr>
          <w:tblHeader/>
        </w:trPr>
        <w:tc>
          <w:tcPr>
            <w:tcW w:w="4522" w:type="dxa"/>
          </w:tcPr>
          <w:p w:rsidR="00032DAF" w:rsidRPr="00032DAF" w:rsidRDefault="00032DAF" w:rsidP="00032DAF">
            <w:pPr>
              <w:spacing w:after="0" w:line="240" w:lineRule="auto"/>
              <w:rPr>
                <w:b/>
                <w:u w:val="single"/>
                <w:lang w:val="en-US"/>
              </w:rPr>
            </w:pPr>
            <w:r w:rsidRPr="00032DAF">
              <w:rPr>
                <w:b/>
                <w:u w:val="single"/>
                <w:lang w:val="en-US"/>
              </w:rPr>
              <w:t>Heading of Specification Text</w:t>
            </w:r>
          </w:p>
        </w:tc>
        <w:tc>
          <w:tcPr>
            <w:tcW w:w="5760" w:type="dxa"/>
          </w:tcPr>
          <w:p w:rsidR="00032DAF" w:rsidRPr="00032DAF" w:rsidRDefault="00032DAF" w:rsidP="0022509D">
            <w:pPr>
              <w:spacing w:after="0" w:line="240" w:lineRule="auto"/>
              <w:jc w:val="both"/>
              <w:rPr>
                <w:b/>
                <w:u w:val="single"/>
                <w:lang w:val="en-US"/>
              </w:rPr>
            </w:pPr>
            <w:r w:rsidRPr="00032DAF">
              <w:rPr>
                <w:b/>
                <w:u w:val="single"/>
                <w:lang w:val="en-US"/>
              </w:rPr>
              <w:t>Specification Note</w:t>
            </w: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t>Part 1</w:t>
            </w:r>
            <w:r w:rsidRPr="00032DAF">
              <w:rPr>
                <w:lang w:val="en-US"/>
              </w:rPr>
              <w:tab/>
              <w:t>General</w:t>
            </w: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t>1.1</w:t>
            </w:r>
            <w:r w:rsidRPr="00032DAF">
              <w:rPr>
                <w:lang w:val="en-US"/>
              </w:rPr>
              <w:tab/>
              <w:t>References</w:t>
            </w: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tab/>
              <w:t>[.2.2]</w:t>
            </w:r>
          </w:p>
        </w:tc>
        <w:tc>
          <w:tcPr>
            <w:tcW w:w="5760" w:type="dxa"/>
          </w:tcPr>
          <w:p w:rsidR="00032DAF" w:rsidRPr="00032DAF" w:rsidRDefault="00032DAF" w:rsidP="0022509D">
            <w:pPr>
              <w:spacing w:after="0" w:line="240" w:lineRule="auto"/>
              <w:jc w:val="both"/>
              <w:rPr>
                <w:lang w:val="en-US"/>
              </w:rPr>
            </w:pPr>
            <w:r w:rsidRPr="00032DAF">
              <w:rPr>
                <w:lang w:val="en-US"/>
              </w:rPr>
              <w:t>Include if cast-iron frames and covers are used.</w:t>
            </w: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t>1.2</w:t>
            </w:r>
            <w:r w:rsidRPr="00032DAF">
              <w:rPr>
                <w:lang w:val="en-US"/>
              </w:rPr>
              <w:tab/>
              <w:t>Submittals</w:t>
            </w: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tab/>
              <w:t>.2</w:t>
            </w:r>
          </w:p>
        </w:tc>
        <w:tc>
          <w:tcPr>
            <w:tcW w:w="5760" w:type="dxa"/>
          </w:tcPr>
          <w:p w:rsidR="00032DAF" w:rsidRPr="00032DAF" w:rsidRDefault="00032DAF" w:rsidP="0022509D">
            <w:pPr>
              <w:spacing w:after="0" w:line="240" w:lineRule="auto"/>
              <w:jc w:val="both"/>
              <w:rPr>
                <w:lang w:val="en-US"/>
              </w:rPr>
            </w:pPr>
            <w:r w:rsidRPr="00032DAF">
              <w:rPr>
                <w:lang w:val="en-US"/>
              </w:rPr>
              <w:t>Edit as required.</w:t>
            </w: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t>1.3</w:t>
            </w:r>
            <w:r w:rsidRPr="00032DAF">
              <w:rPr>
                <w:lang w:val="en-US"/>
              </w:rPr>
              <w:tab/>
              <w:t>Delivery, Storage, and Handling</w:t>
            </w: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t>Part 2</w:t>
            </w:r>
            <w:r w:rsidRPr="00032DAF">
              <w:rPr>
                <w:lang w:val="en-US"/>
              </w:rPr>
              <w:tab/>
              <w:t>Products</w:t>
            </w: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t>2.1</w:t>
            </w:r>
            <w:r w:rsidRPr="00032DAF">
              <w:rPr>
                <w:lang w:val="en-US"/>
              </w:rPr>
              <w:tab/>
              <w:t>Materials</w:t>
            </w: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tab/>
              <w:t>.4</w:t>
            </w:r>
          </w:p>
        </w:tc>
        <w:tc>
          <w:tcPr>
            <w:tcW w:w="5760" w:type="dxa"/>
          </w:tcPr>
          <w:p w:rsidR="00032DAF" w:rsidRPr="00032DAF" w:rsidRDefault="00032DAF" w:rsidP="0022509D">
            <w:pPr>
              <w:spacing w:after="0" w:line="240" w:lineRule="auto"/>
              <w:jc w:val="both"/>
              <w:rPr>
                <w:lang w:val="en-US"/>
              </w:rPr>
            </w:pPr>
            <w:r w:rsidRPr="00032DAF">
              <w:rPr>
                <w:lang w:val="en-US"/>
              </w:rPr>
              <w:t xml:space="preserve">Review if rungs as specified are acceptable for the application or if a ladder is required.  Co-ordinate with Section 05505 – Metal Fabrications, if provided. </w:t>
            </w: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tab/>
              <w:t>[.5 &amp; .6]</w:t>
            </w:r>
          </w:p>
        </w:tc>
        <w:tc>
          <w:tcPr>
            <w:tcW w:w="5760" w:type="dxa"/>
          </w:tcPr>
          <w:p w:rsidR="00032DAF" w:rsidRPr="00032DAF" w:rsidRDefault="00032DAF" w:rsidP="0022509D">
            <w:pPr>
              <w:spacing w:after="0" w:line="240" w:lineRule="auto"/>
              <w:jc w:val="both"/>
              <w:rPr>
                <w:lang w:val="en-US"/>
              </w:rPr>
            </w:pPr>
            <w:r w:rsidRPr="00032DAF">
              <w:rPr>
                <w:lang w:val="en-US"/>
              </w:rPr>
              <w:t>Confirm manhole access requirements (i.e. access hatch or manhole cover and frame). Co-ordinate with Section 05505 – Metal Fabrications, if provided.</w:t>
            </w: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tab/>
              <w:t>[.7]</w:t>
            </w:r>
          </w:p>
        </w:tc>
        <w:tc>
          <w:tcPr>
            <w:tcW w:w="5760" w:type="dxa"/>
          </w:tcPr>
          <w:p w:rsidR="00032DAF" w:rsidRPr="00032DAF" w:rsidRDefault="00032DAF" w:rsidP="0022509D">
            <w:pPr>
              <w:spacing w:after="0" w:line="240" w:lineRule="auto"/>
              <w:jc w:val="both"/>
              <w:rPr>
                <w:lang w:val="en-US"/>
              </w:rPr>
            </w:pPr>
            <w:r w:rsidRPr="00032DAF">
              <w:rPr>
                <w:lang w:val="en-US"/>
              </w:rPr>
              <w:t xml:space="preserve">In general, </w:t>
            </w:r>
            <w:proofErr w:type="spellStart"/>
            <w:r w:rsidRPr="00032DAF">
              <w:rPr>
                <w:lang w:val="en-US"/>
              </w:rPr>
              <w:t>Kor</w:t>
            </w:r>
            <w:proofErr w:type="spellEnd"/>
            <w:r w:rsidRPr="00032DAF">
              <w:rPr>
                <w:lang w:val="en-US"/>
              </w:rPr>
              <w:t>-N-Seal connectors are available for pipes with O.D. less than 536 mm and should be confirmed with the supplier.  Where connectors are not available or suitable, pipes may have to be grouted.  Co-ordinate with clause 3.2.3.</w:t>
            </w: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tab/>
              <w:t>[.8]</w:t>
            </w:r>
          </w:p>
        </w:tc>
        <w:tc>
          <w:tcPr>
            <w:tcW w:w="5760" w:type="dxa"/>
          </w:tcPr>
          <w:p w:rsidR="00032DAF" w:rsidRPr="00032DAF" w:rsidRDefault="00032DAF" w:rsidP="0022509D">
            <w:pPr>
              <w:spacing w:after="0" w:line="240" w:lineRule="auto"/>
              <w:jc w:val="both"/>
              <w:rPr>
                <w:lang w:val="en-US"/>
              </w:rPr>
            </w:pPr>
            <w:r w:rsidRPr="00032DAF">
              <w:rPr>
                <w:lang w:val="en-US"/>
              </w:rPr>
              <w:t>Confirm requirement for grouting at pipe penetrations.  Co-ordinate with clause 3.2.4.</w:t>
            </w: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lastRenderedPageBreak/>
              <w:t>2.2</w:t>
            </w:r>
            <w:r w:rsidRPr="00032DAF">
              <w:rPr>
                <w:lang w:val="en-US"/>
              </w:rPr>
              <w:tab/>
              <w:t>Shop Fabrication</w:t>
            </w: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t>Part 3</w:t>
            </w:r>
            <w:r w:rsidRPr="00032DAF">
              <w:rPr>
                <w:lang w:val="en-US"/>
              </w:rPr>
              <w:tab/>
              <w:t>Execution</w:t>
            </w: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t>3.1</w:t>
            </w:r>
            <w:r w:rsidRPr="00032DAF">
              <w:rPr>
                <w:lang w:val="en-US"/>
              </w:rPr>
              <w:tab/>
              <w:t xml:space="preserve">Excavation and Preparation of the </w:t>
            </w:r>
            <w:r w:rsidR="0022509D">
              <w:rPr>
                <w:lang w:val="en-US"/>
              </w:rPr>
              <w:tab/>
            </w:r>
            <w:r w:rsidRPr="00032DAF">
              <w:rPr>
                <w:lang w:val="en-US"/>
              </w:rPr>
              <w:t>Foundation</w:t>
            </w: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tab/>
              <w:t>.3</w:t>
            </w:r>
          </w:p>
        </w:tc>
        <w:tc>
          <w:tcPr>
            <w:tcW w:w="5760" w:type="dxa"/>
          </w:tcPr>
          <w:p w:rsidR="00032DAF" w:rsidRPr="00032DAF" w:rsidRDefault="00032DAF" w:rsidP="0022509D">
            <w:pPr>
              <w:spacing w:after="0" w:line="240" w:lineRule="auto"/>
              <w:jc w:val="both"/>
              <w:rPr>
                <w:lang w:val="en-US"/>
              </w:rPr>
            </w:pPr>
            <w:r w:rsidRPr="00032DAF">
              <w:rPr>
                <w:lang w:val="en-US"/>
              </w:rPr>
              <w:t xml:space="preserve">For excavation required by the Minister beyond the specified lines, grades, slopes, and elevations, the preference is that this excavation be classified by the Minister and measured and paid for under the applicable Unit Price.  The use of the term, Authorized Over-Excavation, should be avoided so that the conditions in the Contract authorizing Changes in the Work are not compromised.  However, for canal rehabilitation contracts, Structure Excavation is typically included in the Lump Sum price of the structure. In this case the inclusion of Authorized Structure Over-Excavation paid for under an unforeseen work allowance may be required.  Edit as required.  </w:t>
            </w: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t>3.2</w:t>
            </w:r>
            <w:r w:rsidRPr="00032DAF">
              <w:rPr>
                <w:lang w:val="en-US"/>
              </w:rPr>
              <w:tab/>
              <w:t>Installation</w:t>
            </w: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tab/>
              <w:t>[.3]</w:t>
            </w:r>
          </w:p>
        </w:tc>
        <w:tc>
          <w:tcPr>
            <w:tcW w:w="5760" w:type="dxa"/>
          </w:tcPr>
          <w:p w:rsidR="00032DAF" w:rsidRPr="00032DAF" w:rsidRDefault="00032DAF" w:rsidP="0022509D">
            <w:pPr>
              <w:spacing w:after="0" w:line="240" w:lineRule="auto"/>
              <w:jc w:val="both"/>
              <w:rPr>
                <w:lang w:val="en-US"/>
              </w:rPr>
            </w:pPr>
            <w:r w:rsidRPr="00032DAF">
              <w:rPr>
                <w:lang w:val="en-US"/>
              </w:rPr>
              <w:t>Co-ordinate with clause 2.1.7.</w:t>
            </w:r>
          </w:p>
        </w:tc>
      </w:tr>
      <w:tr w:rsidR="00032DAF" w:rsidRPr="00032DAF" w:rsidTr="0049664C">
        <w:tc>
          <w:tcPr>
            <w:tcW w:w="4522" w:type="dxa"/>
          </w:tcPr>
          <w:p w:rsidR="00032DAF" w:rsidRPr="00032DAF" w:rsidRDefault="00032DAF" w:rsidP="00032DAF">
            <w:pPr>
              <w:spacing w:after="0" w:line="240" w:lineRule="auto"/>
              <w:rPr>
                <w:lang w:val="en-US"/>
              </w:rPr>
            </w:pPr>
          </w:p>
        </w:tc>
        <w:tc>
          <w:tcPr>
            <w:tcW w:w="5760" w:type="dxa"/>
          </w:tcPr>
          <w:p w:rsidR="00032DAF" w:rsidRPr="00032DAF" w:rsidRDefault="00032DAF" w:rsidP="0022509D">
            <w:pPr>
              <w:spacing w:after="0" w:line="240" w:lineRule="auto"/>
              <w:jc w:val="both"/>
              <w:rPr>
                <w:lang w:val="en-US"/>
              </w:rPr>
            </w:pPr>
          </w:p>
        </w:tc>
      </w:tr>
      <w:tr w:rsidR="00032DAF" w:rsidRPr="00032DAF" w:rsidTr="0049664C">
        <w:tc>
          <w:tcPr>
            <w:tcW w:w="4522" w:type="dxa"/>
          </w:tcPr>
          <w:p w:rsidR="00032DAF" w:rsidRPr="00032DAF" w:rsidRDefault="00032DAF" w:rsidP="00032DAF">
            <w:pPr>
              <w:spacing w:after="0" w:line="240" w:lineRule="auto"/>
              <w:rPr>
                <w:lang w:val="en-US"/>
              </w:rPr>
            </w:pPr>
            <w:r w:rsidRPr="00032DAF">
              <w:rPr>
                <w:lang w:val="en-US"/>
              </w:rPr>
              <w:tab/>
              <w:t>[.4]</w:t>
            </w:r>
          </w:p>
        </w:tc>
        <w:tc>
          <w:tcPr>
            <w:tcW w:w="5760" w:type="dxa"/>
          </w:tcPr>
          <w:p w:rsidR="00032DAF" w:rsidRPr="00032DAF" w:rsidRDefault="00032DAF" w:rsidP="0022509D">
            <w:pPr>
              <w:spacing w:after="0" w:line="240" w:lineRule="auto"/>
              <w:jc w:val="both"/>
              <w:rPr>
                <w:lang w:val="en-US"/>
              </w:rPr>
            </w:pPr>
            <w:r w:rsidRPr="00032DAF">
              <w:rPr>
                <w:lang w:val="en-US"/>
              </w:rPr>
              <w:t>Co-ordinate with clause 2.1.8.</w:t>
            </w:r>
          </w:p>
        </w:tc>
      </w:tr>
    </w:tbl>
    <w:p w:rsidR="00032DAF" w:rsidRPr="00032DAF" w:rsidRDefault="00032DAF" w:rsidP="00032DAF">
      <w:pPr>
        <w:spacing w:after="0"/>
      </w:pPr>
    </w:p>
    <w:p w:rsidR="00032DAF" w:rsidRPr="00032DAF" w:rsidRDefault="00032DAF" w:rsidP="00032DAF">
      <w:pPr>
        <w:spacing w:after="0"/>
      </w:pPr>
    </w:p>
    <w:p w:rsidR="00032DAF" w:rsidRPr="00032DAF" w:rsidRDefault="00032DAF" w:rsidP="00032DAF">
      <w:pPr>
        <w:spacing w:after="0"/>
      </w:pPr>
    </w:p>
    <w:p w:rsidR="00032DAF" w:rsidRDefault="00032DAF" w:rsidP="00032DAF">
      <w:pPr>
        <w:spacing w:after="0"/>
      </w:pPr>
      <w:r w:rsidRPr="00032DAF">
        <w:rPr>
          <w:b/>
          <w:lang w:val="en-US"/>
        </w:rPr>
        <w:t>END OF COVER SHEE</w:t>
      </w:r>
      <w:r>
        <w:rPr>
          <w:b/>
          <w:lang w:val="en-US"/>
        </w:rPr>
        <w:t>T</w:t>
      </w:r>
    </w:p>
    <w:p w:rsidR="00032DAF" w:rsidRDefault="00032DAF" w:rsidP="00CA7537">
      <w:pPr>
        <w:spacing w:after="0"/>
        <w:sectPr w:rsidR="00032DAF" w:rsidSect="000E649F">
          <w:headerReference w:type="default" r:id="rId111"/>
          <w:footerReference w:type="default" r:id="rId112"/>
          <w:pgSz w:w="12240" w:h="15840"/>
          <w:pgMar w:top="1080" w:right="1080" w:bottom="1080" w:left="1080" w:header="720" w:footer="720" w:gutter="0"/>
          <w:pgNumType w:start="1"/>
          <w:cols w:space="720"/>
          <w:docGrid w:linePitch="360"/>
        </w:sectPr>
      </w:pPr>
    </w:p>
    <w:p w:rsidR="00032DAF" w:rsidRPr="00032DAF" w:rsidRDefault="00032DAF" w:rsidP="003F3B6A">
      <w:pPr>
        <w:pStyle w:val="Heading1"/>
        <w:numPr>
          <w:ilvl w:val="0"/>
          <w:numId w:val="28"/>
        </w:numPr>
      </w:pPr>
      <w:r>
        <w:lastRenderedPageBreak/>
        <w:t>General</w:t>
      </w:r>
    </w:p>
    <w:p w:rsidR="00032DAF" w:rsidRPr="00032DAF" w:rsidRDefault="00032DAF" w:rsidP="00032DAF">
      <w:pPr>
        <w:pStyle w:val="Heading2"/>
      </w:pPr>
      <w:r>
        <w:t>References</w:t>
      </w:r>
    </w:p>
    <w:p w:rsidR="00032DAF" w:rsidRPr="00032DAF" w:rsidRDefault="00032DAF" w:rsidP="00032DAF">
      <w:pPr>
        <w:pStyle w:val="Heading3"/>
      </w:pPr>
      <w:r w:rsidRPr="00032DAF">
        <w:t>Provide precast concrete manholes in accordance with the following standards (latest revision) except where specified otherwise.</w:t>
      </w:r>
    </w:p>
    <w:p w:rsidR="00032DAF" w:rsidRPr="00032DAF" w:rsidRDefault="00032DAF" w:rsidP="00032DAF">
      <w:pPr>
        <w:pStyle w:val="Heading3"/>
      </w:pPr>
      <w:r w:rsidRPr="00032DAF">
        <w:t>American Society for Testing and Materials (ASTM)</w:t>
      </w:r>
    </w:p>
    <w:p w:rsidR="00032DAF" w:rsidRPr="00032DAF" w:rsidRDefault="00032DAF" w:rsidP="0022509D">
      <w:pPr>
        <w:pStyle w:val="Heading4"/>
        <w:tabs>
          <w:tab w:val="left" w:pos="4680"/>
        </w:tabs>
      </w:pPr>
      <w:r w:rsidRPr="00032DAF">
        <w:t>ASTM C478M</w:t>
      </w:r>
      <w:r w:rsidRPr="00032DAF">
        <w:tab/>
        <w:t xml:space="preserve">Standard Specification for Precast Reinforced </w:t>
      </w:r>
      <w:r w:rsidR="0022509D">
        <w:tab/>
      </w:r>
      <w:r w:rsidRPr="00032DAF">
        <w:t>Concrete Manhole Sections (Metric).</w:t>
      </w:r>
    </w:p>
    <w:p w:rsidR="00032DAF" w:rsidRPr="00032DAF" w:rsidRDefault="00032DAF" w:rsidP="0022509D">
      <w:pPr>
        <w:pStyle w:val="Heading4"/>
        <w:tabs>
          <w:tab w:val="left" w:pos="4680"/>
        </w:tabs>
      </w:pPr>
      <w:r w:rsidRPr="00032DAF">
        <w:t>ASTM A48</w:t>
      </w:r>
      <w:r w:rsidRPr="00032DAF">
        <w:tab/>
        <w:t>Standard Specification for Gray Iron Castings.</w:t>
      </w:r>
    </w:p>
    <w:p w:rsidR="00032DAF" w:rsidRPr="00032DAF" w:rsidRDefault="00032DAF" w:rsidP="00032DAF">
      <w:pPr>
        <w:pStyle w:val="Heading3"/>
      </w:pPr>
      <w:r w:rsidRPr="00032DAF">
        <w:t>Canadian Standards Association (CSA)</w:t>
      </w:r>
    </w:p>
    <w:p w:rsidR="00032DAF" w:rsidRPr="00032DAF" w:rsidRDefault="00032DAF" w:rsidP="0022509D">
      <w:pPr>
        <w:pStyle w:val="Heading4"/>
        <w:tabs>
          <w:tab w:val="left" w:pos="4680"/>
        </w:tabs>
      </w:pPr>
      <w:r w:rsidRPr="00032DAF">
        <w:t>CAN/CSA-A3000</w:t>
      </w:r>
      <w:r w:rsidRPr="00032DAF">
        <w:tab/>
        <w:t>Cementitious Materials Compendium.</w:t>
      </w:r>
    </w:p>
    <w:p w:rsidR="00032DAF" w:rsidRPr="00032DAF" w:rsidRDefault="00032DAF" w:rsidP="00032DAF">
      <w:pPr>
        <w:pStyle w:val="Heading2"/>
      </w:pPr>
      <w:r>
        <w:t>Submittals</w:t>
      </w:r>
    </w:p>
    <w:p w:rsidR="00032DAF" w:rsidRPr="00032DAF" w:rsidRDefault="00032DAF" w:rsidP="00032DAF">
      <w:pPr>
        <w:pStyle w:val="Heading3"/>
      </w:pPr>
      <w:r w:rsidRPr="00032DAF">
        <w:t>Provide the following submittals.</w:t>
      </w:r>
    </w:p>
    <w:p w:rsidR="00032DAF" w:rsidRPr="00032DAF" w:rsidRDefault="00032DAF" w:rsidP="00032DAF">
      <w:pPr>
        <w:pStyle w:val="Heading3"/>
      </w:pPr>
      <w:r w:rsidRPr="00032DAF">
        <w:t xml:space="preserve">Shop drawings of precast concrete manhole components, including [access hatches, frames and covers] at least 20 days prior to fabrication.  Indicate on the shop drawings material specifications, dimensions and elevations, and pipe openings. </w:t>
      </w:r>
    </w:p>
    <w:p w:rsidR="00032DAF" w:rsidRPr="00032DAF" w:rsidRDefault="00032DAF" w:rsidP="00032DAF">
      <w:pPr>
        <w:pStyle w:val="Heading3"/>
      </w:pPr>
      <w:r w:rsidRPr="00032DAF">
        <w:t>Certified copies of results of tests specified in ASTM C478M prior to delivering any precast concrete manhole components to the Site.</w:t>
      </w:r>
    </w:p>
    <w:p w:rsidR="00032DAF" w:rsidRPr="00032DAF" w:rsidRDefault="00032DAF" w:rsidP="00032DAF">
      <w:pPr>
        <w:pStyle w:val="Heading2"/>
      </w:pPr>
      <w:r>
        <w:t>Delivery, Storage, and Handling</w:t>
      </w:r>
    </w:p>
    <w:p w:rsidR="00032DAF" w:rsidRPr="00032DAF" w:rsidRDefault="00032DAF" w:rsidP="00032DAF">
      <w:pPr>
        <w:pStyle w:val="Heading3"/>
      </w:pPr>
      <w:r w:rsidRPr="00032DAF">
        <w:t>Inspect each shipment of material and timely replace any damaged material.</w:t>
      </w:r>
    </w:p>
    <w:p w:rsidR="00032DAF" w:rsidRPr="00032DAF" w:rsidRDefault="00032DAF" w:rsidP="00032DAF">
      <w:pPr>
        <w:pStyle w:val="Heading3"/>
      </w:pPr>
      <w:r w:rsidRPr="00032DAF">
        <w:t>Unload, handle, and store materials in accordance with the manufacturer’s written instructions.</w:t>
      </w:r>
    </w:p>
    <w:p w:rsidR="00032DAF" w:rsidRPr="00032DAF" w:rsidRDefault="00032DAF" w:rsidP="00032DAF">
      <w:pPr>
        <w:pStyle w:val="Heading3"/>
      </w:pPr>
      <w:r w:rsidRPr="00032DAF">
        <w:t>Store sealant in a warm and dark location until immediately before use.</w:t>
      </w:r>
    </w:p>
    <w:p w:rsidR="00032DAF" w:rsidRPr="00032DAF" w:rsidRDefault="00032DAF" w:rsidP="00032DAF">
      <w:pPr>
        <w:pStyle w:val="Heading1"/>
      </w:pPr>
      <w:r>
        <w:t>Products</w:t>
      </w:r>
    </w:p>
    <w:p w:rsidR="00032DAF" w:rsidRPr="00032DAF" w:rsidRDefault="00032DAF" w:rsidP="00032DAF">
      <w:pPr>
        <w:pStyle w:val="Heading2"/>
      </w:pPr>
      <w:r>
        <w:t>Materials</w:t>
      </w:r>
    </w:p>
    <w:p w:rsidR="00032DAF" w:rsidRPr="00032DAF" w:rsidRDefault="00032DAF" w:rsidP="00032DAF">
      <w:pPr>
        <w:pStyle w:val="Heading3"/>
      </w:pPr>
      <w:r w:rsidRPr="00032DAF">
        <w:t>Provide materials in accordance with the following.</w:t>
      </w:r>
    </w:p>
    <w:p w:rsidR="00032DAF" w:rsidRPr="00032DAF" w:rsidRDefault="00032DAF" w:rsidP="00032DAF">
      <w:pPr>
        <w:pStyle w:val="Heading3"/>
      </w:pPr>
      <w:r w:rsidRPr="00032DAF">
        <w:t>Manholes:</w:t>
      </w:r>
    </w:p>
    <w:p w:rsidR="00032DAF" w:rsidRPr="00032DAF" w:rsidRDefault="00032DAF" w:rsidP="00032DAF">
      <w:pPr>
        <w:pStyle w:val="Heading4"/>
      </w:pPr>
      <w:r w:rsidRPr="00032DAF">
        <w:t>Precast reinforced concrete manhole sections, monolithic bases, and top slabs in accordance with ASTM C478M with matching female and male joints between precast concrete manhole components.</w:t>
      </w:r>
    </w:p>
    <w:p w:rsidR="00032DAF" w:rsidRPr="00032DAF" w:rsidRDefault="00032DAF" w:rsidP="00032DAF">
      <w:pPr>
        <w:pStyle w:val="Heading4"/>
      </w:pPr>
      <w:r w:rsidRPr="00032DAF">
        <w:t xml:space="preserve">Safety lift rings in precast manhole sections and monolithic bases.  </w:t>
      </w:r>
    </w:p>
    <w:p w:rsidR="00032DAF" w:rsidRPr="00032DAF" w:rsidRDefault="00032DAF" w:rsidP="00032DAF">
      <w:pPr>
        <w:pStyle w:val="Heading4"/>
      </w:pPr>
      <w:r w:rsidRPr="00032DAF">
        <w:lastRenderedPageBreak/>
        <w:t>Concrete for manholes:  Minimum compressive strength of 30 MPa at 28 days using Type 50 Sulphate Resistant Portland Cement in accordance with CAN/CSA-A3000, with an air content between 5% and 8%.</w:t>
      </w:r>
    </w:p>
    <w:p w:rsidR="00032DAF" w:rsidRPr="00032DAF" w:rsidRDefault="00032DAF" w:rsidP="00032DAF">
      <w:pPr>
        <w:pStyle w:val="Heading3"/>
      </w:pPr>
      <w:r w:rsidRPr="00032DAF">
        <w:t xml:space="preserve">Butyl rubber sealant for joining manhole components:  </w:t>
      </w:r>
      <w:proofErr w:type="spellStart"/>
      <w:r w:rsidRPr="00032DAF">
        <w:t>Conseal</w:t>
      </w:r>
      <w:proofErr w:type="spellEnd"/>
      <w:r w:rsidRPr="00032DAF">
        <w:t xml:space="preserve"> CS 302 as manufactured by Concrete Sealants Inc. or Kent Seal No. 2 as manufactured by Hamilton Kent Ltd.</w:t>
      </w:r>
    </w:p>
    <w:p w:rsidR="00032DAF" w:rsidRPr="00032DAF" w:rsidRDefault="00032DAF" w:rsidP="00032DAF">
      <w:pPr>
        <w:pStyle w:val="Heading3"/>
      </w:pPr>
      <w:r w:rsidRPr="00032DAF">
        <w:t xml:space="preserve">Rungs:  Aluminum MSU Model 350 climbing rungs complete with Model 3102 safety T-handle handles as manufactured by MSU Mississauga Ltd. </w:t>
      </w:r>
    </w:p>
    <w:p w:rsidR="00032DAF" w:rsidRPr="00032DAF" w:rsidRDefault="00032DAF" w:rsidP="00032DAF">
      <w:pPr>
        <w:pStyle w:val="Heading3"/>
      </w:pPr>
      <w:r w:rsidRPr="00032DAF">
        <w:t>Hatches:  [Aluminum MSU Type M access hatches as manufactured by MSU Mississauga Ltd.]  Sizes as specified in the Contract Documents.</w:t>
      </w:r>
    </w:p>
    <w:p w:rsidR="00032DAF" w:rsidRPr="00032DAF" w:rsidRDefault="00032DAF" w:rsidP="00032DAF">
      <w:pPr>
        <w:pStyle w:val="Heading3"/>
      </w:pPr>
      <w:r w:rsidRPr="00032DAF">
        <w:t>Frames and Covers:  Cast iron in accordance with ASTM A48, Class 30B.  Provide Model [          ] as manufactured by [        ] or similar style as manufactured by [Norwood Foundry, Titan Foundry, or Neenah Foundry].</w:t>
      </w:r>
    </w:p>
    <w:p w:rsidR="00032DAF" w:rsidRPr="00032DAF" w:rsidRDefault="00032DAF" w:rsidP="00032DAF">
      <w:pPr>
        <w:pStyle w:val="Heading3"/>
      </w:pPr>
      <w:r w:rsidRPr="00032DAF">
        <w:t xml:space="preserve">Flexible connectors:  </w:t>
      </w:r>
      <w:proofErr w:type="spellStart"/>
      <w:r w:rsidRPr="00032DAF">
        <w:t>Kor</w:t>
      </w:r>
      <w:proofErr w:type="spellEnd"/>
      <w:r w:rsidRPr="00032DAF">
        <w:t xml:space="preserve">–N–Seal pipe to manhole connectors as manufactured by NPS Inc. </w:t>
      </w:r>
    </w:p>
    <w:p w:rsidR="00032DAF" w:rsidRPr="00032DAF" w:rsidRDefault="00032DAF" w:rsidP="00032DAF">
      <w:pPr>
        <w:pStyle w:val="Heading3"/>
      </w:pPr>
      <w:r w:rsidRPr="00032DAF">
        <w:t>Cement grout:  To consist of 1 part Type 50 Sulphate Resistant Portland Cement to 2 parts sand with sufficient water to produce a stiff paste.</w:t>
      </w:r>
    </w:p>
    <w:p w:rsidR="00032DAF" w:rsidRPr="00032DAF" w:rsidRDefault="0049664C" w:rsidP="00032DAF">
      <w:pPr>
        <w:pStyle w:val="Heading2"/>
      </w:pPr>
      <w:r>
        <w:t>Shop Fabrication</w:t>
      </w:r>
    </w:p>
    <w:p w:rsidR="00032DAF" w:rsidRPr="00032DAF" w:rsidRDefault="00032DAF" w:rsidP="00032DAF">
      <w:pPr>
        <w:pStyle w:val="Heading3"/>
      </w:pPr>
      <w:r w:rsidRPr="00032DAF">
        <w:t>Form or core openings in the manhole sections to accommodate pipe penetrations and flexible connectors.  Keep the diameter of each opening to the minimum required to accommodate the pipe penetration or flexible connector.  Exercise care during the coring operation to prevent damage to the manhole section.</w:t>
      </w:r>
    </w:p>
    <w:p w:rsidR="00032DAF" w:rsidRPr="00032DAF" w:rsidRDefault="0049664C" w:rsidP="00032DAF">
      <w:pPr>
        <w:pStyle w:val="Heading1"/>
      </w:pPr>
      <w:r>
        <w:t>Execution</w:t>
      </w:r>
    </w:p>
    <w:p w:rsidR="00032DAF" w:rsidRPr="00032DAF" w:rsidRDefault="0049664C" w:rsidP="00032DAF">
      <w:pPr>
        <w:pStyle w:val="Heading2"/>
      </w:pPr>
      <w:r>
        <w:t>Excavation and Preparation of the Foundation</w:t>
      </w:r>
    </w:p>
    <w:p w:rsidR="00032DAF" w:rsidRPr="00032DAF" w:rsidRDefault="00032DAF" w:rsidP="00032DAF">
      <w:pPr>
        <w:pStyle w:val="Heading3"/>
      </w:pPr>
      <w:r w:rsidRPr="00032DAF">
        <w:t xml:space="preserve">Excavate the manhole foundation to the specified elevations as specified in the Contract Documents. </w:t>
      </w:r>
    </w:p>
    <w:p w:rsidR="00032DAF" w:rsidRPr="00032DAF" w:rsidRDefault="00032DAF" w:rsidP="00032DAF">
      <w:pPr>
        <w:pStyle w:val="Heading3"/>
      </w:pPr>
      <w:r w:rsidRPr="00032DAF">
        <w:t>Provide care of water to permit the work to be carried out in the dry.</w:t>
      </w:r>
    </w:p>
    <w:p w:rsidR="00032DAF" w:rsidRPr="00032DAF" w:rsidRDefault="00032DAF" w:rsidP="00032DAF">
      <w:pPr>
        <w:pStyle w:val="Heading3"/>
      </w:pPr>
      <w:r w:rsidRPr="00032DAF">
        <w:t>The Minister will identify unsuitable bearing soils when encountered at the earth foundation level.  Perform [excavation, as classified by the Minister,] [Authorized Structure Over-Excavation] to remove unsuitable bearing soils and replace with [fill materials] [Authorized Fill Placement] as directed by the Minister.</w:t>
      </w:r>
    </w:p>
    <w:p w:rsidR="0049664C" w:rsidRDefault="00032DAF" w:rsidP="0049664C">
      <w:pPr>
        <w:pStyle w:val="Heading3"/>
      </w:pPr>
      <w:r w:rsidRPr="00032DAF">
        <w:t>Compact the base of the excavation to provide a firm foundation of uniform density beneath the manhole.</w:t>
      </w:r>
    </w:p>
    <w:p w:rsidR="0022509D" w:rsidRPr="0022509D" w:rsidRDefault="0022509D" w:rsidP="0022509D"/>
    <w:p w:rsidR="00032DAF" w:rsidRPr="00032DAF" w:rsidRDefault="0049664C" w:rsidP="00032DAF">
      <w:pPr>
        <w:pStyle w:val="Heading2"/>
      </w:pPr>
      <w:r>
        <w:lastRenderedPageBreak/>
        <w:t>Installation</w:t>
      </w:r>
    </w:p>
    <w:p w:rsidR="00032DAF" w:rsidRPr="00032DAF" w:rsidRDefault="00032DAF" w:rsidP="00032DAF">
      <w:pPr>
        <w:pStyle w:val="Heading3"/>
      </w:pPr>
      <w:r w:rsidRPr="00032DAF">
        <w:t>Install precast concrete manholes at the locations, of the sizes, and to the lines, grades, slopes, and elevations specified in the Contract Documents.  The tolerance from specified lines, grades, slopes, and elevations is +/-15 mm, and the maximum variation from plumb is 1H:300V.</w:t>
      </w:r>
    </w:p>
    <w:p w:rsidR="00032DAF" w:rsidRPr="00032DAF" w:rsidRDefault="00032DAF" w:rsidP="00032DAF">
      <w:pPr>
        <w:pStyle w:val="Heading3"/>
      </w:pPr>
      <w:r w:rsidRPr="00032DAF">
        <w:t xml:space="preserve">Install the sealant between manhole components in strict accordance with the manufacturer’s written instructions to provide a watertight joint. </w:t>
      </w:r>
    </w:p>
    <w:p w:rsidR="00032DAF" w:rsidRPr="00032DAF" w:rsidRDefault="00032DAF" w:rsidP="00032DAF">
      <w:pPr>
        <w:pStyle w:val="Heading3"/>
      </w:pPr>
      <w:r w:rsidRPr="00032DAF">
        <w:t xml:space="preserve">Install the flexible connectors in strict accordance with the manufacturer’s written instructions to provide a watertight joint. </w:t>
      </w:r>
    </w:p>
    <w:p w:rsidR="00032DAF" w:rsidRPr="00032DAF" w:rsidRDefault="00032DAF" w:rsidP="00032DAF">
      <w:pPr>
        <w:pStyle w:val="Heading3"/>
      </w:pPr>
      <w:r w:rsidRPr="00032DAF">
        <w:t>Completely fill the gaps between the manhole sections and pipes with cement grout to provide a watertight joint.  Continuously moist cure and protect the grout for a minimum of 7 consecutive days at a minimum temperature of 10</w:t>
      </w:r>
      <w:r w:rsidRPr="00032DAF">
        <w:sym w:font="Symbol" w:char="F0B0"/>
      </w:r>
      <w:r w:rsidRPr="00032DAF">
        <w:t xml:space="preserve">C.  </w:t>
      </w:r>
    </w:p>
    <w:p w:rsidR="00032DAF" w:rsidRPr="00032DAF" w:rsidRDefault="00032DAF" w:rsidP="00032DAF">
      <w:pPr>
        <w:pStyle w:val="Heading3"/>
      </w:pPr>
      <w:r w:rsidRPr="00032DAF">
        <w:t>Do not commence backfilling operations until the Minister has inspected the manhole installation.  Rectify defects, including any identified by the Minister.</w:t>
      </w:r>
    </w:p>
    <w:p w:rsidR="00032DAF" w:rsidRPr="00032DAF" w:rsidRDefault="00032DAF" w:rsidP="00032DAF">
      <w:pPr>
        <w:pStyle w:val="Heading3"/>
      </w:pPr>
      <w:r w:rsidRPr="00032DAF">
        <w:t xml:space="preserve">Provide the specified backfill evenly around manholes to avoid displacing the manhole components.  </w:t>
      </w:r>
    </w:p>
    <w:p w:rsidR="00032DAF" w:rsidRPr="00032DAF" w:rsidRDefault="00032DAF" w:rsidP="00032DAF">
      <w:pPr>
        <w:pStyle w:val="Heading3"/>
      </w:pPr>
      <w:r w:rsidRPr="00032DAF">
        <w:t>Within 1000 mm of the manhole, remove stones larger than 80 mm in diameter from the fill material.  Place fill in lifts not exceeding 100 mm in thickness.  Compact each lift using pneumatic or mechanical hand tamping equipment.</w:t>
      </w:r>
    </w:p>
    <w:p w:rsidR="00032DAF" w:rsidRPr="00032DAF" w:rsidRDefault="00032DAF" w:rsidP="00032DAF">
      <w:pPr>
        <w:pStyle w:val="Heading3"/>
      </w:pPr>
      <w:r w:rsidRPr="00032DAF">
        <w:t>Compact each lift of fill at the moisture content and to the density specified in Section 02331 – Fill Placement.</w:t>
      </w:r>
    </w:p>
    <w:p w:rsidR="00032DAF" w:rsidRPr="00032DAF" w:rsidRDefault="00032DAF" w:rsidP="00032DAF">
      <w:pPr>
        <w:pStyle w:val="Heading3"/>
      </w:pPr>
      <w:r w:rsidRPr="00032DAF">
        <w:t>Prevent displacement of the manholes through floatation.</w:t>
      </w:r>
    </w:p>
    <w:p w:rsidR="00032DAF" w:rsidRPr="00032DAF" w:rsidRDefault="00032DAF" w:rsidP="00032DAF">
      <w:pPr>
        <w:pStyle w:val="Heading3"/>
      </w:pPr>
      <w:r w:rsidRPr="00032DAF">
        <w:t xml:space="preserve">Maintain the interior of the manholes free of foreign material. </w:t>
      </w:r>
    </w:p>
    <w:p w:rsidR="00032DAF" w:rsidRPr="00032DAF" w:rsidRDefault="00032DAF" w:rsidP="00032DAF">
      <w:pPr>
        <w:spacing w:after="0"/>
      </w:pPr>
    </w:p>
    <w:p w:rsidR="00032DAF" w:rsidRPr="00032DAF" w:rsidRDefault="00032DAF" w:rsidP="00032DAF">
      <w:pPr>
        <w:spacing w:after="0"/>
      </w:pPr>
    </w:p>
    <w:p w:rsidR="00032DAF" w:rsidRPr="00032DAF" w:rsidRDefault="00032DAF" w:rsidP="00032DAF">
      <w:pPr>
        <w:spacing w:after="0"/>
      </w:pPr>
    </w:p>
    <w:p w:rsidR="00032DAF" w:rsidRPr="00032DAF" w:rsidRDefault="00032DAF" w:rsidP="00032DAF">
      <w:pPr>
        <w:spacing w:after="0"/>
        <w:rPr>
          <w:rFonts w:ascii="Arial" w:hAnsi="Arial" w:cs="Arial"/>
          <w:sz w:val="22"/>
        </w:rPr>
      </w:pPr>
      <w:r w:rsidRPr="00032DAF">
        <w:rPr>
          <w:rFonts w:ascii="Arial" w:hAnsi="Arial" w:cs="Arial"/>
          <w:b/>
          <w:sz w:val="22"/>
        </w:rPr>
        <w:t>END OF SECTION</w:t>
      </w:r>
    </w:p>
    <w:p w:rsidR="00032DAF" w:rsidRDefault="00032DAF" w:rsidP="00CA7537">
      <w:pPr>
        <w:spacing w:after="0"/>
        <w:sectPr w:rsidR="00032DAF" w:rsidSect="000E649F">
          <w:headerReference w:type="default" r:id="rId113"/>
          <w:footerReference w:type="default" r:id="rId114"/>
          <w:pgSz w:w="12240" w:h="15840"/>
          <w:pgMar w:top="1080" w:right="1080" w:bottom="1080" w:left="1080" w:header="720" w:footer="720" w:gutter="0"/>
          <w:pgNumType w:start="1"/>
          <w:cols w:space="720"/>
          <w:docGrid w:linePitch="360"/>
        </w:sectPr>
      </w:pPr>
    </w:p>
    <w:p w:rsidR="0049664C" w:rsidRPr="0049664C" w:rsidRDefault="0049664C" w:rsidP="0049664C">
      <w:pPr>
        <w:spacing w:after="0"/>
        <w:jc w:val="both"/>
        <w:rPr>
          <w:lang w:val="en-US"/>
        </w:rPr>
      </w:pPr>
      <w:r w:rsidRPr="0049664C">
        <w:rPr>
          <w:lang w:val="en-US"/>
        </w:rPr>
        <w:lastRenderedPageBreak/>
        <w:t>Use this section to specify requirements for Polyvinyl Chloride (PVC) drain pipe including slotted drain pipe used for providing drainage beneath and adjacent to structures.</w:t>
      </w:r>
    </w:p>
    <w:p w:rsidR="0049664C" w:rsidRPr="0049664C" w:rsidRDefault="0049664C" w:rsidP="0049664C">
      <w:pPr>
        <w:spacing w:after="0"/>
        <w:jc w:val="both"/>
        <w:rPr>
          <w:lang w:val="en-US"/>
        </w:rPr>
      </w:pPr>
    </w:p>
    <w:p w:rsidR="0049664C" w:rsidRPr="0049664C" w:rsidRDefault="0049664C" w:rsidP="0049664C">
      <w:pPr>
        <w:spacing w:after="0"/>
        <w:jc w:val="both"/>
        <w:rPr>
          <w:lang w:val="en-US"/>
        </w:rPr>
      </w:pPr>
      <w:r w:rsidRPr="0049664C">
        <w:rPr>
          <w:lang w:val="en-US"/>
        </w:rPr>
        <w:t>Edit this section to suit the Contract requirements.</w:t>
      </w:r>
    </w:p>
    <w:p w:rsidR="0049664C" w:rsidRPr="0049664C" w:rsidRDefault="0049664C" w:rsidP="0049664C">
      <w:pPr>
        <w:spacing w:after="0"/>
        <w:jc w:val="both"/>
        <w:rPr>
          <w:lang w:val="en-US"/>
        </w:rPr>
      </w:pPr>
    </w:p>
    <w:tbl>
      <w:tblPr>
        <w:tblW w:w="0" w:type="auto"/>
        <w:tblLayout w:type="fixed"/>
        <w:tblLook w:val="0000" w:firstRow="0" w:lastRow="0" w:firstColumn="0" w:lastColumn="0" w:noHBand="0" w:noVBand="0"/>
      </w:tblPr>
      <w:tblGrid>
        <w:gridCol w:w="4522"/>
        <w:gridCol w:w="5760"/>
      </w:tblGrid>
      <w:tr w:rsidR="0049664C" w:rsidRPr="0049664C" w:rsidTr="003A3665">
        <w:trPr>
          <w:tblHeader/>
        </w:trPr>
        <w:tc>
          <w:tcPr>
            <w:tcW w:w="4522" w:type="dxa"/>
          </w:tcPr>
          <w:p w:rsidR="0049664C" w:rsidRPr="0049664C" w:rsidRDefault="0049664C" w:rsidP="0049664C">
            <w:pPr>
              <w:spacing w:after="0" w:line="240" w:lineRule="auto"/>
              <w:rPr>
                <w:b/>
                <w:u w:val="single"/>
                <w:lang w:val="en-US"/>
              </w:rPr>
            </w:pPr>
            <w:r w:rsidRPr="0049664C">
              <w:rPr>
                <w:b/>
                <w:u w:val="single"/>
                <w:lang w:val="en-US"/>
              </w:rPr>
              <w:t>Heading of Specification Text</w:t>
            </w:r>
          </w:p>
        </w:tc>
        <w:tc>
          <w:tcPr>
            <w:tcW w:w="5760" w:type="dxa"/>
          </w:tcPr>
          <w:p w:rsidR="0049664C" w:rsidRPr="0049664C" w:rsidRDefault="0049664C" w:rsidP="0022509D">
            <w:pPr>
              <w:spacing w:after="0" w:line="240" w:lineRule="auto"/>
              <w:jc w:val="both"/>
              <w:rPr>
                <w:b/>
                <w:u w:val="single"/>
                <w:lang w:val="en-US"/>
              </w:rPr>
            </w:pPr>
            <w:r w:rsidRPr="0049664C">
              <w:rPr>
                <w:b/>
                <w:u w:val="single"/>
                <w:lang w:val="en-US"/>
              </w:rPr>
              <w:t>Specification Note</w:t>
            </w:r>
          </w:p>
        </w:tc>
      </w:tr>
      <w:tr w:rsidR="0049664C" w:rsidRPr="0049664C" w:rsidTr="003A3665">
        <w:tc>
          <w:tcPr>
            <w:tcW w:w="4522" w:type="dxa"/>
          </w:tcPr>
          <w:p w:rsidR="0049664C" w:rsidRPr="0049664C" w:rsidRDefault="0049664C" w:rsidP="0049664C">
            <w:pPr>
              <w:spacing w:after="0" w:line="240" w:lineRule="auto"/>
              <w:rPr>
                <w:lang w:val="en-US"/>
              </w:rPr>
            </w:pP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r w:rsidRPr="0049664C">
              <w:rPr>
                <w:lang w:val="en-US"/>
              </w:rPr>
              <w:t>Part 1</w:t>
            </w:r>
            <w:r w:rsidRPr="0049664C">
              <w:rPr>
                <w:lang w:val="en-US"/>
              </w:rPr>
              <w:tab/>
              <w:t>General</w:t>
            </w: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r w:rsidRPr="0049664C">
              <w:rPr>
                <w:lang w:val="en-US"/>
              </w:rPr>
              <w:t>1.1</w:t>
            </w:r>
            <w:r w:rsidRPr="0049664C">
              <w:rPr>
                <w:lang w:val="en-US"/>
              </w:rPr>
              <w:tab/>
              <w:t>References</w:t>
            </w: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r w:rsidRPr="0049664C">
              <w:rPr>
                <w:lang w:val="en-US"/>
              </w:rPr>
              <w:t>1.2</w:t>
            </w:r>
            <w:r w:rsidRPr="0049664C">
              <w:rPr>
                <w:lang w:val="en-US"/>
              </w:rPr>
              <w:tab/>
              <w:t>Delivery, Storage, and Handling</w:t>
            </w: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r w:rsidRPr="0049664C">
              <w:rPr>
                <w:lang w:val="en-US"/>
              </w:rPr>
              <w:t>Part 2</w:t>
            </w:r>
            <w:r w:rsidRPr="0049664C">
              <w:rPr>
                <w:lang w:val="en-US"/>
              </w:rPr>
              <w:tab/>
              <w:t>Products</w:t>
            </w: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r w:rsidRPr="0049664C">
              <w:rPr>
                <w:lang w:val="en-US"/>
              </w:rPr>
              <w:t>2.1</w:t>
            </w:r>
            <w:r w:rsidRPr="0049664C">
              <w:rPr>
                <w:lang w:val="en-US"/>
              </w:rPr>
              <w:tab/>
              <w:t>Materials</w:t>
            </w: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r w:rsidRPr="0049664C">
              <w:rPr>
                <w:lang w:val="en-US"/>
              </w:rPr>
              <w:tab/>
              <w:t>.2.1</w:t>
            </w:r>
          </w:p>
        </w:tc>
        <w:tc>
          <w:tcPr>
            <w:tcW w:w="5760" w:type="dxa"/>
          </w:tcPr>
          <w:p w:rsidR="0049664C" w:rsidRPr="0049664C" w:rsidRDefault="0049664C" w:rsidP="0022509D">
            <w:pPr>
              <w:spacing w:after="0" w:line="240" w:lineRule="auto"/>
              <w:jc w:val="both"/>
              <w:rPr>
                <w:lang w:val="en-US"/>
              </w:rPr>
            </w:pPr>
            <w:r w:rsidRPr="0049664C">
              <w:rPr>
                <w:lang w:val="en-US"/>
              </w:rPr>
              <w:t>Confirm that the pipe DR and stiffness are appropriate for the installation and bedding conditions, depth of cover, and equipment loads expected.</w:t>
            </w:r>
          </w:p>
        </w:tc>
      </w:tr>
      <w:tr w:rsidR="0049664C" w:rsidRPr="0049664C" w:rsidTr="003A3665">
        <w:tc>
          <w:tcPr>
            <w:tcW w:w="4522" w:type="dxa"/>
          </w:tcPr>
          <w:p w:rsidR="0049664C" w:rsidRPr="0049664C" w:rsidRDefault="0049664C" w:rsidP="0049664C">
            <w:pPr>
              <w:spacing w:after="0" w:line="240" w:lineRule="auto"/>
              <w:rPr>
                <w:lang w:val="en-US"/>
              </w:rPr>
            </w:pP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r w:rsidRPr="0049664C">
              <w:rPr>
                <w:lang w:val="en-US"/>
              </w:rPr>
              <w:tab/>
              <w:t>[.2.4]</w:t>
            </w:r>
          </w:p>
        </w:tc>
        <w:tc>
          <w:tcPr>
            <w:tcW w:w="5760" w:type="dxa"/>
          </w:tcPr>
          <w:p w:rsidR="0049664C" w:rsidRPr="0049664C" w:rsidRDefault="0049664C" w:rsidP="0022509D">
            <w:pPr>
              <w:spacing w:after="0" w:line="240" w:lineRule="auto"/>
              <w:jc w:val="both"/>
              <w:rPr>
                <w:lang w:val="en-US"/>
              </w:rPr>
            </w:pPr>
            <w:r w:rsidRPr="0049664C">
              <w:rPr>
                <w:lang w:val="en-US"/>
              </w:rPr>
              <w:t>Include if perforated pipe is required. Confirm number and orientation of row, diameter or size of slots, and drainage area.  Co-ordinate with clause 3.2.7.</w:t>
            </w:r>
          </w:p>
        </w:tc>
      </w:tr>
      <w:tr w:rsidR="0049664C" w:rsidRPr="0049664C" w:rsidTr="003A3665">
        <w:tc>
          <w:tcPr>
            <w:tcW w:w="4522" w:type="dxa"/>
          </w:tcPr>
          <w:p w:rsidR="0049664C" w:rsidRPr="0049664C" w:rsidRDefault="0049664C" w:rsidP="0049664C">
            <w:pPr>
              <w:spacing w:after="0" w:line="240" w:lineRule="auto"/>
              <w:rPr>
                <w:lang w:val="en-US"/>
              </w:rPr>
            </w:pP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r w:rsidRPr="0049664C">
              <w:rPr>
                <w:lang w:val="en-US"/>
              </w:rPr>
              <w:tab/>
              <w:t>[.3]</w:t>
            </w:r>
          </w:p>
        </w:tc>
        <w:tc>
          <w:tcPr>
            <w:tcW w:w="5760" w:type="dxa"/>
          </w:tcPr>
          <w:p w:rsidR="0049664C" w:rsidRPr="0049664C" w:rsidRDefault="0049664C" w:rsidP="0022509D">
            <w:pPr>
              <w:spacing w:after="0" w:line="240" w:lineRule="auto"/>
              <w:jc w:val="both"/>
              <w:rPr>
                <w:lang w:val="en-US"/>
              </w:rPr>
            </w:pPr>
            <w:r w:rsidRPr="0049664C">
              <w:rPr>
                <w:lang w:val="en-US"/>
              </w:rPr>
              <w:t>Include if geotextile sock is required.</w:t>
            </w:r>
          </w:p>
        </w:tc>
      </w:tr>
      <w:tr w:rsidR="0049664C" w:rsidRPr="0049664C" w:rsidTr="003A3665">
        <w:tc>
          <w:tcPr>
            <w:tcW w:w="4522" w:type="dxa"/>
          </w:tcPr>
          <w:p w:rsidR="0049664C" w:rsidRPr="0049664C" w:rsidRDefault="0049664C" w:rsidP="0049664C">
            <w:pPr>
              <w:spacing w:after="0" w:line="240" w:lineRule="auto"/>
              <w:rPr>
                <w:lang w:val="en-US"/>
              </w:rPr>
            </w:pP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r w:rsidRPr="0049664C">
              <w:rPr>
                <w:lang w:val="en-US"/>
              </w:rPr>
              <w:t>Part 3</w:t>
            </w:r>
            <w:r w:rsidRPr="0049664C">
              <w:rPr>
                <w:lang w:val="en-US"/>
              </w:rPr>
              <w:tab/>
              <w:t>Execution</w:t>
            </w: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r w:rsidRPr="0049664C">
              <w:rPr>
                <w:lang w:val="en-US"/>
              </w:rPr>
              <w:t>3.1</w:t>
            </w:r>
            <w:r w:rsidRPr="0049664C">
              <w:rPr>
                <w:lang w:val="en-US"/>
              </w:rPr>
              <w:tab/>
              <w:t xml:space="preserve">Excavation and Preparation of the </w:t>
            </w:r>
            <w:r w:rsidR="0022509D">
              <w:rPr>
                <w:lang w:val="en-US"/>
              </w:rPr>
              <w:tab/>
            </w:r>
            <w:r w:rsidRPr="0049664C">
              <w:rPr>
                <w:lang w:val="en-US"/>
              </w:rPr>
              <w:t>Foundation</w:t>
            </w: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r w:rsidRPr="0049664C">
              <w:rPr>
                <w:lang w:val="en-US"/>
              </w:rPr>
              <w:tab/>
              <w:t>.3</w:t>
            </w:r>
          </w:p>
        </w:tc>
        <w:tc>
          <w:tcPr>
            <w:tcW w:w="5760" w:type="dxa"/>
          </w:tcPr>
          <w:p w:rsidR="0049664C" w:rsidRPr="0049664C" w:rsidRDefault="0049664C" w:rsidP="0022509D">
            <w:pPr>
              <w:spacing w:after="0" w:line="240" w:lineRule="auto"/>
              <w:jc w:val="both"/>
              <w:rPr>
                <w:lang w:val="en-US"/>
              </w:rPr>
            </w:pPr>
            <w:r w:rsidRPr="0049664C">
              <w:rPr>
                <w:lang w:val="en-US"/>
              </w:rPr>
              <w:t xml:space="preserve">For excavation required by the Minister beyond the specified lines, grades, slopes, and elevations, the preference is that this excavation be classified by the Minister and measured and paid for under the applicable Unit Price.  The use of the term, Authorized Over-Excavation, should be avoided so that the conditions in the Contract authorizing Changes in the Work are not compromised.  However, for canal rehabilitation contracts, Structure Excavation is typically included in the Lump Sum price of the structure. In this case the inclusion of Authorized Structure Over-Excavation paid </w:t>
            </w:r>
            <w:r w:rsidRPr="0049664C">
              <w:rPr>
                <w:lang w:val="en-US"/>
              </w:rPr>
              <w:lastRenderedPageBreak/>
              <w:t xml:space="preserve">for under an unforeseen work allowance may be required.  Edit as required.  </w:t>
            </w:r>
          </w:p>
        </w:tc>
      </w:tr>
      <w:tr w:rsidR="0049664C" w:rsidRPr="0049664C" w:rsidTr="003A3665">
        <w:tc>
          <w:tcPr>
            <w:tcW w:w="4522" w:type="dxa"/>
          </w:tcPr>
          <w:p w:rsidR="0049664C" w:rsidRPr="0049664C" w:rsidRDefault="0049664C" w:rsidP="0049664C">
            <w:pPr>
              <w:spacing w:after="0" w:line="240" w:lineRule="auto"/>
              <w:rPr>
                <w:lang w:val="en-US"/>
              </w:rPr>
            </w:pP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r w:rsidRPr="0049664C">
              <w:rPr>
                <w:lang w:val="en-US"/>
              </w:rPr>
              <w:t>3.2</w:t>
            </w:r>
            <w:r w:rsidRPr="0049664C">
              <w:rPr>
                <w:lang w:val="en-US"/>
              </w:rPr>
              <w:tab/>
              <w:t>Installation</w:t>
            </w: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r w:rsidRPr="0049664C">
              <w:rPr>
                <w:lang w:val="en-US"/>
              </w:rPr>
              <w:tab/>
              <w:t>[.7]</w:t>
            </w:r>
          </w:p>
        </w:tc>
        <w:tc>
          <w:tcPr>
            <w:tcW w:w="5760" w:type="dxa"/>
          </w:tcPr>
          <w:p w:rsidR="0049664C" w:rsidRPr="0049664C" w:rsidRDefault="0049664C" w:rsidP="0022509D">
            <w:pPr>
              <w:spacing w:after="0" w:line="240" w:lineRule="auto"/>
              <w:jc w:val="both"/>
              <w:rPr>
                <w:lang w:val="en-US"/>
              </w:rPr>
            </w:pPr>
            <w:r w:rsidRPr="0049664C">
              <w:rPr>
                <w:lang w:val="en-US"/>
              </w:rPr>
              <w:t>Include if perforated pipe is required.  Modify to suit the number and orientation of the perforations.  Co-ordinate with clause 2.1.2.4.</w:t>
            </w:r>
          </w:p>
        </w:tc>
      </w:tr>
      <w:tr w:rsidR="0049664C" w:rsidRPr="0049664C" w:rsidTr="003A3665">
        <w:tc>
          <w:tcPr>
            <w:tcW w:w="4522" w:type="dxa"/>
          </w:tcPr>
          <w:p w:rsidR="0049664C" w:rsidRPr="0049664C" w:rsidRDefault="0049664C" w:rsidP="0049664C">
            <w:pPr>
              <w:spacing w:after="0" w:line="240" w:lineRule="auto"/>
              <w:rPr>
                <w:lang w:val="en-US"/>
              </w:rPr>
            </w:pP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p>
        </w:tc>
        <w:tc>
          <w:tcPr>
            <w:tcW w:w="5760" w:type="dxa"/>
          </w:tcPr>
          <w:p w:rsidR="0049664C" w:rsidRPr="0049664C" w:rsidRDefault="0049664C" w:rsidP="0022509D">
            <w:pPr>
              <w:spacing w:after="0" w:line="240" w:lineRule="auto"/>
              <w:jc w:val="both"/>
              <w:rPr>
                <w:lang w:val="en-US"/>
              </w:rPr>
            </w:pPr>
          </w:p>
        </w:tc>
      </w:tr>
      <w:tr w:rsidR="0049664C" w:rsidRPr="0049664C" w:rsidTr="003A3665">
        <w:tc>
          <w:tcPr>
            <w:tcW w:w="4522" w:type="dxa"/>
          </w:tcPr>
          <w:p w:rsidR="0049664C" w:rsidRPr="0049664C" w:rsidRDefault="0049664C" w:rsidP="0049664C">
            <w:pPr>
              <w:spacing w:after="0" w:line="240" w:lineRule="auto"/>
              <w:rPr>
                <w:lang w:val="en-US"/>
              </w:rPr>
            </w:pPr>
            <w:r w:rsidRPr="0049664C">
              <w:rPr>
                <w:lang w:val="en-US"/>
              </w:rPr>
              <w:t>3.3</w:t>
            </w:r>
            <w:r w:rsidRPr="0049664C">
              <w:rPr>
                <w:lang w:val="en-US"/>
              </w:rPr>
              <w:tab/>
              <w:t>Fill and Backfill</w:t>
            </w:r>
          </w:p>
        </w:tc>
        <w:tc>
          <w:tcPr>
            <w:tcW w:w="5760" w:type="dxa"/>
          </w:tcPr>
          <w:p w:rsidR="0049664C" w:rsidRPr="0049664C" w:rsidRDefault="0049664C" w:rsidP="0022509D">
            <w:pPr>
              <w:spacing w:after="0" w:line="240" w:lineRule="auto"/>
              <w:jc w:val="both"/>
              <w:rPr>
                <w:lang w:val="en-US"/>
              </w:rPr>
            </w:pPr>
          </w:p>
        </w:tc>
      </w:tr>
      <w:tr w:rsidR="00563596" w:rsidRPr="0049664C" w:rsidTr="003A3665">
        <w:tc>
          <w:tcPr>
            <w:tcW w:w="4522" w:type="dxa"/>
          </w:tcPr>
          <w:p w:rsidR="00563596" w:rsidRPr="0049664C" w:rsidRDefault="00563596" w:rsidP="0049664C">
            <w:pPr>
              <w:spacing w:after="0" w:line="240" w:lineRule="auto"/>
              <w:rPr>
                <w:lang w:val="en-US"/>
              </w:rPr>
            </w:pPr>
          </w:p>
        </w:tc>
        <w:tc>
          <w:tcPr>
            <w:tcW w:w="5760" w:type="dxa"/>
          </w:tcPr>
          <w:p w:rsidR="00563596" w:rsidRPr="0049664C" w:rsidRDefault="00563596" w:rsidP="0022509D">
            <w:pPr>
              <w:spacing w:after="0" w:line="240" w:lineRule="auto"/>
              <w:jc w:val="both"/>
              <w:rPr>
                <w:lang w:val="en-US"/>
              </w:rPr>
            </w:pPr>
          </w:p>
        </w:tc>
      </w:tr>
      <w:tr w:rsidR="00563596" w:rsidRPr="0049664C" w:rsidTr="003A3665">
        <w:tc>
          <w:tcPr>
            <w:tcW w:w="4522" w:type="dxa"/>
          </w:tcPr>
          <w:p w:rsidR="00563596" w:rsidRPr="0049664C" w:rsidRDefault="00563596" w:rsidP="0049664C">
            <w:pPr>
              <w:spacing w:after="0" w:line="240" w:lineRule="auto"/>
              <w:rPr>
                <w:lang w:val="en-US"/>
              </w:rPr>
            </w:pPr>
            <w:r>
              <w:rPr>
                <w:lang w:val="en-US"/>
              </w:rPr>
              <w:t>3.4</w:t>
            </w:r>
            <w:r>
              <w:rPr>
                <w:lang w:val="en-US"/>
              </w:rPr>
              <w:tab/>
              <w:t>Installation Tolerances</w:t>
            </w:r>
          </w:p>
        </w:tc>
        <w:tc>
          <w:tcPr>
            <w:tcW w:w="5760" w:type="dxa"/>
          </w:tcPr>
          <w:p w:rsidR="00563596" w:rsidRPr="0049664C" w:rsidRDefault="00563596" w:rsidP="0022509D">
            <w:pPr>
              <w:spacing w:after="0" w:line="240" w:lineRule="auto"/>
              <w:jc w:val="both"/>
              <w:rPr>
                <w:lang w:val="en-US"/>
              </w:rPr>
            </w:pPr>
          </w:p>
        </w:tc>
      </w:tr>
    </w:tbl>
    <w:p w:rsidR="0049664C" w:rsidRPr="0049664C" w:rsidRDefault="0049664C" w:rsidP="0049664C">
      <w:pPr>
        <w:spacing w:after="0"/>
      </w:pPr>
    </w:p>
    <w:p w:rsidR="0049664C" w:rsidRPr="0049664C" w:rsidRDefault="0049664C" w:rsidP="0049664C">
      <w:pPr>
        <w:spacing w:after="0"/>
      </w:pPr>
    </w:p>
    <w:p w:rsidR="0049664C" w:rsidRPr="0049664C" w:rsidRDefault="0049664C" w:rsidP="0049664C">
      <w:pPr>
        <w:spacing w:after="0"/>
      </w:pPr>
    </w:p>
    <w:p w:rsidR="0049664C" w:rsidRDefault="0049664C" w:rsidP="0049664C">
      <w:pPr>
        <w:spacing w:after="0"/>
      </w:pPr>
      <w:r w:rsidRPr="0049664C">
        <w:rPr>
          <w:b/>
          <w:lang w:val="en-US"/>
        </w:rPr>
        <w:t>END OF COVER SHE</w:t>
      </w:r>
      <w:r>
        <w:rPr>
          <w:b/>
          <w:lang w:val="en-US"/>
        </w:rPr>
        <w:t>ET</w:t>
      </w:r>
    </w:p>
    <w:p w:rsidR="0049664C" w:rsidRDefault="0049664C" w:rsidP="00CA7537">
      <w:pPr>
        <w:spacing w:after="0"/>
        <w:sectPr w:rsidR="0049664C" w:rsidSect="000E649F">
          <w:headerReference w:type="default" r:id="rId115"/>
          <w:footerReference w:type="default" r:id="rId116"/>
          <w:pgSz w:w="12240" w:h="15840"/>
          <w:pgMar w:top="1080" w:right="1080" w:bottom="1080" w:left="1080" w:header="720" w:footer="720" w:gutter="0"/>
          <w:pgNumType w:start="1"/>
          <w:cols w:space="720"/>
          <w:docGrid w:linePitch="360"/>
        </w:sectPr>
      </w:pPr>
    </w:p>
    <w:p w:rsidR="0049664C" w:rsidRPr="0049664C" w:rsidRDefault="003A3665" w:rsidP="003F3B6A">
      <w:pPr>
        <w:pStyle w:val="Heading1"/>
        <w:numPr>
          <w:ilvl w:val="0"/>
          <w:numId w:val="29"/>
        </w:numPr>
      </w:pPr>
      <w:r>
        <w:lastRenderedPageBreak/>
        <w:t>General</w:t>
      </w:r>
    </w:p>
    <w:p w:rsidR="0049664C" w:rsidRPr="0049664C" w:rsidRDefault="003A3665" w:rsidP="0049664C">
      <w:pPr>
        <w:pStyle w:val="Heading2"/>
      </w:pPr>
      <w:r>
        <w:t>References</w:t>
      </w:r>
    </w:p>
    <w:p w:rsidR="0049664C" w:rsidRPr="0049664C" w:rsidRDefault="0049664C" w:rsidP="0049664C">
      <w:pPr>
        <w:pStyle w:val="Heading3"/>
      </w:pPr>
      <w:r w:rsidRPr="0049664C">
        <w:t>Provide Polyvinyl Chloride (PVC) drain pipe in accordance with the following standards (latest revision) except where specified otherwise.</w:t>
      </w:r>
    </w:p>
    <w:p w:rsidR="0049664C" w:rsidRPr="0049664C" w:rsidRDefault="0049664C" w:rsidP="0049664C">
      <w:pPr>
        <w:pStyle w:val="Heading3"/>
      </w:pPr>
      <w:r w:rsidRPr="0049664C">
        <w:t>American Society for Testing and Materials (ASTM)</w:t>
      </w:r>
    </w:p>
    <w:p w:rsidR="0049664C" w:rsidRPr="0049664C" w:rsidRDefault="0049664C" w:rsidP="0022509D">
      <w:pPr>
        <w:pStyle w:val="Heading4"/>
        <w:tabs>
          <w:tab w:val="left" w:pos="4680"/>
        </w:tabs>
      </w:pPr>
      <w:r w:rsidRPr="0049664C">
        <w:t>ASTM D3034</w:t>
      </w:r>
      <w:r w:rsidRPr="0049664C">
        <w:tab/>
        <w:t>Standard Specification for Type PSM Pol</w:t>
      </w:r>
      <w:r w:rsidR="00563596">
        <w:t>y(V</w:t>
      </w:r>
      <w:r w:rsidRPr="0049664C">
        <w:t>inyl</w:t>
      </w:r>
      <w:r w:rsidR="00563596">
        <w:t>)</w:t>
      </w:r>
      <w:r w:rsidRPr="0049664C">
        <w:t xml:space="preserve"> </w:t>
      </w:r>
      <w:r w:rsidR="0022509D">
        <w:tab/>
      </w:r>
      <w:r w:rsidRPr="0049664C">
        <w:t xml:space="preserve">Chloride (PVC) </w:t>
      </w:r>
      <w:r w:rsidR="0022509D">
        <w:t xml:space="preserve"> </w:t>
      </w:r>
      <w:r w:rsidRPr="0049664C">
        <w:t>Sewer Pipe and Fittings.</w:t>
      </w:r>
    </w:p>
    <w:p w:rsidR="0049664C" w:rsidRPr="0049664C" w:rsidRDefault="0049664C" w:rsidP="0022509D">
      <w:pPr>
        <w:pStyle w:val="Heading4"/>
        <w:tabs>
          <w:tab w:val="left" w:pos="4680"/>
        </w:tabs>
      </w:pPr>
      <w:r w:rsidRPr="0049664C">
        <w:t>ASTM F477</w:t>
      </w:r>
      <w:r w:rsidRPr="0049664C">
        <w:tab/>
        <w:t xml:space="preserve">Standard Specification for Elastomeric Seals (Gaskets) </w:t>
      </w:r>
      <w:r w:rsidR="0022509D">
        <w:tab/>
      </w:r>
      <w:r w:rsidRPr="0049664C">
        <w:t>for Joining</w:t>
      </w:r>
      <w:r w:rsidR="0022509D">
        <w:t xml:space="preserve"> </w:t>
      </w:r>
      <w:r w:rsidRPr="0049664C">
        <w:t>Plastic Pipe.</w:t>
      </w:r>
    </w:p>
    <w:p w:rsidR="0049664C" w:rsidRPr="0049664C" w:rsidRDefault="0049664C" w:rsidP="0049664C">
      <w:pPr>
        <w:pStyle w:val="Heading3"/>
      </w:pPr>
      <w:r w:rsidRPr="0049664C">
        <w:t>Canadian Standards Association (CSA)</w:t>
      </w:r>
    </w:p>
    <w:p w:rsidR="0049664C" w:rsidRPr="0049664C" w:rsidRDefault="0049664C" w:rsidP="0022509D">
      <w:pPr>
        <w:pStyle w:val="Heading4"/>
        <w:tabs>
          <w:tab w:val="left" w:pos="4680"/>
        </w:tabs>
      </w:pPr>
      <w:r w:rsidRPr="0049664C">
        <w:t>B1800 SERIES</w:t>
      </w:r>
      <w:r w:rsidRPr="0049664C">
        <w:tab/>
      </w:r>
      <w:r w:rsidR="00563596">
        <w:t>Thermo-</w:t>
      </w:r>
      <w:r w:rsidRPr="0049664C">
        <w:t xml:space="preserve">Plastic </w:t>
      </w:r>
      <w:proofErr w:type="spellStart"/>
      <w:r w:rsidRPr="0049664C">
        <w:t>Nonpressure</w:t>
      </w:r>
      <w:proofErr w:type="spellEnd"/>
      <w:r w:rsidRPr="0049664C">
        <w:t xml:space="preserve"> Pipe Compendium.</w:t>
      </w:r>
    </w:p>
    <w:p w:rsidR="0049664C" w:rsidRPr="0049664C" w:rsidRDefault="003A3665" w:rsidP="0049664C">
      <w:pPr>
        <w:pStyle w:val="Heading2"/>
      </w:pPr>
      <w:r>
        <w:t>Delivery, Storage, and Handling</w:t>
      </w:r>
    </w:p>
    <w:p w:rsidR="0049664C" w:rsidRPr="0049664C" w:rsidRDefault="0049664C" w:rsidP="0049664C">
      <w:pPr>
        <w:pStyle w:val="Heading3"/>
      </w:pPr>
      <w:r w:rsidRPr="0049664C">
        <w:t>Inspect each shipment of material and timely replace any damaged material.</w:t>
      </w:r>
    </w:p>
    <w:p w:rsidR="0049664C" w:rsidRPr="0049664C" w:rsidRDefault="0049664C" w:rsidP="0049664C">
      <w:pPr>
        <w:pStyle w:val="Heading3"/>
      </w:pPr>
      <w:r w:rsidRPr="0049664C">
        <w:t>Unload and handle pipe by hand or using canvas slings to avoid scratching the pipe.  Do not use individual chains or single cables.</w:t>
      </w:r>
    </w:p>
    <w:p w:rsidR="0049664C" w:rsidRPr="0049664C" w:rsidRDefault="0049664C" w:rsidP="0049664C">
      <w:pPr>
        <w:pStyle w:val="Heading3"/>
      </w:pPr>
      <w:r w:rsidRPr="0049664C">
        <w:t>When handling pipe avoid impact blows, abrasion damage, and gouging or cutting by abrasive surfaces or sharp objects.  Replace pipe with deep scratches as required by the Minister.</w:t>
      </w:r>
    </w:p>
    <w:p w:rsidR="0049664C" w:rsidRPr="0049664C" w:rsidRDefault="0049664C" w:rsidP="0049664C">
      <w:pPr>
        <w:pStyle w:val="Heading3"/>
      </w:pPr>
      <w:r w:rsidRPr="0049664C">
        <w:t>Do not stack pipe higher than 1500 mm, and provide support for the barrel to prevent bending of the pipe.  Do not expose stockpiled pipe to direct sunlight.  Provide for air circulation through the stockpiled pipe.</w:t>
      </w:r>
    </w:p>
    <w:p w:rsidR="0049664C" w:rsidRPr="0049664C" w:rsidRDefault="0049664C" w:rsidP="0049664C">
      <w:pPr>
        <w:pStyle w:val="Heading3"/>
      </w:pPr>
      <w:r w:rsidRPr="0049664C">
        <w:t>Store rubber gaskets in a warm, dark location until immediately prior to use.</w:t>
      </w:r>
    </w:p>
    <w:p w:rsidR="0049664C" w:rsidRPr="0049664C" w:rsidRDefault="003A3665" w:rsidP="0049664C">
      <w:pPr>
        <w:pStyle w:val="Heading1"/>
      </w:pPr>
      <w:r>
        <w:t>Products</w:t>
      </w:r>
    </w:p>
    <w:p w:rsidR="0049664C" w:rsidRPr="0049664C" w:rsidRDefault="003A3665" w:rsidP="0049664C">
      <w:pPr>
        <w:pStyle w:val="Heading2"/>
      </w:pPr>
      <w:r>
        <w:t>Materials</w:t>
      </w:r>
    </w:p>
    <w:p w:rsidR="0049664C" w:rsidRPr="0049664C" w:rsidRDefault="0049664C" w:rsidP="0049664C">
      <w:pPr>
        <w:pStyle w:val="Heading3"/>
      </w:pPr>
      <w:r w:rsidRPr="0049664C">
        <w:t>Provide materials in accordance with the following.</w:t>
      </w:r>
    </w:p>
    <w:p w:rsidR="0049664C" w:rsidRPr="0049664C" w:rsidRDefault="0049664C" w:rsidP="0049664C">
      <w:pPr>
        <w:pStyle w:val="Heading3"/>
      </w:pPr>
      <w:r w:rsidRPr="0049664C">
        <w:t>PVC drainpipe:</w:t>
      </w:r>
    </w:p>
    <w:p w:rsidR="0049664C" w:rsidRPr="0049664C" w:rsidRDefault="0049664C" w:rsidP="0049664C">
      <w:pPr>
        <w:pStyle w:val="Heading4"/>
      </w:pPr>
      <w:r w:rsidRPr="0049664C">
        <w:t xml:space="preserve">Rigid PVC pipe including fittings in accordance with B1800 Series and ASTM D3034, with a dimension ratio (DR) of [35 and a minimum pipe stiffness of 320 </w:t>
      </w:r>
      <w:proofErr w:type="spellStart"/>
      <w:r w:rsidRPr="0049664C">
        <w:t>KPa</w:t>
      </w:r>
      <w:proofErr w:type="spellEnd"/>
      <w:r w:rsidRPr="0049664C">
        <w:t>.]</w:t>
      </w:r>
    </w:p>
    <w:p w:rsidR="0049664C" w:rsidRPr="0049664C" w:rsidRDefault="0049664C" w:rsidP="0049664C">
      <w:pPr>
        <w:pStyle w:val="Heading4"/>
      </w:pPr>
      <w:r w:rsidRPr="0049664C">
        <w:t xml:space="preserve">Bell and spigot type joints complete with rubber gaskets in accordance with B1800 Series and ASTM F477. </w:t>
      </w:r>
    </w:p>
    <w:p w:rsidR="0049664C" w:rsidRPr="0049664C" w:rsidRDefault="0049664C" w:rsidP="0049664C">
      <w:pPr>
        <w:pStyle w:val="Heading4"/>
      </w:pPr>
      <w:r w:rsidRPr="0049664C">
        <w:lastRenderedPageBreak/>
        <w:t>Cylindrical and straight PVC pipe with ends cut square to the longitudinal axis, and with pipe walls that have a smooth finish free from imperfections such as grooves or ripples.  Bevel the pipe ends as required for joining.</w:t>
      </w:r>
    </w:p>
    <w:p w:rsidR="0049664C" w:rsidRPr="0049664C" w:rsidRDefault="0049664C" w:rsidP="0049664C">
      <w:pPr>
        <w:pStyle w:val="Heading4"/>
      </w:pPr>
      <w:r w:rsidRPr="0049664C">
        <w:t>PVC perforated pipe as specified in the Contract Documents.  Shop drill [3 rows of         mm diameter holes] [3 rows of       mm wide by       mm long slots] positioned at [120°] radial on the pipe, and spaced at [         ] mm to provide a minimum of [         ] mm</w:t>
      </w:r>
      <w:r w:rsidRPr="0049664C">
        <w:rPr>
          <w:vertAlign w:val="superscript"/>
        </w:rPr>
        <w:t>2</w:t>
      </w:r>
      <w:r w:rsidRPr="0049664C">
        <w:t xml:space="preserve"> of opening area per metre of pipe length.</w:t>
      </w:r>
    </w:p>
    <w:p w:rsidR="0049664C" w:rsidRPr="0049664C" w:rsidRDefault="0049664C" w:rsidP="0049664C">
      <w:pPr>
        <w:pStyle w:val="Heading3"/>
      </w:pPr>
      <w:r w:rsidRPr="0049664C">
        <w:t>Geotextile sock:</w:t>
      </w:r>
    </w:p>
    <w:p w:rsidR="0049664C" w:rsidRPr="0049664C" w:rsidRDefault="0049664C" w:rsidP="0049664C">
      <w:pPr>
        <w:pStyle w:val="Heading4"/>
      </w:pPr>
      <w:r w:rsidRPr="0049664C">
        <w:t>Provide geotextile sock free of manufacturing defects, cuts, tears, or any other physical damage, and having the following properties:</w:t>
      </w:r>
    </w:p>
    <w:p w:rsidR="0049664C" w:rsidRPr="0049664C" w:rsidRDefault="0049664C" w:rsidP="0049664C">
      <w:pPr>
        <w:pStyle w:val="Heading4"/>
        <w:numPr>
          <w:ilvl w:val="0"/>
          <w:numId w:val="0"/>
        </w:numPr>
        <w:ind w:left="1800"/>
      </w:pPr>
      <w:r w:rsidRPr="0049664C">
        <w:t>[</w:t>
      </w:r>
      <w:r>
        <w:tab/>
      </w:r>
      <w:r w:rsidRPr="0049664C">
        <w:tab/>
        <w:t>]</w:t>
      </w:r>
    </w:p>
    <w:p w:rsidR="0049664C" w:rsidRPr="0049664C" w:rsidRDefault="003A3665" w:rsidP="0049664C">
      <w:pPr>
        <w:pStyle w:val="Heading1"/>
      </w:pPr>
      <w:r>
        <w:t>Execution</w:t>
      </w:r>
    </w:p>
    <w:p w:rsidR="0049664C" w:rsidRPr="0049664C" w:rsidRDefault="003A3665" w:rsidP="0049664C">
      <w:pPr>
        <w:pStyle w:val="Heading2"/>
      </w:pPr>
      <w:r>
        <w:t>Excavation and Preparation of the Foundation</w:t>
      </w:r>
    </w:p>
    <w:p w:rsidR="0049664C" w:rsidRPr="0049664C" w:rsidRDefault="0049664C" w:rsidP="0049664C">
      <w:pPr>
        <w:pStyle w:val="Heading3"/>
      </w:pPr>
      <w:r w:rsidRPr="0049664C">
        <w:t xml:space="preserve">Excavate the pipe foundation to the lines, grades, slopes, and elevations specified in the Contract Documents. </w:t>
      </w:r>
    </w:p>
    <w:p w:rsidR="0049664C" w:rsidRPr="0049664C" w:rsidRDefault="0049664C" w:rsidP="0049664C">
      <w:pPr>
        <w:pStyle w:val="Heading3"/>
      </w:pPr>
      <w:r w:rsidRPr="0049664C">
        <w:t>Provide care of water to permit the work to be carried out in the dry.</w:t>
      </w:r>
    </w:p>
    <w:p w:rsidR="0049664C" w:rsidRPr="0049664C" w:rsidRDefault="0049664C" w:rsidP="0049664C">
      <w:pPr>
        <w:pStyle w:val="Heading3"/>
      </w:pPr>
      <w:r w:rsidRPr="0049664C">
        <w:t>The Minister will identify unsuitable bearing soils when encountered at the earth foundation level.  Perform [excavation, as classified by the Minister,] [Authorized Structure Over-Excavation] to remove unsuitable bearing soils and replace with [fill materials] [Authorized Fill Placement] as directed by the Minister.</w:t>
      </w:r>
    </w:p>
    <w:p w:rsidR="0049664C" w:rsidRPr="0049664C" w:rsidRDefault="0049664C" w:rsidP="0049664C">
      <w:pPr>
        <w:pStyle w:val="Heading3"/>
      </w:pPr>
      <w:r w:rsidRPr="0049664C">
        <w:t xml:space="preserve">Compact the base of the excavation to provide a firm foundation of uniform density throughout the entire length of the pipe.  </w:t>
      </w:r>
    </w:p>
    <w:p w:rsidR="0049664C" w:rsidRPr="0049664C" w:rsidRDefault="0049664C" w:rsidP="0049664C">
      <w:pPr>
        <w:pStyle w:val="Heading3"/>
      </w:pPr>
      <w:r w:rsidRPr="0049664C">
        <w:t>Construct pipe bedding as specified in the Contract Documents.  Shape the pipe bedding to conform to the bell joint for uniform support.</w:t>
      </w:r>
    </w:p>
    <w:p w:rsidR="0049664C" w:rsidRPr="0049664C" w:rsidRDefault="003A3665" w:rsidP="0049664C">
      <w:pPr>
        <w:pStyle w:val="Heading2"/>
      </w:pPr>
      <w:r>
        <w:t>Installation</w:t>
      </w:r>
    </w:p>
    <w:p w:rsidR="0049664C" w:rsidRPr="0049664C" w:rsidRDefault="0049664C" w:rsidP="0049664C">
      <w:pPr>
        <w:pStyle w:val="Heading3"/>
      </w:pPr>
      <w:r w:rsidRPr="0049664C">
        <w:t>Do not install the pipe when the ambient temperature is below –5</w:t>
      </w:r>
      <w:r w:rsidRPr="0049664C">
        <w:sym w:font="Symbol" w:char="F0B0"/>
      </w:r>
      <w:r w:rsidRPr="0049664C">
        <w:t>C or above 32</w:t>
      </w:r>
      <w:r w:rsidRPr="0049664C">
        <w:sym w:font="Symbol" w:char="F0B0"/>
      </w:r>
      <w:r w:rsidRPr="0049664C">
        <w:t>C.  Shield the ends to be joined from direct sunlight prior to and during the laying operation.</w:t>
      </w:r>
    </w:p>
    <w:p w:rsidR="0049664C" w:rsidRPr="0049664C" w:rsidRDefault="0049664C" w:rsidP="0049664C">
      <w:pPr>
        <w:pStyle w:val="Heading3"/>
      </w:pPr>
      <w:r w:rsidRPr="0049664C">
        <w:t xml:space="preserve">Inspect the gasket, gasket groove, and sealing surfaces for any damage or deformation.  Both the bell and spigot ends must be free of irregularities.  Strictly adhere to the manufacturer’s written instructions for cleaning, setting the gasket, lubricating the ends of the pipes, and jointing. </w:t>
      </w:r>
    </w:p>
    <w:p w:rsidR="0049664C" w:rsidRPr="0049664C" w:rsidRDefault="0049664C" w:rsidP="0049664C">
      <w:pPr>
        <w:pStyle w:val="Heading3"/>
      </w:pPr>
      <w:r w:rsidRPr="0049664C">
        <w:t xml:space="preserve">Install pipes with joints close and even abutting all around, and without any deflections at the joints unless specified otherwise. </w:t>
      </w:r>
    </w:p>
    <w:p w:rsidR="0049664C" w:rsidRPr="0049664C" w:rsidRDefault="0049664C" w:rsidP="0049664C">
      <w:pPr>
        <w:pStyle w:val="Heading3"/>
      </w:pPr>
      <w:r w:rsidRPr="0049664C">
        <w:t>Install the pipe at the locations, of the sizes, and to the lines, grades, slopes, and elevations specified in the Contract Documents</w:t>
      </w:r>
      <w:r w:rsidR="00563596">
        <w:t>.</w:t>
      </w:r>
    </w:p>
    <w:p w:rsidR="0049664C" w:rsidRPr="0049664C" w:rsidRDefault="0049664C" w:rsidP="003A3665">
      <w:pPr>
        <w:pStyle w:val="Heading3"/>
      </w:pPr>
      <w:r w:rsidRPr="0049664C">
        <w:lastRenderedPageBreak/>
        <w:t>Provide watertight pipe joints, and install the pipes so that they free of depressions and are free draining.</w:t>
      </w:r>
    </w:p>
    <w:p w:rsidR="0049664C" w:rsidRPr="0049664C" w:rsidRDefault="0049664C" w:rsidP="003A3665">
      <w:pPr>
        <w:pStyle w:val="Heading3"/>
      </w:pPr>
      <w:r w:rsidRPr="0049664C">
        <w:t>When a laser beam is used to maintain grade, use manual survey methods to check the pipe invert at several intermediate locations and at the termination points.</w:t>
      </w:r>
    </w:p>
    <w:p w:rsidR="0049664C" w:rsidRPr="0049664C" w:rsidRDefault="0049664C" w:rsidP="003A3665">
      <w:pPr>
        <w:pStyle w:val="Heading3"/>
      </w:pPr>
      <w:r w:rsidRPr="0049664C">
        <w:t xml:space="preserve">Install perforated pipes such that [1] row of perforations is along the top of the pipe.  </w:t>
      </w:r>
    </w:p>
    <w:p w:rsidR="0049664C" w:rsidRPr="0049664C" w:rsidRDefault="003A3665" w:rsidP="003A3665">
      <w:pPr>
        <w:pStyle w:val="Heading2"/>
      </w:pPr>
      <w:r>
        <w:t>Fill and Backfill</w:t>
      </w:r>
    </w:p>
    <w:p w:rsidR="0049664C" w:rsidRPr="0049664C" w:rsidRDefault="0049664C" w:rsidP="003A3665">
      <w:pPr>
        <w:pStyle w:val="Heading3"/>
      </w:pPr>
      <w:r w:rsidRPr="0049664C">
        <w:t>Do not commence fill placement operations until the installed pipes have been inspected by the Minister.  Rectify defects, including any identified by the Minister.</w:t>
      </w:r>
    </w:p>
    <w:p w:rsidR="0049664C" w:rsidRPr="0049664C" w:rsidRDefault="0049664C" w:rsidP="003A3665">
      <w:pPr>
        <w:pStyle w:val="Heading3"/>
      </w:pPr>
      <w:r w:rsidRPr="0049664C">
        <w:t>Provide fill, as specified in the Contract Documents, so that direct and continuous contact between the pipe wall and the fill material is attained.</w:t>
      </w:r>
      <w:r w:rsidRPr="0049664C" w:rsidDel="00BC276F">
        <w:t xml:space="preserve"> </w:t>
      </w:r>
    </w:p>
    <w:p w:rsidR="0049664C" w:rsidRPr="0049664C" w:rsidRDefault="0049664C" w:rsidP="003A3665">
      <w:pPr>
        <w:pStyle w:val="Heading3"/>
      </w:pPr>
      <w:r w:rsidRPr="0049664C">
        <w:t>Within 600 mm of the pipe, remove stones larger than 80 mm diameter from the fill material.  Place fill in lifts not exceeding 100 mm in thickness, and compact using pneumatic or mechanical hand tamping equipment.</w:t>
      </w:r>
    </w:p>
    <w:p w:rsidR="0049664C" w:rsidRPr="0049664C" w:rsidRDefault="0049664C" w:rsidP="003A3665">
      <w:pPr>
        <w:pStyle w:val="Heading3"/>
      </w:pPr>
      <w:r w:rsidRPr="0049664C">
        <w:t>Compact each lift of fill at the moisture content and to the density specified in Section 02331 – Fill Placement.</w:t>
      </w:r>
    </w:p>
    <w:p w:rsidR="0049664C" w:rsidRPr="0049664C" w:rsidRDefault="0049664C" w:rsidP="003A3665">
      <w:pPr>
        <w:pStyle w:val="Heading3"/>
      </w:pPr>
      <w:r w:rsidRPr="0049664C">
        <w:t>Prevent damage to the pipe during fill placement.  Do not permit compaction equipment to come into direct contact with the pipe.</w:t>
      </w:r>
    </w:p>
    <w:p w:rsidR="0049664C" w:rsidRPr="0049664C" w:rsidRDefault="0049664C" w:rsidP="003A3665">
      <w:pPr>
        <w:pStyle w:val="Heading3"/>
      </w:pPr>
      <w:r w:rsidRPr="0049664C">
        <w:t>Bring fill and compaction layers up simultaneously and evenly on both sides of the pipe and in firm contact with the haunches of the pipe.  Do not allow construction equipment to pass over the pipe until a minimum cover of 600 mm, or greater if necessary to prevent damage to the pipe, of compacted fill has been placed.</w:t>
      </w:r>
    </w:p>
    <w:p w:rsidR="0049664C" w:rsidRPr="0049664C" w:rsidRDefault="0049664C" w:rsidP="003A3665">
      <w:pPr>
        <w:pStyle w:val="Heading3"/>
      </w:pPr>
      <w:r w:rsidRPr="0049664C">
        <w:t>Prevent displacement of the pipe during fill placement operations or through floatation.</w:t>
      </w:r>
    </w:p>
    <w:p w:rsidR="0049664C" w:rsidRDefault="0049664C" w:rsidP="003A3665">
      <w:pPr>
        <w:pStyle w:val="Heading3"/>
      </w:pPr>
      <w:r w:rsidRPr="0049664C">
        <w:t>Maintain the interior of the pipes free of foreign material.</w:t>
      </w:r>
    </w:p>
    <w:p w:rsidR="00563596" w:rsidRDefault="00563596" w:rsidP="00563596">
      <w:pPr>
        <w:pStyle w:val="Heading2"/>
      </w:pPr>
      <w:r>
        <w:t>Installation Tolerances</w:t>
      </w:r>
    </w:p>
    <w:p w:rsidR="00563596" w:rsidRDefault="00563596" w:rsidP="00563596">
      <w:pPr>
        <w:pStyle w:val="Heading3"/>
      </w:pPr>
      <w:r>
        <w:t>The installation tolerance from the specified lines, grades, slopes, and elevations is +/-15 mm. Where departures occur that are within the specified tolerance, return to the specified lines, grades, slopes, and elevations at a rate of not more than 5 mm per metre length of the pipe. For greater departures, remove and reinstall the pipe.</w:t>
      </w:r>
    </w:p>
    <w:p w:rsidR="00563596" w:rsidRPr="00563596" w:rsidRDefault="00563596" w:rsidP="00563596">
      <w:pPr>
        <w:pStyle w:val="Heading3"/>
      </w:pPr>
      <w:r>
        <w:t>Provide a completed pipe installation with a vertical deflection no greater than 3% of the pipe diameter specified in the Contract Documents.</w:t>
      </w:r>
    </w:p>
    <w:p w:rsidR="0049664C" w:rsidRPr="0049664C" w:rsidRDefault="0049664C" w:rsidP="0049664C">
      <w:pPr>
        <w:spacing w:after="0"/>
      </w:pPr>
    </w:p>
    <w:p w:rsidR="0049664C" w:rsidRPr="0049664C" w:rsidRDefault="0049664C" w:rsidP="0049664C">
      <w:pPr>
        <w:spacing w:after="0"/>
      </w:pPr>
    </w:p>
    <w:p w:rsidR="0049664C" w:rsidRPr="0049664C" w:rsidRDefault="0049664C" w:rsidP="0049664C">
      <w:pPr>
        <w:spacing w:after="0"/>
      </w:pPr>
    </w:p>
    <w:p w:rsidR="0049664C" w:rsidRPr="0049664C" w:rsidRDefault="0049664C" w:rsidP="0049664C">
      <w:pPr>
        <w:spacing w:after="0"/>
        <w:rPr>
          <w:rFonts w:ascii="Arial" w:hAnsi="Arial" w:cs="Arial"/>
          <w:sz w:val="22"/>
        </w:rPr>
      </w:pPr>
      <w:r w:rsidRPr="0049664C">
        <w:rPr>
          <w:rFonts w:ascii="Arial" w:hAnsi="Arial" w:cs="Arial"/>
          <w:b/>
          <w:sz w:val="22"/>
        </w:rPr>
        <w:t>END OF SECTION</w:t>
      </w:r>
    </w:p>
    <w:p w:rsidR="0049664C" w:rsidRDefault="0049664C" w:rsidP="00CA7537">
      <w:pPr>
        <w:spacing w:after="0"/>
        <w:sectPr w:rsidR="0049664C" w:rsidSect="000E649F">
          <w:headerReference w:type="default" r:id="rId117"/>
          <w:footerReference w:type="default" r:id="rId118"/>
          <w:pgSz w:w="12240" w:h="15840"/>
          <w:pgMar w:top="1080" w:right="1080" w:bottom="1080" w:left="1080" w:header="720" w:footer="720" w:gutter="0"/>
          <w:pgNumType w:start="1"/>
          <w:cols w:space="720"/>
          <w:docGrid w:linePitch="360"/>
        </w:sectPr>
      </w:pPr>
    </w:p>
    <w:p w:rsidR="003A3665" w:rsidRPr="003A3665" w:rsidRDefault="003A3665" w:rsidP="003A3665">
      <w:pPr>
        <w:spacing w:after="0"/>
        <w:jc w:val="both"/>
        <w:rPr>
          <w:lang w:val="en-US"/>
        </w:rPr>
      </w:pPr>
      <w:r w:rsidRPr="003A3665">
        <w:rPr>
          <w:lang w:val="en-US"/>
        </w:rPr>
        <w:lastRenderedPageBreak/>
        <w:t>Use this section to specify requirements for Polyvinyl Chloride (PVC) pressure pipe for non-potable water systems (i.e. irrigation systems).</w:t>
      </w:r>
    </w:p>
    <w:p w:rsidR="003A3665" w:rsidRPr="003A3665" w:rsidRDefault="003A3665" w:rsidP="003A3665">
      <w:pPr>
        <w:spacing w:after="0"/>
        <w:jc w:val="both"/>
        <w:rPr>
          <w:lang w:val="en-US"/>
        </w:rPr>
      </w:pPr>
    </w:p>
    <w:p w:rsidR="003A3665" w:rsidRPr="003A3665" w:rsidRDefault="003A3665" w:rsidP="003A3665">
      <w:pPr>
        <w:spacing w:after="0"/>
        <w:jc w:val="both"/>
        <w:rPr>
          <w:lang w:val="en-US"/>
        </w:rPr>
      </w:pPr>
      <w:r w:rsidRPr="003A3665">
        <w:rPr>
          <w:lang w:val="en-US"/>
        </w:rPr>
        <w:t>Edit this section to suit the Contract requirements.</w:t>
      </w:r>
    </w:p>
    <w:p w:rsidR="003A3665" w:rsidRPr="003A3665" w:rsidRDefault="003A3665" w:rsidP="003A3665">
      <w:pPr>
        <w:spacing w:after="0"/>
        <w:rPr>
          <w:lang w:val="en-US"/>
        </w:rPr>
      </w:pPr>
    </w:p>
    <w:tbl>
      <w:tblPr>
        <w:tblW w:w="0" w:type="auto"/>
        <w:tblLayout w:type="fixed"/>
        <w:tblLook w:val="0000" w:firstRow="0" w:lastRow="0" w:firstColumn="0" w:lastColumn="0" w:noHBand="0" w:noVBand="0"/>
      </w:tblPr>
      <w:tblGrid>
        <w:gridCol w:w="4522"/>
        <w:gridCol w:w="5760"/>
      </w:tblGrid>
      <w:tr w:rsidR="003A3665" w:rsidRPr="003A3665" w:rsidTr="003A3665">
        <w:trPr>
          <w:tblHeader/>
        </w:trPr>
        <w:tc>
          <w:tcPr>
            <w:tcW w:w="4522" w:type="dxa"/>
          </w:tcPr>
          <w:p w:rsidR="003A3665" w:rsidRPr="003A3665" w:rsidRDefault="003A3665" w:rsidP="003A3665">
            <w:pPr>
              <w:spacing w:after="0" w:line="240" w:lineRule="auto"/>
              <w:rPr>
                <w:b/>
                <w:u w:val="single"/>
                <w:lang w:val="en-US"/>
              </w:rPr>
            </w:pPr>
            <w:r w:rsidRPr="003A3665">
              <w:rPr>
                <w:b/>
                <w:u w:val="single"/>
                <w:lang w:val="en-US"/>
              </w:rPr>
              <w:t>Heading of Specification Text</w:t>
            </w:r>
          </w:p>
        </w:tc>
        <w:tc>
          <w:tcPr>
            <w:tcW w:w="5760" w:type="dxa"/>
          </w:tcPr>
          <w:p w:rsidR="003A3665" w:rsidRPr="003A3665" w:rsidRDefault="003A3665" w:rsidP="0022509D">
            <w:pPr>
              <w:spacing w:after="0" w:line="240" w:lineRule="auto"/>
              <w:jc w:val="both"/>
              <w:rPr>
                <w:b/>
                <w:u w:val="single"/>
                <w:lang w:val="en-US"/>
              </w:rPr>
            </w:pPr>
            <w:r w:rsidRPr="003A3665">
              <w:rPr>
                <w:b/>
                <w:u w:val="single"/>
                <w:lang w:val="en-US"/>
              </w:rPr>
              <w:t>Specification Note</w:t>
            </w: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Part 1</w:t>
            </w:r>
            <w:r w:rsidRPr="003A3665">
              <w:rPr>
                <w:lang w:val="en-US"/>
              </w:rPr>
              <w:tab/>
              <w:t>General</w:t>
            </w: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1.1</w:t>
            </w:r>
            <w:r w:rsidRPr="003A3665">
              <w:rPr>
                <w:lang w:val="en-US"/>
              </w:rPr>
              <w:tab/>
              <w:t>References</w:t>
            </w: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ab/>
              <w:t>[.3.1 &amp; .3.2]</w:t>
            </w:r>
          </w:p>
        </w:tc>
        <w:tc>
          <w:tcPr>
            <w:tcW w:w="5760" w:type="dxa"/>
          </w:tcPr>
          <w:p w:rsidR="003A3665" w:rsidRPr="003A3665" w:rsidRDefault="003A3665" w:rsidP="0022509D">
            <w:pPr>
              <w:spacing w:after="0" w:line="240" w:lineRule="auto"/>
              <w:jc w:val="both"/>
              <w:rPr>
                <w:lang w:val="en-US"/>
              </w:rPr>
            </w:pPr>
            <w:r w:rsidRPr="003A3665">
              <w:rPr>
                <w:lang w:val="en-US"/>
              </w:rPr>
              <w:t>Include as required.</w:t>
            </w: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1.2</w:t>
            </w:r>
            <w:r w:rsidRPr="003A3665">
              <w:rPr>
                <w:lang w:val="en-US"/>
              </w:rPr>
              <w:tab/>
              <w:t>Submittals</w:t>
            </w: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1.3</w:t>
            </w:r>
            <w:r w:rsidRPr="003A3665">
              <w:rPr>
                <w:lang w:val="en-US"/>
              </w:rPr>
              <w:tab/>
              <w:t>Delivery, Storage, and Handling</w:t>
            </w: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Part 2</w:t>
            </w:r>
            <w:r w:rsidRPr="003A3665">
              <w:rPr>
                <w:lang w:val="en-US"/>
              </w:rPr>
              <w:tab/>
              <w:t>Products</w:t>
            </w: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2.1</w:t>
            </w:r>
            <w:r w:rsidRPr="003A3665">
              <w:rPr>
                <w:lang w:val="en-US"/>
              </w:rPr>
              <w:tab/>
              <w:t>Materials</w:t>
            </w: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ab/>
              <w:t>.2.1</w:t>
            </w:r>
          </w:p>
        </w:tc>
        <w:tc>
          <w:tcPr>
            <w:tcW w:w="5760" w:type="dxa"/>
          </w:tcPr>
          <w:p w:rsidR="003A3665" w:rsidRPr="003A3665" w:rsidRDefault="003A3665" w:rsidP="0022509D">
            <w:pPr>
              <w:spacing w:after="0" w:line="240" w:lineRule="auto"/>
              <w:jc w:val="both"/>
              <w:rPr>
                <w:lang w:val="en-US"/>
              </w:rPr>
            </w:pPr>
            <w:r w:rsidRPr="003A3665">
              <w:rPr>
                <w:lang w:val="en-US"/>
              </w:rPr>
              <w:t>Confirm that the pipe DR is appropriate for the installation and bedding conditions, pressure including surge pressure, depth of cover, and equipment loads expected.  Confirm which AWWA standard is applicable and co-ordinate with clause 1.1.</w:t>
            </w: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ab/>
              <w:t>.3</w:t>
            </w:r>
          </w:p>
        </w:tc>
        <w:tc>
          <w:tcPr>
            <w:tcW w:w="5760" w:type="dxa"/>
          </w:tcPr>
          <w:p w:rsidR="003A3665" w:rsidRPr="003A3665" w:rsidRDefault="003A3665" w:rsidP="0022509D">
            <w:pPr>
              <w:spacing w:after="0" w:line="240" w:lineRule="auto"/>
              <w:jc w:val="both"/>
              <w:rPr>
                <w:lang w:val="en-US"/>
              </w:rPr>
            </w:pPr>
            <w:r w:rsidRPr="003A3665">
              <w:rPr>
                <w:lang w:val="en-US"/>
              </w:rPr>
              <w:t>Include and co-ordinate with Section 03300/03305 – Cast-in-Place Concrete, if required.</w:t>
            </w: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ab/>
              <w:t>[.5]</w:t>
            </w:r>
          </w:p>
        </w:tc>
        <w:tc>
          <w:tcPr>
            <w:tcW w:w="5760" w:type="dxa"/>
          </w:tcPr>
          <w:p w:rsidR="003A3665" w:rsidRPr="003A3665" w:rsidRDefault="003A3665" w:rsidP="0022509D">
            <w:pPr>
              <w:spacing w:after="0" w:line="240" w:lineRule="auto"/>
              <w:jc w:val="both"/>
              <w:rPr>
                <w:lang w:val="en-US"/>
              </w:rPr>
            </w:pPr>
            <w:r w:rsidRPr="003A3665">
              <w:rPr>
                <w:lang w:val="en-US"/>
              </w:rPr>
              <w:t>Include if required, and co-ordinate with clause 3.3.6.</w:t>
            </w: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Part 3</w:t>
            </w:r>
            <w:r w:rsidRPr="003A3665">
              <w:rPr>
                <w:lang w:val="en-US"/>
              </w:rPr>
              <w:tab/>
              <w:t>Execution</w:t>
            </w: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3.1</w:t>
            </w:r>
            <w:r w:rsidRPr="003A3665">
              <w:rPr>
                <w:lang w:val="en-US"/>
              </w:rPr>
              <w:tab/>
              <w:t xml:space="preserve">Excavation and Preparation of the </w:t>
            </w:r>
            <w:r w:rsidR="0022509D">
              <w:rPr>
                <w:lang w:val="en-US"/>
              </w:rPr>
              <w:tab/>
            </w:r>
            <w:r w:rsidRPr="003A3665">
              <w:rPr>
                <w:lang w:val="en-US"/>
              </w:rPr>
              <w:t>Foundation</w:t>
            </w: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ab/>
              <w:t>.3</w:t>
            </w:r>
          </w:p>
        </w:tc>
        <w:tc>
          <w:tcPr>
            <w:tcW w:w="5760" w:type="dxa"/>
          </w:tcPr>
          <w:p w:rsidR="003A3665" w:rsidRPr="003A3665" w:rsidRDefault="003A3665" w:rsidP="0022509D">
            <w:pPr>
              <w:spacing w:after="0" w:line="240" w:lineRule="auto"/>
              <w:jc w:val="both"/>
              <w:rPr>
                <w:lang w:val="en-US"/>
              </w:rPr>
            </w:pPr>
            <w:r w:rsidRPr="003A3665">
              <w:rPr>
                <w:lang w:val="en-US"/>
              </w:rPr>
              <w:t xml:space="preserve">For excavation required by the Minister beyond the specified lines, grades, slopes, and elevations, the preference is that this excavation be classified by the Minister and measured and paid for under the applicable Unit Price.  The use of the term, Authorized Over-Excavation, should be avoided so that the conditions in </w:t>
            </w:r>
            <w:r w:rsidRPr="003A3665">
              <w:rPr>
                <w:lang w:val="en-US"/>
              </w:rPr>
              <w:lastRenderedPageBreak/>
              <w:t xml:space="preserve">the Contract authorizing Changes in the Work are not compromised.  However, for canal rehabilitation contracts, Structure Excavation is typically included in the Lump Sum price of the structure. In this case the inclusion of Authorized Structure Over-Excavation paid for under an unforeseen work allowance may be required.  Edit as required.  </w:t>
            </w: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3.2</w:t>
            </w:r>
            <w:r w:rsidRPr="003A3665">
              <w:rPr>
                <w:lang w:val="en-US"/>
              </w:rPr>
              <w:tab/>
              <w:t>Installation</w:t>
            </w: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ab/>
              <w:t>.7</w:t>
            </w:r>
          </w:p>
        </w:tc>
        <w:tc>
          <w:tcPr>
            <w:tcW w:w="5760" w:type="dxa"/>
          </w:tcPr>
          <w:p w:rsidR="003A3665" w:rsidRPr="003A3665" w:rsidRDefault="003A3665" w:rsidP="0022509D">
            <w:pPr>
              <w:spacing w:after="0" w:line="240" w:lineRule="auto"/>
              <w:jc w:val="both"/>
              <w:rPr>
                <w:lang w:val="en-US"/>
              </w:rPr>
            </w:pPr>
            <w:r w:rsidRPr="003A3665">
              <w:rPr>
                <w:lang w:val="en-US"/>
              </w:rPr>
              <w:t>Include details of thrust blocks on the Drawings.</w:t>
            </w: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3.3</w:t>
            </w:r>
            <w:r w:rsidRPr="003A3665">
              <w:rPr>
                <w:lang w:val="en-US"/>
              </w:rPr>
              <w:tab/>
              <w:t>Fill and Backfill</w:t>
            </w: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ab/>
              <w:t>[.6]</w:t>
            </w:r>
          </w:p>
        </w:tc>
        <w:tc>
          <w:tcPr>
            <w:tcW w:w="5760" w:type="dxa"/>
          </w:tcPr>
          <w:p w:rsidR="003A3665" w:rsidRPr="003A3665" w:rsidRDefault="003A3665" w:rsidP="0022509D">
            <w:pPr>
              <w:spacing w:after="0" w:line="240" w:lineRule="auto"/>
              <w:jc w:val="both"/>
              <w:rPr>
                <w:lang w:val="en-US"/>
              </w:rPr>
            </w:pPr>
            <w:r w:rsidRPr="003A3665">
              <w:rPr>
                <w:lang w:val="en-US"/>
              </w:rPr>
              <w:t>Include if required, and co-ordinate with clause 2.1.5.</w:t>
            </w:r>
          </w:p>
        </w:tc>
      </w:tr>
      <w:tr w:rsidR="00C4706F" w:rsidRPr="003A3665" w:rsidTr="003A3665">
        <w:tc>
          <w:tcPr>
            <w:tcW w:w="4522" w:type="dxa"/>
          </w:tcPr>
          <w:p w:rsidR="00C4706F" w:rsidRPr="003A3665" w:rsidRDefault="00C4706F" w:rsidP="003A3665">
            <w:pPr>
              <w:spacing w:after="0" w:line="240" w:lineRule="auto"/>
              <w:rPr>
                <w:lang w:val="en-US"/>
              </w:rPr>
            </w:pPr>
          </w:p>
        </w:tc>
        <w:tc>
          <w:tcPr>
            <w:tcW w:w="5760" w:type="dxa"/>
          </w:tcPr>
          <w:p w:rsidR="00C4706F" w:rsidRPr="003A3665" w:rsidRDefault="00C4706F" w:rsidP="0022509D">
            <w:pPr>
              <w:spacing w:after="0" w:line="240" w:lineRule="auto"/>
              <w:jc w:val="both"/>
              <w:rPr>
                <w:lang w:val="en-US"/>
              </w:rPr>
            </w:pPr>
          </w:p>
        </w:tc>
      </w:tr>
      <w:tr w:rsidR="00C4706F" w:rsidRPr="003A3665" w:rsidTr="003A3665">
        <w:tc>
          <w:tcPr>
            <w:tcW w:w="4522" w:type="dxa"/>
          </w:tcPr>
          <w:p w:rsidR="00C4706F" w:rsidRPr="003A3665" w:rsidRDefault="00C4706F" w:rsidP="003A3665">
            <w:pPr>
              <w:spacing w:after="0" w:line="240" w:lineRule="auto"/>
              <w:rPr>
                <w:lang w:val="en-US"/>
              </w:rPr>
            </w:pPr>
            <w:r>
              <w:rPr>
                <w:lang w:val="en-US"/>
              </w:rPr>
              <w:t>3.4</w:t>
            </w:r>
            <w:r>
              <w:rPr>
                <w:lang w:val="en-US"/>
              </w:rPr>
              <w:tab/>
              <w:t xml:space="preserve">Installation Tolerances </w:t>
            </w:r>
          </w:p>
        </w:tc>
        <w:tc>
          <w:tcPr>
            <w:tcW w:w="5760" w:type="dxa"/>
          </w:tcPr>
          <w:p w:rsidR="00C4706F" w:rsidRPr="003A3665" w:rsidRDefault="00C4706F"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C4706F" w:rsidP="003A3665">
            <w:pPr>
              <w:spacing w:after="0" w:line="240" w:lineRule="auto"/>
              <w:rPr>
                <w:lang w:val="en-US"/>
              </w:rPr>
            </w:pPr>
            <w:r>
              <w:rPr>
                <w:lang w:val="en-US"/>
              </w:rPr>
              <w:t>3.5</w:t>
            </w:r>
            <w:r w:rsidR="003A3665" w:rsidRPr="003A3665">
              <w:rPr>
                <w:lang w:val="en-US"/>
              </w:rPr>
              <w:tab/>
              <w:t>Hydrostatic Testing</w:t>
            </w: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ab/>
              <w:t>.1</w:t>
            </w:r>
          </w:p>
        </w:tc>
        <w:tc>
          <w:tcPr>
            <w:tcW w:w="5760" w:type="dxa"/>
          </w:tcPr>
          <w:p w:rsidR="003A3665" w:rsidRPr="003A3665" w:rsidRDefault="003A3665" w:rsidP="0022509D">
            <w:pPr>
              <w:spacing w:after="0" w:line="240" w:lineRule="auto"/>
              <w:jc w:val="both"/>
              <w:rPr>
                <w:lang w:val="en-US"/>
              </w:rPr>
            </w:pPr>
            <w:r w:rsidRPr="003A3665">
              <w:rPr>
                <w:lang w:val="en-US"/>
              </w:rPr>
              <w:t xml:space="preserve">Hydrostatic testing can be performed on a section of or the entire pipeline depending on its length. Generally, the pipe should be completely backfilled prior to hydrostatic testing. This ensures that any pipe movements due to the design soil loading have been allowed to occur, minimizes the extent of pipe and excavation that is exposed, and supports the pipe during testing.  However, it makes locating and repairing leaks more difficult.  The merits of permitting hydrostatic testing to occur after a specified amount of backfill is in place (i.e. partially backfilled) must be carefully reviewed by the designer, and specified accordingly. </w:t>
            </w: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r w:rsidR="003A3665" w:rsidRPr="003A3665" w:rsidTr="003A3665">
        <w:tc>
          <w:tcPr>
            <w:tcW w:w="4522" w:type="dxa"/>
          </w:tcPr>
          <w:p w:rsidR="003A3665" w:rsidRPr="003A3665" w:rsidRDefault="003A3665" w:rsidP="003A3665">
            <w:pPr>
              <w:spacing w:after="0" w:line="240" w:lineRule="auto"/>
              <w:rPr>
                <w:lang w:val="en-US"/>
              </w:rPr>
            </w:pPr>
            <w:r w:rsidRPr="003A3665">
              <w:rPr>
                <w:lang w:val="en-US"/>
              </w:rPr>
              <w:tab/>
              <w:t>.4,  &amp; .8</w:t>
            </w:r>
          </w:p>
        </w:tc>
        <w:tc>
          <w:tcPr>
            <w:tcW w:w="5760" w:type="dxa"/>
          </w:tcPr>
          <w:p w:rsidR="003A3665" w:rsidRPr="003A3665" w:rsidRDefault="003A3665" w:rsidP="0022509D">
            <w:pPr>
              <w:spacing w:after="0" w:line="240" w:lineRule="auto"/>
              <w:jc w:val="both"/>
              <w:rPr>
                <w:lang w:val="en-US"/>
              </w:rPr>
            </w:pPr>
            <w:r w:rsidRPr="003A3665">
              <w:rPr>
                <w:lang w:val="en-US"/>
              </w:rPr>
              <w:t>Edit as required.</w:t>
            </w:r>
          </w:p>
        </w:tc>
      </w:tr>
      <w:tr w:rsidR="003A3665" w:rsidRPr="003A3665" w:rsidTr="003A3665">
        <w:tc>
          <w:tcPr>
            <w:tcW w:w="4522" w:type="dxa"/>
          </w:tcPr>
          <w:p w:rsidR="003A3665" w:rsidRPr="003A3665" w:rsidRDefault="003A3665" w:rsidP="003A3665">
            <w:pPr>
              <w:spacing w:after="0" w:line="240" w:lineRule="auto"/>
              <w:rPr>
                <w:lang w:val="en-US"/>
              </w:rPr>
            </w:pPr>
          </w:p>
        </w:tc>
        <w:tc>
          <w:tcPr>
            <w:tcW w:w="5760" w:type="dxa"/>
          </w:tcPr>
          <w:p w:rsidR="003A3665" w:rsidRPr="003A3665" w:rsidRDefault="003A3665" w:rsidP="0022509D">
            <w:pPr>
              <w:spacing w:after="0" w:line="240" w:lineRule="auto"/>
              <w:jc w:val="both"/>
              <w:rPr>
                <w:lang w:val="en-US"/>
              </w:rPr>
            </w:pPr>
          </w:p>
        </w:tc>
      </w:tr>
    </w:tbl>
    <w:p w:rsidR="003A3665" w:rsidRPr="003A3665" w:rsidRDefault="003A3665" w:rsidP="003A3665">
      <w:pPr>
        <w:spacing w:after="0"/>
      </w:pPr>
    </w:p>
    <w:p w:rsidR="003A3665" w:rsidRPr="003A3665" w:rsidRDefault="003A3665" w:rsidP="003A3665">
      <w:pPr>
        <w:spacing w:after="0"/>
      </w:pPr>
    </w:p>
    <w:p w:rsidR="003A3665" w:rsidRPr="003A3665" w:rsidRDefault="003A3665" w:rsidP="003A3665">
      <w:pPr>
        <w:spacing w:after="0"/>
      </w:pPr>
    </w:p>
    <w:p w:rsidR="003A3665" w:rsidRDefault="003A3665" w:rsidP="003A3665">
      <w:pPr>
        <w:spacing w:after="0"/>
      </w:pPr>
      <w:r w:rsidRPr="003A3665">
        <w:rPr>
          <w:b/>
          <w:lang w:val="en-US"/>
        </w:rPr>
        <w:t>END OF COVER SHEE</w:t>
      </w:r>
      <w:r>
        <w:rPr>
          <w:b/>
          <w:lang w:val="en-US"/>
        </w:rPr>
        <w:t>T</w:t>
      </w:r>
    </w:p>
    <w:p w:rsidR="003A3665" w:rsidRDefault="003A3665" w:rsidP="00CA7537">
      <w:pPr>
        <w:spacing w:after="0"/>
        <w:sectPr w:rsidR="003A3665" w:rsidSect="000E649F">
          <w:headerReference w:type="default" r:id="rId119"/>
          <w:footerReference w:type="default" r:id="rId120"/>
          <w:pgSz w:w="12240" w:h="15840"/>
          <w:pgMar w:top="1080" w:right="1080" w:bottom="1080" w:left="1080" w:header="720" w:footer="720" w:gutter="0"/>
          <w:pgNumType w:start="1"/>
          <w:cols w:space="720"/>
          <w:docGrid w:linePitch="360"/>
        </w:sectPr>
      </w:pPr>
    </w:p>
    <w:p w:rsidR="003A3665" w:rsidRPr="003A3665" w:rsidRDefault="0036355C" w:rsidP="003F3B6A">
      <w:pPr>
        <w:pStyle w:val="Heading1"/>
        <w:numPr>
          <w:ilvl w:val="0"/>
          <w:numId w:val="30"/>
        </w:numPr>
      </w:pPr>
      <w:r>
        <w:lastRenderedPageBreak/>
        <w:t>General</w:t>
      </w:r>
    </w:p>
    <w:p w:rsidR="003A3665" w:rsidRPr="003A3665" w:rsidRDefault="0036355C" w:rsidP="003A3665">
      <w:pPr>
        <w:pStyle w:val="Heading2"/>
      </w:pPr>
      <w:r>
        <w:t>References</w:t>
      </w:r>
    </w:p>
    <w:p w:rsidR="003A3665" w:rsidRPr="003A3665" w:rsidRDefault="003A3665" w:rsidP="003A3665">
      <w:pPr>
        <w:pStyle w:val="Heading3"/>
      </w:pPr>
      <w:r w:rsidRPr="003A3665">
        <w:t>Provide Polyvinyl Chloride (PVC) pressure pipe in accordance with the following standards (latest revision) except where specified otherwise.</w:t>
      </w:r>
    </w:p>
    <w:p w:rsidR="003A3665" w:rsidRPr="003A3665" w:rsidRDefault="003A3665" w:rsidP="003A3665">
      <w:pPr>
        <w:pStyle w:val="Heading3"/>
      </w:pPr>
      <w:r w:rsidRPr="003A3665">
        <w:t>American Society for Testing and Materials (ASTM)</w:t>
      </w:r>
    </w:p>
    <w:p w:rsidR="003A3665" w:rsidRPr="003A3665" w:rsidRDefault="003A3665" w:rsidP="0022509D">
      <w:pPr>
        <w:pStyle w:val="Heading4"/>
        <w:tabs>
          <w:tab w:val="left" w:pos="4680"/>
        </w:tabs>
      </w:pPr>
      <w:r w:rsidRPr="003A3665">
        <w:t>ASTM F477</w:t>
      </w:r>
      <w:r w:rsidRPr="003A3665">
        <w:tab/>
        <w:t xml:space="preserve">Standard Specification for Elastomeric Seals (Gaskets) </w:t>
      </w:r>
      <w:r w:rsidR="0022509D">
        <w:tab/>
      </w:r>
      <w:r w:rsidRPr="003A3665">
        <w:t>for</w:t>
      </w:r>
      <w:r w:rsidR="0022509D">
        <w:t xml:space="preserve"> </w:t>
      </w:r>
      <w:r w:rsidRPr="003A3665">
        <w:t>Joining Plastic Pipe.</w:t>
      </w:r>
    </w:p>
    <w:p w:rsidR="003A3665" w:rsidRPr="003A3665" w:rsidRDefault="003A3665" w:rsidP="003A3665">
      <w:pPr>
        <w:pStyle w:val="Heading3"/>
      </w:pPr>
      <w:r w:rsidRPr="003A3665">
        <w:t>American Water Works Association (AWWA)</w:t>
      </w:r>
    </w:p>
    <w:p w:rsidR="003A3665" w:rsidRPr="003A3665" w:rsidRDefault="00C4706F" w:rsidP="0022509D">
      <w:pPr>
        <w:pStyle w:val="Heading4"/>
        <w:tabs>
          <w:tab w:val="left" w:pos="4680"/>
        </w:tabs>
      </w:pPr>
      <w:r>
        <w:t>ANSI/</w:t>
      </w:r>
      <w:r w:rsidR="003A3665" w:rsidRPr="003A3665">
        <w:t>AWWA C900</w:t>
      </w:r>
      <w:r w:rsidR="003A3665" w:rsidRPr="003A3665">
        <w:tab/>
      </w:r>
      <w:r>
        <w:t xml:space="preserve">Standard for </w:t>
      </w:r>
      <w:r w:rsidR="003A3665" w:rsidRPr="003A3665">
        <w:t xml:space="preserve">Polyvinyl Chloride (PVC). </w:t>
      </w:r>
      <w:r>
        <w:t xml:space="preserve">Pressure </w:t>
      </w:r>
      <w:r w:rsidR="003A3665" w:rsidRPr="003A3665">
        <w:t>Pipe</w:t>
      </w:r>
      <w:r>
        <w:t xml:space="preserve"> </w:t>
      </w:r>
      <w:r w:rsidR="0022509D">
        <w:tab/>
      </w:r>
      <w:r>
        <w:t>and</w:t>
      </w:r>
      <w:r w:rsidR="0022509D">
        <w:t xml:space="preserve"> </w:t>
      </w:r>
      <w:r>
        <w:t xml:space="preserve">Fabricated Fittings, 4 in. through 12 in. (100mm </w:t>
      </w:r>
      <w:r w:rsidR="0022509D">
        <w:tab/>
      </w:r>
      <w:r>
        <w:t>through</w:t>
      </w:r>
      <w:r w:rsidR="0022509D">
        <w:t xml:space="preserve"> </w:t>
      </w:r>
      <w:r>
        <w:t xml:space="preserve">300 mm), for Water Transmission and </w:t>
      </w:r>
      <w:r w:rsidR="0022509D">
        <w:tab/>
      </w:r>
      <w:r>
        <w:t>Distribution.</w:t>
      </w:r>
    </w:p>
    <w:p w:rsidR="003A3665" w:rsidRPr="003A3665" w:rsidRDefault="00C4706F" w:rsidP="0022509D">
      <w:pPr>
        <w:pStyle w:val="Heading4"/>
        <w:tabs>
          <w:tab w:val="left" w:pos="4680"/>
        </w:tabs>
      </w:pPr>
      <w:r>
        <w:t>ANSI/</w:t>
      </w:r>
      <w:r w:rsidR="003A3665" w:rsidRPr="003A3665">
        <w:t>AWWA C905</w:t>
      </w:r>
      <w:r w:rsidR="003A3665" w:rsidRPr="003A3665">
        <w:tab/>
      </w:r>
      <w:r>
        <w:t xml:space="preserve">Standard for </w:t>
      </w:r>
      <w:r w:rsidR="003A3665" w:rsidRPr="003A3665">
        <w:t>Polyvinyl Chloride (PVC)</w:t>
      </w:r>
      <w:r>
        <w:t xml:space="preserve">. Pressure Pipe </w:t>
      </w:r>
      <w:r w:rsidR="0022509D">
        <w:tab/>
      </w:r>
      <w:r>
        <w:t>and</w:t>
      </w:r>
      <w:r w:rsidR="0022509D">
        <w:t xml:space="preserve"> </w:t>
      </w:r>
      <w:r>
        <w:t xml:space="preserve">Fabricated Fittings, 14 in. through 48 in. (350 mm </w:t>
      </w:r>
      <w:r w:rsidR="0022509D">
        <w:tab/>
      </w:r>
      <w:r>
        <w:t>through</w:t>
      </w:r>
      <w:r w:rsidR="0022509D">
        <w:t xml:space="preserve"> </w:t>
      </w:r>
      <w:r>
        <w:t>1,200 mm).</w:t>
      </w:r>
    </w:p>
    <w:p w:rsidR="003A3665" w:rsidRPr="003A3665" w:rsidRDefault="003A3665" w:rsidP="003A3665">
      <w:pPr>
        <w:pStyle w:val="Heading3"/>
      </w:pPr>
      <w:r w:rsidRPr="003A3665">
        <w:t>Canadian Standards Association (CSA)</w:t>
      </w:r>
    </w:p>
    <w:p w:rsidR="003A3665" w:rsidRPr="003A3665" w:rsidRDefault="003A3665" w:rsidP="0022509D">
      <w:pPr>
        <w:pStyle w:val="Heading4"/>
        <w:tabs>
          <w:tab w:val="left" w:pos="4680"/>
        </w:tabs>
      </w:pPr>
      <w:r w:rsidRPr="003A3665">
        <w:t>CSA-B137 SERIES</w:t>
      </w:r>
      <w:r w:rsidRPr="003A3665">
        <w:tab/>
        <w:t>Thermoplastic Pressure Piping Compendium.</w:t>
      </w:r>
    </w:p>
    <w:p w:rsidR="003A3665" w:rsidRPr="003A3665" w:rsidRDefault="0036355C" w:rsidP="003A3665">
      <w:pPr>
        <w:pStyle w:val="Heading2"/>
      </w:pPr>
      <w:r>
        <w:t>Submittals</w:t>
      </w:r>
    </w:p>
    <w:p w:rsidR="003A3665" w:rsidRPr="003A3665" w:rsidRDefault="003A3665" w:rsidP="003A3665">
      <w:pPr>
        <w:pStyle w:val="Heading3"/>
      </w:pPr>
      <w:r w:rsidRPr="003A3665">
        <w:t>Provide the following submittals.</w:t>
      </w:r>
      <w:r w:rsidRPr="003A3665">
        <w:tab/>
      </w:r>
    </w:p>
    <w:p w:rsidR="003A3665" w:rsidRPr="003A3665" w:rsidRDefault="003A3665" w:rsidP="003A3665">
      <w:pPr>
        <w:pStyle w:val="Heading3"/>
      </w:pPr>
      <w:r w:rsidRPr="003A3665">
        <w:t>Hydrostatic test results no later than 24 hours after the test is completed.</w:t>
      </w:r>
    </w:p>
    <w:p w:rsidR="003A3665" w:rsidRPr="003A3665" w:rsidRDefault="0036355C" w:rsidP="003A3665">
      <w:pPr>
        <w:pStyle w:val="Heading2"/>
      </w:pPr>
      <w:r>
        <w:t>Delivery, Storage, and Handling</w:t>
      </w:r>
    </w:p>
    <w:p w:rsidR="003A3665" w:rsidRPr="003A3665" w:rsidRDefault="003A3665" w:rsidP="003A3665">
      <w:pPr>
        <w:pStyle w:val="Heading3"/>
      </w:pPr>
      <w:r w:rsidRPr="003A3665">
        <w:t>Inspect each shipment of material and timely replace any damaged material.</w:t>
      </w:r>
    </w:p>
    <w:p w:rsidR="003A3665" w:rsidRPr="003A3665" w:rsidRDefault="003A3665" w:rsidP="003A3665">
      <w:pPr>
        <w:pStyle w:val="Heading3"/>
      </w:pPr>
      <w:r w:rsidRPr="003A3665">
        <w:t>Unload pipe by hand or using canvas slings to avoid scratching the pipe.  Do not use individual chains or single cables.</w:t>
      </w:r>
    </w:p>
    <w:p w:rsidR="003A3665" w:rsidRPr="003A3665" w:rsidRDefault="003A3665" w:rsidP="003A3665">
      <w:pPr>
        <w:pStyle w:val="Heading3"/>
      </w:pPr>
      <w:r w:rsidRPr="003A3665">
        <w:t>When handling pipe, avoid impact blows, abrasion damage, and gouging or cutting by abrasive surfaces or sharp objects.  Replace pipe with deep scratches as required by the Minister.</w:t>
      </w:r>
    </w:p>
    <w:p w:rsidR="003A3665" w:rsidRPr="003A3665" w:rsidRDefault="003A3665" w:rsidP="003A3665">
      <w:pPr>
        <w:pStyle w:val="Heading3"/>
      </w:pPr>
      <w:r w:rsidRPr="003A3665">
        <w:t>Do not stack pipe higher than 1500 mm, and provide support for the barrel to prevent bending of the pipe.  Do not expose stockpiled pipe to direct sunlight.  Provide for air circulation through the stockpiled pipe.</w:t>
      </w:r>
    </w:p>
    <w:p w:rsidR="003A3665" w:rsidRDefault="003A3665" w:rsidP="003A3665">
      <w:pPr>
        <w:pStyle w:val="Heading3"/>
      </w:pPr>
      <w:r w:rsidRPr="003A3665">
        <w:t>Store rubber gaskets in a warm dark location until immediately prior to use.</w:t>
      </w:r>
    </w:p>
    <w:p w:rsidR="0036355C" w:rsidRPr="0036355C" w:rsidRDefault="0036355C" w:rsidP="0036355C"/>
    <w:p w:rsidR="003A3665" w:rsidRPr="003A3665" w:rsidRDefault="0036355C" w:rsidP="003A3665">
      <w:pPr>
        <w:pStyle w:val="Heading1"/>
      </w:pPr>
      <w:r>
        <w:lastRenderedPageBreak/>
        <w:t>Products</w:t>
      </w:r>
    </w:p>
    <w:p w:rsidR="003A3665" w:rsidRPr="003A3665" w:rsidRDefault="0036355C" w:rsidP="003A3665">
      <w:pPr>
        <w:pStyle w:val="Heading2"/>
      </w:pPr>
      <w:r>
        <w:t>Materials</w:t>
      </w:r>
    </w:p>
    <w:p w:rsidR="003A3665" w:rsidRPr="003A3665" w:rsidRDefault="003A3665" w:rsidP="003A3665">
      <w:pPr>
        <w:pStyle w:val="Heading3"/>
      </w:pPr>
      <w:r w:rsidRPr="003A3665">
        <w:t>Provide materials in accordance with the following.</w:t>
      </w:r>
    </w:p>
    <w:p w:rsidR="003A3665" w:rsidRPr="003A3665" w:rsidRDefault="003A3665" w:rsidP="003A3665">
      <w:pPr>
        <w:pStyle w:val="Heading3"/>
      </w:pPr>
      <w:r w:rsidRPr="003A3665">
        <w:t>PVC pressure pipe:</w:t>
      </w:r>
    </w:p>
    <w:p w:rsidR="003A3665" w:rsidRPr="003A3665" w:rsidRDefault="003A3665" w:rsidP="003A3665">
      <w:pPr>
        <w:pStyle w:val="Heading4"/>
      </w:pPr>
      <w:r w:rsidRPr="003A3665">
        <w:t>Rigid PVC pressure pipe including fittings in accordance with B137 SERIES, [</w:t>
      </w:r>
      <w:r w:rsidR="00C4706F">
        <w:t>ANSI/</w:t>
      </w:r>
      <w:r w:rsidRPr="003A3665">
        <w:t xml:space="preserve">AWWA C900 and </w:t>
      </w:r>
      <w:r w:rsidR="00C4706F">
        <w:t>ANSI/</w:t>
      </w:r>
      <w:r w:rsidRPr="003A3665">
        <w:t>AWWA C905], with a dimension ratio (DR) of [41].</w:t>
      </w:r>
    </w:p>
    <w:p w:rsidR="003A3665" w:rsidRPr="003A3665" w:rsidRDefault="003A3665" w:rsidP="003A3665">
      <w:pPr>
        <w:pStyle w:val="Heading4"/>
      </w:pPr>
      <w:r w:rsidRPr="003A3665">
        <w:t xml:space="preserve">Bell and spigot type joints complete with rubber gaskets that are in accordance with CSA-B137 SERIES and ASTM F477. </w:t>
      </w:r>
    </w:p>
    <w:p w:rsidR="003A3665" w:rsidRPr="003A3665" w:rsidRDefault="003A3665" w:rsidP="003A3665">
      <w:pPr>
        <w:pStyle w:val="Heading4"/>
      </w:pPr>
      <w:r w:rsidRPr="003A3665">
        <w:t>Cylindrical and straight pipe with ends cut square to the longitudinal axis, and with pipe walls that have a smooth finish free from imperfections such as grooves or ripples.  Bevel the pipe ends as required for joining.</w:t>
      </w:r>
    </w:p>
    <w:p w:rsidR="003A3665" w:rsidRPr="003A3665" w:rsidRDefault="003A3665" w:rsidP="003A3665">
      <w:pPr>
        <w:pStyle w:val="Heading3"/>
      </w:pPr>
      <w:r w:rsidRPr="003A3665">
        <w:t>Thrust Blocks:  Fill concrete with a compressive strength of 20 MPa at 28 days using Type 50 Sulphate Resistant Portland Cement with an air content between 4% and 7%, and a maximum slump of 100 mm.</w:t>
      </w:r>
    </w:p>
    <w:p w:rsidR="003A3665" w:rsidRPr="003A3665" w:rsidRDefault="003A3665" w:rsidP="003A3665">
      <w:pPr>
        <w:pStyle w:val="Heading3"/>
      </w:pPr>
      <w:r w:rsidRPr="003A3665">
        <w:t xml:space="preserve"> Polyethylene membrane:  0.15 mm thick polyethylene.</w:t>
      </w:r>
    </w:p>
    <w:p w:rsidR="003A3665" w:rsidRPr="003A3665" w:rsidRDefault="003A3665" w:rsidP="003A3665">
      <w:pPr>
        <w:pStyle w:val="Heading3"/>
      </w:pPr>
      <w:r w:rsidRPr="003A3665">
        <w:t>Insulated Tracer Wire:  [     ] gauge [</w:t>
      </w:r>
      <w:r w:rsidRPr="003A3665">
        <w:tab/>
        <w:t>]</w:t>
      </w:r>
    </w:p>
    <w:p w:rsidR="003A3665" w:rsidRPr="003A3665" w:rsidRDefault="0036355C" w:rsidP="003A3665">
      <w:pPr>
        <w:pStyle w:val="Heading1"/>
      </w:pPr>
      <w:r>
        <w:t>Execution</w:t>
      </w:r>
    </w:p>
    <w:p w:rsidR="003A3665" w:rsidRPr="003A3665" w:rsidRDefault="0036355C" w:rsidP="003A3665">
      <w:pPr>
        <w:pStyle w:val="Heading2"/>
      </w:pPr>
      <w:r>
        <w:t>Excavation and Preparation of the Foundation</w:t>
      </w:r>
    </w:p>
    <w:p w:rsidR="003A3665" w:rsidRPr="003A3665" w:rsidRDefault="003A3665" w:rsidP="003A3665">
      <w:pPr>
        <w:pStyle w:val="Heading3"/>
      </w:pPr>
      <w:r w:rsidRPr="003A3665">
        <w:t xml:space="preserve">Excavate the pipe foundation to the lines, grades, slopes, and elevations specified in the Contract Documents.   </w:t>
      </w:r>
    </w:p>
    <w:p w:rsidR="003A3665" w:rsidRPr="003A3665" w:rsidRDefault="003A3665" w:rsidP="003A3665">
      <w:pPr>
        <w:pStyle w:val="Heading3"/>
      </w:pPr>
      <w:r w:rsidRPr="003A3665">
        <w:t>Provide care of water to permit the work to be carried out in the dry.</w:t>
      </w:r>
    </w:p>
    <w:p w:rsidR="003A3665" w:rsidRPr="003A3665" w:rsidRDefault="003A3665" w:rsidP="003A3665">
      <w:pPr>
        <w:pStyle w:val="Heading3"/>
      </w:pPr>
      <w:r w:rsidRPr="003A3665">
        <w:t>The Minister will identify unsuitable bearing soils when encountered at the earth foundation level.  Perform [excavation, as classified by the Minister,] [Authorized Structure Over-Excavation] to remove unsuitable bearing soils and replace with [fill materials] [Authorized Fill Placement] as directed by the Minister.</w:t>
      </w:r>
    </w:p>
    <w:p w:rsidR="003A3665" w:rsidRPr="003A3665" w:rsidRDefault="003A3665" w:rsidP="003A3665">
      <w:pPr>
        <w:pStyle w:val="Heading3"/>
      </w:pPr>
      <w:r w:rsidRPr="003A3665">
        <w:t xml:space="preserve">Compact the base of the excavation to provide a firm foundation of uniform density throughout the entire length of the pipe.  </w:t>
      </w:r>
    </w:p>
    <w:p w:rsidR="003A3665" w:rsidRPr="003A3665" w:rsidRDefault="003A3665" w:rsidP="003A3665">
      <w:pPr>
        <w:pStyle w:val="Heading3"/>
      </w:pPr>
      <w:r w:rsidRPr="003A3665">
        <w:t>Construct pipe bedding as specified in the Contract Documents.  Shape the pipe bedding to conform to the bell joint for uniform support.</w:t>
      </w:r>
    </w:p>
    <w:p w:rsidR="003A3665" w:rsidRPr="003A3665" w:rsidRDefault="0036355C" w:rsidP="003A3665">
      <w:pPr>
        <w:pStyle w:val="Heading2"/>
      </w:pPr>
      <w:r>
        <w:t>Installation</w:t>
      </w:r>
    </w:p>
    <w:p w:rsidR="003A3665" w:rsidRPr="003A3665" w:rsidRDefault="003A3665" w:rsidP="003A3665">
      <w:pPr>
        <w:pStyle w:val="Heading3"/>
      </w:pPr>
      <w:r w:rsidRPr="003A3665">
        <w:t>Do not install pipe when the ambient temperature is below –5</w:t>
      </w:r>
      <w:r w:rsidRPr="003A3665">
        <w:sym w:font="Symbol" w:char="F0B0"/>
      </w:r>
      <w:r w:rsidRPr="003A3665">
        <w:t>C or above 32</w:t>
      </w:r>
      <w:r w:rsidRPr="003A3665">
        <w:sym w:font="Symbol" w:char="F0B0"/>
      </w:r>
      <w:r w:rsidRPr="003A3665">
        <w:t>C.  Shield the ends to be joined from direct sunlight prior to and during the laying operation.</w:t>
      </w:r>
    </w:p>
    <w:p w:rsidR="003A3665" w:rsidRPr="003A3665" w:rsidRDefault="003A3665" w:rsidP="003A3665">
      <w:pPr>
        <w:pStyle w:val="Heading3"/>
      </w:pPr>
      <w:r w:rsidRPr="003A3665">
        <w:lastRenderedPageBreak/>
        <w:t xml:space="preserve">Inspect the gasket, gasket groove, and sealing surfaces for any damage or deformation.  Both the bell and spigot ends must be free of irregularities.  Strictly adhere to the manufacturer’s written instructions for cleaning, setting the gasket, lubricating the end of the pipes, and jointing. </w:t>
      </w:r>
    </w:p>
    <w:p w:rsidR="003A3665" w:rsidRPr="003A3665" w:rsidRDefault="003A3665" w:rsidP="003A3665">
      <w:pPr>
        <w:pStyle w:val="Heading3"/>
      </w:pPr>
      <w:r w:rsidRPr="003A3665">
        <w:t xml:space="preserve">Install pipes with joints close and abutting all around, and without any deflections at the joints unless specified otherwise. </w:t>
      </w:r>
    </w:p>
    <w:p w:rsidR="003A3665" w:rsidRPr="003A3665" w:rsidRDefault="003A3665" w:rsidP="003A3665">
      <w:pPr>
        <w:pStyle w:val="Heading3"/>
      </w:pPr>
      <w:r w:rsidRPr="003A3665">
        <w:t>Install the pipe at the locations, of the sizes, and to the lines, grades, slopes, and elevations specif</w:t>
      </w:r>
      <w:r w:rsidR="00C4706F">
        <w:t xml:space="preserve">ied in the Contract Documents. </w:t>
      </w:r>
      <w:r w:rsidRPr="003A3665">
        <w:t>Provide a completed installation that is watertight, and install the pipes so that they are free of depressions and are free draining.</w:t>
      </w:r>
    </w:p>
    <w:p w:rsidR="003A3665" w:rsidRPr="003A3665" w:rsidRDefault="003A3665" w:rsidP="003A3665">
      <w:pPr>
        <w:pStyle w:val="Heading3"/>
      </w:pPr>
      <w:r w:rsidRPr="003A3665">
        <w:t>When a laser beam is used to maintain grade, use manual survey methods to check the pipe invert at several intermediate locations and at the termination points.</w:t>
      </w:r>
    </w:p>
    <w:p w:rsidR="003A3665" w:rsidRPr="003A3665" w:rsidRDefault="003A3665" w:rsidP="003A3665">
      <w:pPr>
        <w:pStyle w:val="Heading3"/>
      </w:pPr>
      <w:r w:rsidRPr="003A3665">
        <w:t>Provide concrete thrust blocks at all pipe bends deflecting 30° or more.  Wrap the fitting with 2 plies of polyethylene membrane sheeting before placing concrete for the thrust block.  Place the concrete thrust block between the fitting and competent ground and to the dimensions specified in the Contract Documents.  Do not allow concrete to cover any portion of any pipe joint.</w:t>
      </w:r>
    </w:p>
    <w:p w:rsidR="003A3665" w:rsidRPr="003A3665" w:rsidRDefault="0036355C" w:rsidP="003A3665">
      <w:pPr>
        <w:pStyle w:val="Heading2"/>
      </w:pPr>
      <w:r>
        <w:t>Fill and Backfill</w:t>
      </w:r>
    </w:p>
    <w:p w:rsidR="003A3665" w:rsidRPr="003A3665" w:rsidRDefault="003A3665" w:rsidP="003A3665">
      <w:pPr>
        <w:pStyle w:val="Heading3"/>
      </w:pPr>
      <w:r w:rsidRPr="003A3665">
        <w:t>Do not commence fill placement operations until the installed pipes have been inspected by the Minister.  Rectify defects, including any identified by the Minister.</w:t>
      </w:r>
    </w:p>
    <w:p w:rsidR="003A3665" w:rsidRPr="003A3665" w:rsidRDefault="003A3665" w:rsidP="003A3665">
      <w:pPr>
        <w:pStyle w:val="Heading3"/>
      </w:pPr>
      <w:r w:rsidRPr="003A3665">
        <w:t>Provide the fill, as specified in the Contract Documents, so that direct and continuous contact between the pipe wall and the fill material is attained.</w:t>
      </w:r>
      <w:r w:rsidRPr="003A3665" w:rsidDel="00B17A9E">
        <w:t xml:space="preserve"> </w:t>
      </w:r>
    </w:p>
    <w:p w:rsidR="003A3665" w:rsidRPr="003A3665" w:rsidRDefault="003A3665" w:rsidP="003A3665">
      <w:pPr>
        <w:pStyle w:val="Heading3"/>
      </w:pPr>
      <w:r w:rsidRPr="003A3665">
        <w:t xml:space="preserve">Within 600 mm of the pipe, remove stones larger than 80 mm diameter, and place fill in layers not exceeding 100 mm in thickness. </w:t>
      </w:r>
    </w:p>
    <w:p w:rsidR="003A3665" w:rsidRPr="003A3665" w:rsidRDefault="003A3665" w:rsidP="003A3665">
      <w:pPr>
        <w:pStyle w:val="Heading3"/>
      </w:pPr>
      <w:r w:rsidRPr="003A3665">
        <w:t xml:space="preserve">Compact each lift of fill at the moisture content and to the density specified using pneumatic or other mechanical hand tamping equipment. </w:t>
      </w:r>
    </w:p>
    <w:p w:rsidR="003A3665" w:rsidRPr="003A3665" w:rsidRDefault="003A3665" w:rsidP="003A3665">
      <w:pPr>
        <w:pStyle w:val="Heading3"/>
      </w:pPr>
      <w:r w:rsidRPr="003A3665">
        <w:t xml:space="preserve">Bring fill and compaction layers up simultaneously and evenly on both sides of the pipe and in firm contact with the haunches of the pipe. Do not allow construction equipment to pass over the pipe until a minimum cover of 600 mm, or greater if necessary to prevent damage to the pipe, of compacted fill has been placed. </w:t>
      </w:r>
    </w:p>
    <w:p w:rsidR="003A3665" w:rsidRPr="003A3665" w:rsidRDefault="003A3665" w:rsidP="003A3665">
      <w:pPr>
        <w:pStyle w:val="Heading3"/>
      </w:pPr>
      <w:r w:rsidRPr="003A3665">
        <w:t>Place the insulated tracer wire 300 mm above and along the centre line of the pipe.</w:t>
      </w:r>
    </w:p>
    <w:p w:rsidR="003A3665" w:rsidRPr="003A3665" w:rsidRDefault="003A3665" w:rsidP="003A3665">
      <w:pPr>
        <w:pStyle w:val="Heading3"/>
      </w:pPr>
      <w:r w:rsidRPr="003A3665">
        <w:t>Prevent displacement of the pipe during fill placement operations or through floatation.</w:t>
      </w:r>
    </w:p>
    <w:p w:rsidR="003A3665" w:rsidRDefault="003A3665" w:rsidP="003A3665">
      <w:pPr>
        <w:pStyle w:val="Heading3"/>
      </w:pPr>
      <w:r w:rsidRPr="003A3665">
        <w:t>Maintain the interior of the pipe free of foreign material.</w:t>
      </w:r>
    </w:p>
    <w:p w:rsidR="00A26CF8" w:rsidRDefault="00A26CF8" w:rsidP="00A26CF8">
      <w:pPr>
        <w:pStyle w:val="Heading2"/>
      </w:pPr>
      <w:r>
        <w:t>Installation Tolerances</w:t>
      </w:r>
    </w:p>
    <w:p w:rsidR="00A26CF8" w:rsidRDefault="00A26CF8" w:rsidP="00A26CF8">
      <w:pPr>
        <w:pStyle w:val="Heading3"/>
      </w:pPr>
      <w:r>
        <w:t>The installation tolerance from the specified lines, grades, slopes, and elevations is +/-15 mm. Where departures occur that are within the specified tolerance, return to the specified lines, grades, slopes, and elevations at a rate of not more than 5 mm per metre length of the pipe. For greater departures, remove and reinstall the pipe.</w:t>
      </w:r>
    </w:p>
    <w:p w:rsidR="00A26CF8" w:rsidRPr="00A26CF8" w:rsidRDefault="00A26CF8" w:rsidP="00A26CF8">
      <w:pPr>
        <w:pStyle w:val="Heading3"/>
      </w:pPr>
      <w:r>
        <w:lastRenderedPageBreak/>
        <w:t>Provide a completed pipe installation with a vertical deflection no greater than 3% of the pipe diameter specified in the Contract Documents.</w:t>
      </w:r>
    </w:p>
    <w:p w:rsidR="003A3665" w:rsidRPr="003A3665" w:rsidRDefault="0036355C" w:rsidP="003A3665">
      <w:pPr>
        <w:pStyle w:val="Heading2"/>
      </w:pPr>
      <w:r>
        <w:t>Hydrostatic Testing</w:t>
      </w:r>
    </w:p>
    <w:p w:rsidR="003A3665" w:rsidRPr="003A3665" w:rsidRDefault="003A3665" w:rsidP="003A3665">
      <w:pPr>
        <w:pStyle w:val="Heading3"/>
      </w:pPr>
      <w:r w:rsidRPr="003A3665">
        <w:t>Hydrostatically test the pipeline after backfilling, and no sooner than 7 days after the last concrete thrust block was placed.</w:t>
      </w:r>
    </w:p>
    <w:p w:rsidR="003A3665" w:rsidRPr="003A3665" w:rsidRDefault="003A3665" w:rsidP="003A3665">
      <w:pPr>
        <w:pStyle w:val="Heading3"/>
      </w:pPr>
      <w:r w:rsidRPr="003A3665">
        <w:t>Notify the Minister at least 24 hours prior to performing the hydrostatic test.</w:t>
      </w:r>
    </w:p>
    <w:p w:rsidR="003A3665" w:rsidRPr="003A3665" w:rsidRDefault="003A3665" w:rsidP="003A3665">
      <w:pPr>
        <w:pStyle w:val="Heading3"/>
      </w:pPr>
      <w:r w:rsidRPr="003A3665">
        <w:t>Slowly fill the pipe with water, and expel all air from the pipeline using specified air release assemblies or, if required, by installing a main tap as authorized by the Minister.</w:t>
      </w:r>
    </w:p>
    <w:p w:rsidR="003A3665" w:rsidRPr="003A3665" w:rsidRDefault="003A3665" w:rsidP="003A3665">
      <w:pPr>
        <w:pStyle w:val="Heading3"/>
      </w:pPr>
      <w:r w:rsidRPr="003A3665">
        <w:t xml:space="preserve">Hydrostatically test the pipe using a minimum test pressure of [150% of the normal working pressure, 345 </w:t>
      </w:r>
      <w:proofErr w:type="spellStart"/>
      <w:r w:rsidRPr="003A3665">
        <w:t>KPa</w:t>
      </w:r>
      <w:proofErr w:type="spellEnd"/>
      <w:r w:rsidRPr="003A3665">
        <w:t xml:space="preserve"> above the normal working pressure, or 1000 </w:t>
      </w:r>
      <w:proofErr w:type="spellStart"/>
      <w:r w:rsidRPr="003A3665">
        <w:t>KPa</w:t>
      </w:r>
      <w:proofErr w:type="spellEnd"/>
      <w:r w:rsidRPr="003A3665">
        <w:t xml:space="preserve"> whichever is greatest at the lowest elevation in the test section; and, 125% of the normal working pressure, 175 </w:t>
      </w:r>
      <w:proofErr w:type="spellStart"/>
      <w:r w:rsidRPr="003A3665">
        <w:t>KPa</w:t>
      </w:r>
      <w:proofErr w:type="spellEnd"/>
      <w:r w:rsidRPr="003A3665">
        <w:t xml:space="preserve"> above the normal working pressure, or 860 </w:t>
      </w:r>
      <w:proofErr w:type="spellStart"/>
      <w:r w:rsidRPr="003A3665">
        <w:t>KPa</w:t>
      </w:r>
      <w:proofErr w:type="spellEnd"/>
      <w:r w:rsidRPr="003A3665">
        <w:t xml:space="preserve"> whichever is greatest at the highest elevation] in the test section.  Do not exceed the pipe manufacturer’s recommended maximum test pressure.</w:t>
      </w:r>
    </w:p>
    <w:p w:rsidR="003A3665" w:rsidRPr="003A3665" w:rsidRDefault="003A3665" w:rsidP="003A3665">
      <w:pPr>
        <w:pStyle w:val="Heading3"/>
      </w:pPr>
      <w:r w:rsidRPr="003A3665">
        <w:t xml:space="preserve">After filling the pipe with water, maintain the test pressure for a minimum of 1 hour before the test period begins to compensate for any initial pipe stretch and to expel all air. </w:t>
      </w:r>
    </w:p>
    <w:p w:rsidR="003A3665" w:rsidRPr="003A3665" w:rsidRDefault="003A3665" w:rsidP="003A3665">
      <w:pPr>
        <w:pStyle w:val="Heading3"/>
      </w:pPr>
      <w:r w:rsidRPr="003A3665">
        <w:t>Pressure test the pipe for a minimum of 1 hour or as authorized by the Minister.  Inspect all exposed pipes, fittings and valves and the site for signs of leakage.</w:t>
      </w:r>
    </w:p>
    <w:p w:rsidR="003A3665" w:rsidRPr="003A3665" w:rsidRDefault="003A3665" w:rsidP="003A3665">
      <w:pPr>
        <w:pStyle w:val="Heading3"/>
      </w:pPr>
      <w:r w:rsidRPr="003A3665">
        <w:t xml:space="preserve">Determine the actual leakage rate by measuring the volume of makeup water that must be added to return the pipe to the test pressure.  </w:t>
      </w:r>
    </w:p>
    <w:p w:rsidR="003A3665" w:rsidRPr="003A3665" w:rsidRDefault="003A3665" w:rsidP="003A3665">
      <w:pPr>
        <w:pStyle w:val="Heading3"/>
      </w:pPr>
      <w:r w:rsidRPr="003A3665">
        <w:t>[Allowable leakage is calculated using the following equation:</w:t>
      </w:r>
    </w:p>
    <w:p w:rsidR="003A3665" w:rsidRPr="003A3665" w:rsidRDefault="003A3665" w:rsidP="003A3665">
      <w:pPr>
        <w:spacing w:after="0"/>
      </w:pPr>
    </w:p>
    <w:p w:rsidR="003A3665" w:rsidRPr="003A3665" w:rsidRDefault="003A3665" w:rsidP="003A3665">
      <w:pPr>
        <w:spacing w:after="0"/>
        <w:jc w:val="center"/>
      </w:pPr>
      <w:r w:rsidRPr="003A3665">
        <w:object w:dxaOrig="1260" w:dyaOrig="720">
          <v:shape id="_x0000_i1026" type="#_x0000_t75" style="width:62.8pt;height:36pt" o:ole="">
            <v:imagedata r:id="rId121" o:title=""/>
          </v:shape>
          <o:OLEObject Type="Embed" ProgID="Equation.3" ShapeID="_x0000_i1026" DrawAspect="Content" ObjectID="_1563106249" r:id="rId122"/>
        </w:object>
      </w:r>
    </w:p>
    <w:p w:rsidR="003A3665" w:rsidRPr="0036355C" w:rsidRDefault="003A3665" w:rsidP="003A3665">
      <w:pPr>
        <w:spacing w:after="0"/>
        <w:rPr>
          <w:rFonts w:ascii="Arial" w:hAnsi="Arial" w:cs="Arial"/>
          <w:sz w:val="20"/>
          <w:szCs w:val="20"/>
        </w:rPr>
      </w:pPr>
    </w:p>
    <w:p w:rsidR="003A3665" w:rsidRPr="0036355C" w:rsidRDefault="0036355C" w:rsidP="0036355C">
      <w:pPr>
        <w:spacing w:after="0"/>
        <w:ind w:left="2880" w:hanging="1440"/>
        <w:rPr>
          <w:rFonts w:ascii="Arial" w:hAnsi="Arial" w:cs="Arial"/>
          <w:sz w:val="20"/>
          <w:szCs w:val="20"/>
        </w:rPr>
      </w:pPr>
      <w:r w:rsidRPr="0036355C">
        <w:rPr>
          <w:rFonts w:ascii="Arial" w:hAnsi="Arial" w:cs="Arial"/>
          <w:sz w:val="20"/>
          <w:szCs w:val="20"/>
        </w:rPr>
        <w:t>Where:</w:t>
      </w:r>
      <w:r w:rsidRPr="0036355C">
        <w:rPr>
          <w:rFonts w:ascii="Arial" w:hAnsi="Arial" w:cs="Arial"/>
          <w:sz w:val="20"/>
          <w:szCs w:val="20"/>
        </w:rPr>
        <w:tab/>
      </w:r>
      <w:r w:rsidR="003A3665" w:rsidRPr="0036355C">
        <w:rPr>
          <w:rFonts w:ascii="Arial" w:hAnsi="Arial" w:cs="Arial"/>
          <w:sz w:val="20"/>
          <w:szCs w:val="20"/>
        </w:rPr>
        <w:t>L = Allowable leakage measured in litres per hour</w:t>
      </w:r>
    </w:p>
    <w:p w:rsidR="003A3665" w:rsidRPr="0036355C" w:rsidRDefault="003A3665" w:rsidP="0036355C">
      <w:pPr>
        <w:spacing w:after="0"/>
        <w:ind w:left="2880"/>
        <w:rPr>
          <w:rFonts w:ascii="Arial" w:hAnsi="Arial" w:cs="Arial"/>
          <w:sz w:val="20"/>
          <w:szCs w:val="20"/>
        </w:rPr>
      </w:pPr>
      <w:r w:rsidRPr="0036355C">
        <w:rPr>
          <w:rFonts w:ascii="Arial" w:hAnsi="Arial" w:cs="Arial"/>
          <w:sz w:val="20"/>
          <w:szCs w:val="20"/>
        </w:rPr>
        <w:t>D = Nominal diameter of the pipe in millimetres</w:t>
      </w:r>
    </w:p>
    <w:p w:rsidR="003A3665" w:rsidRPr="0036355C" w:rsidRDefault="003A3665" w:rsidP="0036355C">
      <w:pPr>
        <w:spacing w:after="0"/>
        <w:ind w:left="2880"/>
        <w:rPr>
          <w:rFonts w:ascii="Arial" w:hAnsi="Arial" w:cs="Arial"/>
          <w:sz w:val="20"/>
          <w:szCs w:val="20"/>
        </w:rPr>
      </w:pPr>
      <w:r w:rsidRPr="0036355C">
        <w:rPr>
          <w:rFonts w:ascii="Arial" w:hAnsi="Arial" w:cs="Arial"/>
          <w:sz w:val="20"/>
          <w:szCs w:val="20"/>
        </w:rPr>
        <w:t>N = Number of pipe joints in the pipeline being tested</w:t>
      </w:r>
    </w:p>
    <w:p w:rsidR="003A3665" w:rsidRPr="0036355C" w:rsidRDefault="003A3665" w:rsidP="0036355C">
      <w:pPr>
        <w:spacing w:after="0"/>
        <w:ind w:left="2880"/>
        <w:rPr>
          <w:rFonts w:ascii="Arial" w:hAnsi="Arial" w:cs="Arial"/>
          <w:sz w:val="20"/>
          <w:szCs w:val="20"/>
        </w:rPr>
      </w:pPr>
      <w:r w:rsidRPr="0036355C">
        <w:rPr>
          <w:rFonts w:ascii="Arial" w:hAnsi="Arial" w:cs="Arial"/>
          <w:sz w:val="20"/>
          <w:szCs w:val="20"/>
        </w:rPr>
        <w:t>P = Average test pressure in kilopascals.]</w:t>
      </w:r>
    </w:p>
    <w:p w:rsidR="003A3665" w:rsidRPr="003A3665" w:rsidRDefault="003A3665" w:rsidP="003A3665">
      <w:pPr>
        <w:spacing w:after="0"/>
      </w:pPr>
    </w:p>
    <w:p w:rsidR="003A3665" w:rsidRPr="003A3665" w:rsidRDefault="003A3665" w:rsidP="003A3665">
      <w:pPr>
        <w:pStyle w:val="Heading3"/>
      </w:pPr>
      <w:r w:rsidRPr="003A3665">
        <w:t xml:space="preserve">Repair defects, and repeat the hydrostatic test until all visible leakage has stopped, and the actual leakage is below the specified allowable leakage. </w:t>
      </w:r>
    </w:p>
    <w:p w:rsidR="003A3665" w:rsidRPr="003A3665" w:rsidRDefault="003A3665" w:rsidP="003A3665">
      <w:pPr>
        <w:spacing w:after="0"/>
      </w:pPr>
    </w:p>
    <w:p w:rsidR="003A3665" w:rsidRPr="003A3665" w:rsidRDefault="003A3665" w:rsidP="003A3665">
      <w:pPr>
        <w:spacing w:after="0"/>
      </w:pPr>
    </w:p>
    <w:p w:rsidR="003A3665" w:rsidRPr="003A3665" w:rsidRDefault="003A3665" w:rsidP="003A3665">
      <w:pPr>
        <w:spacing w:after="0"/>
      </w:pPr>
    </w:p>
    <w:p w:rsidR="003A3665" w:rsidRPr="003A3665" w:rsidRDefault="003A3665" w:rsidP="003A3665">
      <w:pPr>
        <w:spacing w:after="0"/>
        <w:rPr>
          <w:rFonts w:ascii="Arial" w:hAnsi="Arial" w:cs="Arial"/>
          <w:sz w:val="22"/>
        </w:rPr>
      </w:pPr>
      <w:r w:rsidRPr="003A3665">
        <w:rPr>
          <w:rFonts w:ascii="Arial" w:hAnsi="Arial" w:cs="Arial"/>
          <w:b/>
          <w:sz w:val="22"/>
        </w:rPr>
        <w:t>END OF SECTION</w:t>
      </w:r>
    </w:p>
    <w:p w:rsidR="003A3665" w:rsidRDefault="003A3665" w:rsidP="00CA7537">
      <w:pPr>
        <w:spacing w:after="0"/>
      </w:pPr>
    </w:p>
    <w:p w:rsidR="0036355C" w:rsidRDefault="0036355C" w:rsidP="00CA7537">
      <w:pPr>
        <w:spacing w:after="0"/>
        <w:sectPr w:rsidR="0036355C" w:rsidSect="000E649F">
          <w:headerReference w:type="default" r:id="rId123"/>
          <w:footerReference w:type="default" r:id="rId124"/>
          <w:pgSz w:w="12240" w:h="15840"/>
          <w:pgMar w:top="1080" w:right="1080" w:bottom="1080" w:left="1080" w:header="720" w:footer="720" w:gutter="0"/>
          <w:pgNumType w:start="1"/>
          <w:cols w:space="720"/>
          <w:docGrid w:linePitch="360"/>
        </w:sectPr>
      </w:pPr>
    </w:p>
    <w:p w:rsidR="0036355C" w:rsidRPr="0036355C" w:rsidRDefault="0036355C" w:rsidP="0036355C">
      <w:pPr>
        <w:spacing w:after="0"/>
        <w:jc w:val="both"/>
        <w:rPr>
          <w:lang w:val="en-US"/>
        </w:rPr>
      </w:pPr>
      <w:r w:rsidRPr="0036355C">
        <w:rPr>
          <w:lang w:val="en-US"/>
        </w:rPr>
        <w:lastRenderedPageBreak/>
        <w:t>Use this section to specify requirements for precast concrete pipe for gravity and low-head pressure applications.</w:t>
      </w:r>
    </w:p>
    <w:p w:rsidR="0036355C" w:rsidRPr="0036355C" w:rsidRDefault="0036355C" w:rsidP="0036355C">
      <w:pPr>
        <w:spacing w:after="0"/>
        <w:jc w:val="both"/>
        <w:rPr>
          <w:lang w:val="en-US"/>
        </w:rPr>
      </w:pPr>
    </w:p>
    <w:p w:rsidR="0036355C" w:rsidRPr="0036355C" w:rsidRDefault="0036355C" w:rsidP="0036355C">
      <w:pPr>
        <w:spacing w:after="0"/>
        <w:jc w:val="both"/>
        <w:rPr>
          <w:lang w:val="en-US"/>
        </w:rPr>
      </w:pPr>
      <w:r w:rsidRPr="0036355C">
        <w:rPr>
          <w:lang w:val="en-US"/>
        </w:rPr>
        <w:t>Edit this section to suit the Contract requirements.</w:t>
      </w:r>
    </w:p>
    <w:p w:rsidR="0036355C" w:rsidRPr="0036355C" w:rsidRDefault="0036355C" w:rsidP="0036355C">
      <w:pPr>
        <w:spacing w:after="0"/>
        <w:rPr>
          <w:lang w:val="en-US"/>
        </w:rPr>
      </w:pPr>
    </w:p>
    <w:tbl>
      <w:tblPr>
        <w:tblW w:w="0" w:type="auto"/>
        <w:tblLayout w:type="fixed"/>
        <w:tblLook w:val="0000" w:firstRow="0" w:lastRow="0" w:firstColumn="0" w:lastColumn="0" w:noHBand="0" w:noVBand="0"/>
      </w:tblPr>
      <w:tblGrid>
        <w:gridCol w:w="4522"/>
        <w:gridCol w:w="5760"/>
      </w:tblGrid>
      <w:tr w:rsidR="0036355C" w:rsidRPr="0036355C" w:rsidTr="00305D68">
        <w:trPr>
          <w:tblHeader/>
        </w:trPr>
        <w:tc>
          <w:tcPr>
            <w:tcW w:w="4522" w:type="dxa"/>
          </w:tcPr>
          <w:p w:rsidR="0036355C" w:rsidRPr="0036355C" w:rsidRDefault="0036355C" w:rsidP="0036355C">
            <w:pPr>
              <w:spacing w:after="0" w:line="240" w:lineRule="auto"/>
              <w:rPr>
                <w:b/>
                <w:u w:val="single"/>
                <w:lang w:val="en-US"/>
              </w:rPr>
            </w:pPr>
            <w:r w:rsidRPr="0036355C">
              <w:rPr>
                <w:b/>
                <w:u w:val="single"/>
                <w:lang w:val="en-US"/>
              </w:rPr>
              <w:t>Heading of Specification Text</w:t>
            </w:r>
          </w:p>
        </w:tc>
        <w:tc>
          <w:tcPr>
            <w:tcW w:w="5760" w:type="dxa"/>
          </w:tcPr>
          <w:p w:rsidR="0036355C" w:rsidRPr="0036355C" w:rsidRDefault="0036355C" w:rsidP="00553CB1">
            <w:pPr>
              <w:spacing w:after="0" w:line="240" w:lineRule="auto"/>
              <w:jc w:val="both"/>
              <w:rPr>
                <w:b/>
                <w:u w:val="single"/>
                <w:lang w:val="en-US"/>
              </w:rPr>
            </w:pPr>
            <w:r w:rsidRPr="0036355C">
              <w:rPr>
                <w:b/>
                <w:u w:val="single"/>
                <w:lang w:val="en-US"/>
              </w:rPr>
              <w:t>Specification Note</w:t>
            </w:r>
          </w:p>
        </w:tc>
      </w:tr>
      <w:tr w:rsidR="0036355C" w:rsidRPr="0036355C" w:rsidTr="00305D68">
        <w:tc>
          <w:tcPr>
            <w:tcW w:w="4522" w:type="dxa"/>
          </w:tcPr>
          <w:p w:rsidR="0036355C" w:rsidRPr="0036355C" w:rsidRDefault="0036355C" w:rsidP="0036355C">
            <w:pPr>
              <w:spacing w:after="0" w:line="240" w:lineRule="auto"/>
              <w:rPr>
                <w:lang w:val="en-US"/>
              </w:rPr>
            </w:pP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r w:rsidRPr="0036355C">
              <w:rPr>
                <w:lang w:val="en-US"/>
              </w:rPr>
              <w:t>Part 1</w:t>
            </w:r>
            <w:r w:rsidRPr="0036355C">
              <w:rPr>
                <w:lang w:val="en-US"/>
              </w:rPr>
              <w:tab/>
              <w:t>General</w:t>
            </w: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r w:rsidRPr="0036355C">
              <w:rPr>
                <w:lang w:val="en-US"/>
              </w:rPr>
              <w:t>1.1</w:t>
            </w:r>
            <w:r w:rsidRPr="0036355C">
              <w:rPr>
                <w:lang w:val="en-US"/>
              </w:rPr>
              <w:tab/>
              <w:t>References</w:t>
            </w: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r w:rsidRPr="0036355C">
              <w:rPr>
                <w:lang w:val="en-US"/>
              </w:rPr>
              <w:t>1.2</w:t>
            </w:r>
            <w:r w:rsidRPr="0036355C">
              <w:rPr>
                <w:lang w:val="en-US"/>
              </w:rPr>
              <w:tab/>
              <w:t>Submittals</w:t>
            </w: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r w:rsidRPr="0036355C">
              <w:rPr>
                <w:lang w:val="en-US"/>
              </w:rPr>
              <w:tab/>
              <w:t>[.2]</w:t>
            </w:r>
          </w:p>
        </w:tc>
        <w:tc>
          <w:tcPr>
            <w:tcW w:w="5760" w:type="dxa"/>
          </w:tcPr>
          <w:p w:rsidR="0036355C" w:rsidRPr="0036355C" w:rsidRDefault="0036355C" w:rsidP="00553CB1">
            <w:pPr>
              <w:spacing w:after="0" w:line="240" w:lineRule="auto"/>
              <w:jc w:val="both"/>
              <w:rPr>
                <w:lang w:val="en-US"/>
              </w:rPr>
            </w:pPr>
            <w:r w:rsidRPr="0036355C">
              <w:rPr>
                <w:lang w:val="en-US"/>
              </w:rPr>
              <w:t>Use this clause when a modified or special pipe design is specified in clause 2.1.2.</w:t>
            </w:r>
          </w:p>
        </w:tc>
      </w:tr>
      <w:tr w:rsidR="0036355C" w:rsidRPr="0036355C" w:rsidTr="00305D68">
        <w:tc>
          <w:tcPr>
            <w:tcW w:w="4522" w:type="dxa"/>
          </w:tcPr>
          <w:p w:rsidR="0036355C" w:rsidRPr="0036355C" w:rsidRDefault="0036355C" w:rsidP="0036355C">
            <w:pPr>
              <w:spacing w:after="0" w:line="240" w:lineRule="auto"/>
              <w:rPr>
                <w:lang w:val="en-US"/>
              </w:rPr>
            </w:pP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r w:rsidRPr="0036355C">
              <w:rPr>
                <w:lang w:val="en-US"/>
              </w:rPr>
              <w:t>1.3</w:t>
            </w:r>
            <w:r w:rsidRPr="0036355C">
              <w:rPr>
                <w:lang w:val="en-US"/>
              </w:rPr>
              <w:tab/>
              <w:t>Quality Control</w:t>
            </w: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r w:rsidRPr="0036355C">
              <w:rPr>
                <w:lang w:val="en-US"/>
              </w:rPr>
              <w:tab/>
              <w:t>.1.3 &amp; .1.4</w:t>
            </w:r>
          </w:p>
        </w:tc>
        <w:tc>
          <w:tcPr>
            <w:tcW w:w="5760" w:type="dxa"/>
          </w:tcPr>
          <w:p w:rsidR="0036355C" w:rsidRPr="0036355C" w:rsidRDefault="0036355C" w:rsidP="00553CB1">
            <w:pPr>
              <w:spacing w:after="0" w:line="240" w:lineRule="auto"/>
              <w:jc w:val="both"/>
              <w:rPr>
                <w:lang w:val="en-US"/>
              </w:rPr>
            </w:pPr>
            <w:r w:rsidRPr="0036355C">
              <w:rPr>
                <w:lang w:val="en-US"/>
              </w:rPr>
              <w:t>Confirm number/frequency of hydrostatic testing that is required.</w:t>
            </w:r>
          </w:p>
        </w:tc>
      </w:tr>
      <w:tr w:rsidR="0036355C" w:rsidRPr="0036355C" w:rsidTr="00305D68">
        <w:tc>
          <w:tcPr>
            <w:tcW w:w="4522" w:type="dxa"/>
          </w:tcPr>
          <w:p w:rsidR="0036355C" w:rsidRPr="0036355C" w:rsidRDefault="0036355C" w:rsidP="0036355C">
            <w:pPr>
              <w:spacing w:after="0" w:line="240" w:lineRule="auto"/>
              <w:rPr>
                <w:lang w:val="en-US"/>
              </w:rPr>
            </w:pP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r w:rsidRPr="0036355C">
              <w:rPr>
                <w:lang w:val="en-US"/>
              </w:rPr>
              <w:t>1.4</w:t>
            </w:r>
            <w:r w:rsidRPr="0036355C">
              <w:rPr>
                <w:lang w:val="en-US"/>
              </w:rPr>
              <w:tab/>
              <w:t>Delivery, Storage, and Handling</w:t>
            </w: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r w:rsidRPr="0036355C">
              <w:rPr>
                <w:lang w:val="en-US"/>
              </w:rPr>
              <w:t>Part 2</w:t>
            </w:r>
            <w:r w:rsidRPr="0036355C">
              <w:rPr>
                <w:lang w:val="en-US"/>
              </w:rPr>
              <w:tab/>
              <w:t>Products</w:t>
            </w: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r w:rsidRPr="0036355C">
              <w:rPr>
                <w:lang w:val="en-US"/>
              </w:rPr>
              <w:t>2.1</w:t>
            </w:r>
            <w:r w:rsidRPr="0036355C">
              <w:rPr>
                <w:lang w:val="en-US"/>
              </w:rPr>
              <w:tab/>
              <w:t>Materials</w:t>
            </w: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r w:rsidRPr="0036355C">
              <w:rPr>
                <w:lang w:val="en-US"/>
              </w:rPr>
              <w:tab/>
              <w:t>[.2.1 &amp; 2.2]</w:t>
            </w:r>
          </w:p>
        </w:tc>
        <w:tc>
          <w:tcPr>
            <w:tcW w:w="5760" w:type="dxa"/>
          </w:tcPr>
          <w:p w:rsidR="0036355C" w:rsidRPr="0036355C" w:rsidRDefault="0036355C" w:rsidP="00553CB1">
            <w:pPr>
              <w:spacing w:after="0" w:line="240" w:lineRule="auto"/>
              <w:jc w:val="both"/>
              <w:rPr>
                <w:lang w:val="en-US"/>
              </w:rPr>
            </w:pPr>
            <w:r w:rsidRPr="0036355C">
              <w:rPr>
                <w:lang w:val="en-US"/>
              </w:rPr>
              <w:t xml:space="preserve">Choose the appropriate ASTM C361 strength class based on actual installation conditions (positive embankment, negative embankment, and trench), bedding conditions; unit weight of backfill and height of cover; vehicle and equipment loads; and hydrostatic head.  </w:t>
            </w:r>
          </w:p>
          <w:p w:rsidR="0036355C" w:rsidRPr="0036355C" w:rsidRDefault="0036355C" w:rsidP="00553CB1">
            <w:pPr>
              <w:spacing w:after="0" w:line="240" w:lineRule="auto"/>
              <w:jc w:val="both"/>
              <w:rPr>
                <w:lang w:val="en-US"/>
              </w:rPr>
            </w:pPr>
            <w:r w:rsidRPr="0036355C">
              <w:rPr>
                <w:lang w:val="en-US"/>
              </w:rPr>
              <w:t>ASTM C361 does permit modified or special pipe design for installation and/or loading conditions that vary or are more severe than covered in Table 1.  For modified or specially designed pipe, use clause  2.1.2.2 and revise as necessary.</w:t>
            </w:r>
          </w:p>
          <w:p w:rsidR="0036355C" w:rsidRPr="0036355C" w:rsidRDefault="0036355C" w:rsidP="00553CB1">
            <w:pPr>
              <w:spacing w:after="0" w:line="240" w:lineRule="auto"/>
              <w:jc w:val="both"/>
              <w:rPr>
                <w:lang w:val="en-US"/>
              </w:rPr>
            </w:pPr>
            <w:r w:rsidRPr="0036355C">
              <w:rPr>
                <w:lang w:val="en-US"/>
              </w:rPr>
              <w:t>Except at connections between the pipe and a structure, concrete bedding on yielding foundations should not be used because of concerns that shearing of the pipe could occur due to differential movements.</w:t>
            </w:r>
          </w:p>
        </w:tc>
      </w:tr>
      <w:tr w:rsidR="0036355C" w:rsidRPr="0036355C" w:rsidTr="00305D68">
        <w:tc>
          <w:tcPr>
            <w:tcW w:w="4522" w:type="dxa"/>
          </w:tcPr>
          <w:p w:rsidR="0036355C" w:rsidRPr="0036355C" w:rsidRDefault="0036355C" w:rsidP="0036355C">
            <w:pPr>
              <w:spacing w:after="0" w:line="240" w:lineRule="auto"/>
              <w:rPr>
                <w:lang w:val="en-US"/>
              </w:rPr>
            </w:pP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r w:rsidRPr="0036355C">
              <w:rPr>
                <w:lang w:val="en-US"/>
              </w:rPr>
              <w:lastRenderedPageBreak/>
              <w:t>Part 3</w:t>
            </w:r>
            <w:r w:rsidRPr="0036355C">
              <w:rPr>
                <w:lang w:val="en-US"/>
              </w:rPr>
              <w:tab/>
              <w:t>Execution</w:t>
            </w: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r w:rsidRPr="0036355C">
              <w:rPr>
                <w:lang w:val="en-US"/>
              </w:rPr>
              <w:t>3.1</w:t>
            </w:r>
            <w:r w:rsidRPr="0036355C">
              <w:rPr>
                <w:lang w:val="en-US"/>
              </w:rPr>
              <w:tab/>
              <w:t xml:space="preserve">Excavation and Preparation of the </w:t>
            </w:r>
            <w:r w:rsidR="00553CB1">
              <w:rPr>
                <w:lang w:val="en-US"/>
              </w:rPr>
              <w:tab/>
            </w:r>
            <w:r w:rsidRPr="0036355C">
              <w:rPr>
                <w:lang w:val="en-US"/>
              </w:rPr>
              <w:t>Foundation</w:t>
            </w: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r w:rsidRPr="0036355C">
              <w:rPr>
                <w:lang w:val="en-US"/>
              </w:rPr>
              <w:tab/>
              <w:t>.3</w:t>
            </w:r>
          </w:p>
        </w:tc>
        <w:tc>
          <w:tcPr>
            <w:tcW w:w="5760" w:type="dxa"/>
          </w:tcPr>
          <w:p w:rsidR="0036355C" w:rsidRPr="0036355C" w:rsidRDefault="0036355C" w:rsidP="00553CB1">
            <w:pPr>
              <w:spacing w:after="0" w:line="240" w:lineRule="auto"/>
              <w:jc w:val="both"/>
              <w:rPr>
                <w:lang w:val="en-US"/>
              </w:rPr>
            </w:pPr>
            <w:r w:rsidRPr="0036355C">
              <w:rPr>
                <w:lang w:val="en-US"/>
              </w:rPr>
              <w:t xml:space="preserve">For excavation required by the Minister beyond the specified lines, grades, slopes, and elevations, the preference is that this excavation be classified by the Minister and measured and paid for under the applicable Unit Price.  The use of the term, Authorized Over-Excavation, should be avoided so that the conditions in the Contract authorizing Changes in the Work are not compromised.  However, for canal rehabilitation contracts, Structure Excavation is typically included in the Lump Sum price of the structure. In this case the inclusion of Authorized Structure Over-Excavation paid for under an unforeseen work allowance may be required.  Edit as required.  </w:t>
            </w:r>
          </w:p>
        </w:tc>
      </w:tr>
      <w:tr w:rsidR="0036355C" w:rsidRPr="0036355C" w:rsidTr="00305D68">
        <w:tc>
          <w:tcPr>
            <w:tcW w:w="4522" w:type="dxa"/>
          </w:tcPr>
          <w:p w:rsidR="0036355C" w:rsidRPr="0036355C" w:rsidRDefault="0036355C" w:rsidP="0036355C">
            <w:pPr>
              <w:spacing w:after="0" w:line="240" w:lineRule="auto"/>
              <w:rPr>
                <w:lang w:val="en-US"/>
              </w:rPr>
            </w:pP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r w:rsidRPr="0036355C">
              <w:rPr>
                <w:lang w:val="en-US"/>
              </w:rPr>
              <w:t>3.2</w:t>
            </w:r>
            <w:r w:rsidRPr="0036355C">
              <w:rPr>
                <w:lang w:val="en-US"/>
              </w:rPr>
              <w:tab/>
              <w:t>Installation</w:t>
            </w: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p>
        </w:tc>
        <w:tc>
          <w:tcPr>
            <w:tcW w:w="5760" w:type="dxa"/>
          </w:tcPr>
          <w:p w:rsidR="0036355C" w:rsidRPr="0036355C" w:rsidRDefault="0036355C" w:rsidP="00553CB1">
            <w:pPr>
              <w:spacing w:after="0" w:line="240" w:lineRule="auto"/>
              <w:jc w:val="both"/>
              <w:rPr>
                <w:lang w:val="en-US"/>
              </w:rPr>
            </w:pPr>
          </w:p>
        </w:tc>
      </w:tr>
      <w:tr w:rsidR="00A26CF8" w:rsidRPr="0036355C" w:rsidTr="00305D68">
        <w:tc>
          <w:tcPr>
            <w:tcW w:w="4522" w:type="dxa"/>
          </w:tcPr>
          <w:p w:rsidR="00A26CF8" w:rsidRPr="0036355C" w:rsidRDefault="00A26CF8" w:rsidP="0036355C">
            <w:pPr>
              <w:spacing w:after="0" w:line="240" w:lineRule="auto"/>
              <w:rPr>
                <w:lang w:val="en-US"/>
              </w:rPr>
            </w:pPr>
            <w:r>
              <w:rPr>
                <w:lang w:val="en-US"/>
              </w:rPr>
              <w:tab/>
              <w:t>.8</w:t>
            </w:r>
          </w:p>
        </w:tc>
        <w:tc>
          <w:tcPr>
            <w:tcW w:w="5760" w:type="dxa"/>
          </w:tcPr>
          <w:p w:rsidR="00A26CF8" w:rsidRPr="0036355C" w:rsidRDefault="00A26CF8" w:rsidP="00553CB1">
            <w:pPr>
              <w:spacing w:after="0" w:line="240" w:lineRule="auto"/>
              <w:jc w:val="both"/>
              <w:rPr>
                <w:lang w:val="en-US"/>
              </w:rPr>
            </w:pPr>
            <w:r>
              <w:rPr>
                <w:lang w:val="en-US"/>
              </w:rPr>
              <w:t xml:space="preserve">Edit as required. Manufactured </w:t>
            </w:r>
            <w:proofErr w:type="spellStart"/>
            <w:r>
              <w:rPr>
                <w:lang w:val="en-US"/>
              </w:rPr>
              <w:t>sulphate</w:t>
            </w:r>
            <w:proofErr w:type="spellEnd"/>
            <w:r>
              <w:rPr>
                <w:lang w:val="en-US"/>
              </w:rPr>
              <w:t xml:space="preserve">-resistant </w:t>
            </w:r>
            <w:proofErr w:type="spellStart"/>
            <w:r>
              <w:rPr>
                <w:lang w:val="en-US"/>
              </w:rPr>
              <w:t>cementitous</w:t>
            </w:r>
            <w:proofErr w:type="spellEnd"/>
            <w:r>
              <w:rPr>
                <w:lang w:val="en-US"/>
              </w:rPr>
              <w:t xml:space="preserve"> grout could also be used. </w:t>
            </w:r>
          </w:p>
        </w:tc>
      </w:tr>
      <w:tr w:rsidR="00A26CF8" w:rsidRPr="0036355C" w:rsidTr="00305D68">
        <w:tc>
          <w:tcPr>
            <w:tcW w:w="4522" w:type="dxa"/>
          </w:tcPr>
          <w:p w:rsidR="00A26CF8" w:rsidRPr="0036355C" w:rsidRDefault="00A26CF8" w:rsidP="0036355C">
            <w:pPr>
              <w:spacing w:after="0" w:line="240" w:lineRule="auto"/>
              <w:rPr>
                <w:lang w:val="en-US"/>
              </w:rPr>
            </w:pPr>
          </w:p>
        </w:tc>
        <w:tc>
          <w:tcPr>
            <w:tcW w:w="5760" w:type="dxa"/>
          </w:tcPr>
          <w:p w:rsidR="00A26CF8" w:rsidRPr="0036355C" w:rsidRDefault="00A26CF8"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r w:rsidRPr="0036355C">
              <w:rPr>
                <w:lang w:val="en-US"/>
              </w:rPr>
              <w:t>3.3</w:t>
            </w:r>
            <w:r w:rsidRPr="0036355C">
              <w:rPr>
                <w:lang w:val="en-US"/>
              </w:rPr>
              <w:tab/>
              <w:t>Fill and Backfill</w:t>
            </w: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r w:rsidRPr="0036355C">
              <w:rPr>
                <w:lang w:val="en-US"/>
              </w:rPr>
              <w:tab/>
              <w:t xml:space="preserve">.1, .2, .6, .7 &amp; .9 </w:t>
            </w:r>
          </w:p>
        </w:tc>
        <w:tc>
          <w:tcPr>
            <w:tcW w:w="5760" w:type="dxa"/>
          </w:tcPr>
          <w:p w:rsidR="0036355C" w:rsidRPr="0036355C" w:rsidRDefault="0036355C" w:rsidP="00553CB1">
            <w:pPr>
              <w:spacing w:after="0" w:line="240" w:lineRule="auto"/>
              <w:jc w:val="both"/>
              <w:rPr>
                <w:lang w:val="en-US"/>
              </w:rPr>
            </w:pPr>
            <w:r w:rsidRPr="0036355C">
              <w:rPr>
                <w:lang w:val="en-US"/>
              </w:rPr>
              <w:t xml:space="preserve">Modify these clauses as required if cast-in-place concrete bedding is used.  </w:t>
            </w:r>
          </w:p>
        </w:tc>
      </w:tr>
      <w:tr w:rsidR="00A26CF8" w:rsidRPr="0036355C" w:rsidTr="00305D68">
        <w:tc>
          <w:tcPr>
            <w:tcW w:w="4522" w:type="dxa"/>
          </w:tcPr>
          <w:p w:rsidR="00A26CF8" w:rsidRPr="0036355C" w:rsidRDefault="00A26CF8" w:rsidP="0036355C">
            <w:pPr>
              <w:spacing w:after="0" w:line="240" w:lineRule="auto"/>
              <w:rPr>
                <w:lang w:val="en-US"/>
              </w:rPr>
            </w:pPr>
          </w:p>
        </w:tc>
        <w:tc>
          <w:tcPr>
            <w:tcW w:w="5760" w:type="dxa"/>
          </w:tcPr>
          <w:p w:rsidR="00A26CF8" w:rsidRPr="0036355C" w:rsidRDefault="00A26CF8" w:rsidP="00553CB1">
            <w:pPr>
              <w:spacing w:after="0" w:line="240" w:lineRule="auto"/>
              <w:jc w:val="both"/>
              <w:rPr>
                <w:lang w:val="en-US"/>
              </w:rPr>
            </w:pPr>
          </w:p>
        </w:tc>
      </w:tr>
      <w:tr w:rsidR="00A26CF8" w:rsidRPr="0036355C" w:rsidTr="00305D68">
        <w:tc>
          <w:tcPr>
            <w:tcW w:w="4522" w:type="dxa"/>
          </w:tcPr>
          <w:p w:rsidR="00A26CF8" w:rsidRPr="0036355C" w:rsidRDefault="00A26CF8" w:rsidP="0036355C">
            <w:pPr>
              <w:spacing w:after="0" w:line="240" w:lineRule="auto"/>
              <w:rPr>
                <w:lang w:val="en-US"/>
              </w:rPr>
            </w:pPr>
            <w:r>
              <w:rPr>
                <w:lang w:val="en-US"/>
              </w:rPr>
              <w:t>3.4</w:t>
            </w:r>
            <w:r>
              <w:rPr>
                <w:lang w:val="en-US"/>
              </w:rPr>
              <w:tab/>
              <w:t>Installation Tolerances</w:t>
            </w:r>
          </w:p>
        </w:tc>
        <w:tc>
          <w:tcPr>
            <w:tcW w:w="5760" w:type="dxa"/>
          </w:tcPr>
          <w:p w:rsidR="00A26CF8" w:rsidRPr="0036355C" w:rsidRDefault="00A26CF8" w:rsidP="00553CB1">
            <w:pPr>
              <w:spacing w:after="0" w:line="240" w:lineRule="auto"/>
              <w:jc w:val="both"/>
              <w:rPr>
                <w:lang w:val="en-US"/>
              </w:rPr>
            </w:pPr>
          </w:p>
        </w:tc>
      </w:tr>
      <w:tr w:rsidR="0036355C" w:rsidRPr="0036355C" w:rsidTr="00305D68">
        <w:tc>
          <w:tcPr>
            <w:tcW w:w="4522" w:type="dxa"/>
          </w:tcPr>
          <w:p w:rsidR="0036355C" w:rsidRPr="0036355C" w:rsidRDefault="0036355C" w:rsidP="0036355C">
            <w:pPr>
              <w:spacing w:after="0" w:line="240" w:lineRule="auto"/>
              <w:rPr>
                <w:lang w:val="en-US"/>
              </w:rPr>
            </w:pPr>
          </w:p>
        </w:tc>
        <w:tc>
          <w:tcPr>
            <w:tcW w:w="5760" w:type="dxa"/>
          </w:tcPr>
          <w:p w:rsidR="0036355C" w:rsidRPr="0036355C" w:rsidRDefault="0036355C" w:rsidP="00553CB1">
            <w:pPr>
              <w:spacing w:after="0" w:line="240" w:lineRule="auto"/>
              <w:jc w:val="both"/>
              <w:rPr>
                <w:lang w:val="en-US"/>
              </w:rPr>
            </w:pPr>
          </w:p>
        </w:tc>
      </w:tr>
      <w:tr w:rsidR="0036355C" w:rsidRPr="0036355C" w:rsidTr="00305D68">
        <w:tc>
          <w:tcPr>
            <w:tcW w:w="4522" w:type="dxa"/>
          </w:tcPr>
          <w:p w:rsidR="0036355C" w:rsidRPr="0036355C" w:rsidRDefault="0036355C" w:rsidP="00A26CF8">
            <w:pPr>
              <w:spacing w:after="0" w:line="240" w:lineRule="auto"/>
              <w:rPr>
                <w:lang w:val="en-US"/>
              </w:rPr>
            </w:pPr>
            <w:r w:rsidRPr="0036355C">
              <w:rPr>
                <w:lang w:val="en-US"/>
              </w:rPr>
              <w:t>[3.</w:t>
            </w:r>
            <w:r w:rsidR="00A26CF8">
              <w:rPr>
                <w:lang w:val="en-US"/>
              </w:rPr>
              <w:t>5</w:t>
            </w:r>
            <w:r w:rsidRPr="0036355C">
              <w:rPr>
                <w:lang w:val="en-US"/>
              </w:rPr>
              <w:t>]</w:t>
            </w:r>
            <w:r w:rsidRPr="0036355C">
              <w:rPr>
                <w:lang w:val="en-US"/>
              </w:rPr>
              <w:tab/>
              <w:t>Field Testing</w:t>
            </w:r>
          </w:p>
        </w:tc>
        <w:tc>
          <w:tcPr>
            <w:tcW w:w="5760" w:type="dxa"/>
          </w:tcPr>
          <w:p w:rsidR="0036355C" w:rsidRPr="0036355C" w:rsidRDefault="0036355C" w:rsidP="00553CB1">
            <w:pPr>
              <w:spacing w:after="0" w:line="240" w:lineRule="auto"/>
              <w:jc w:val="both"/>
              <w:rPr>
                <w:lang w:val="en-US"/>
              </w:rPr>
            </w:pPr>
            <w:r w:rsidRPr="0036355C">
              <w:rPr>
                <w:lang w:val="en-US"/>
              </w:rPr>
              <w:t>Review and determine if field testing of pipe joints, to verify the integrity of the joints and the installation procedures being used, is required.  Contact the concrete pipe suppliers in the vicinity of the project to determine if air-testing equipment is available.  Useful information on joint testing can be obtained from ASTM C1103 – Standard Practice for Joint Acceptance Testing of Installed Precast Concrete Pipe Sewer Lines.</w:t>
            </w:r>
          </w:p>
        </w:tc>
      </w:tr>
    </w:tbl>
    <w:p w:rsidR="0036355C" w:rsidRPr="0036355C" w:rsidRDefault="0036355C" w:rsidP="0036355C">
      <w:pPr>
        <w:spacing w:after="0"/>
      </w:pPr>
    </w:p>
    <w:p w:rsidR="0036355C" w:rsidRPr="0036355C" w:rsidRDefault="0036355C" w:rsidP="0036355C">
      <w:pPr>
        <w:spacing w:after="0"/>
      </w:pPr>
    </w:p>
    <w:p w:rsidR="0036355C" w:rsidRPr="0036355C" w:rsidRDefault="0036355C" w:rsidP="0036355C">
      <w:pPr>
        <w:spacing w:after="0"/>
      </w:pPr>
    </w:p>
    <w:p w:rsidR="0036355C" w:rsidRDefault="0036355C" w:rsidP="0036355C">
      <w:pPr>
        <w:spacing w:after="0"/>
      </w:pPr>
      <w:r w:rsidRPr="0036355C">
        <w:rPr>
          <w:b/>
          <w:lang w:val="en-US"/>
        </w:rPr>
        <w:t>END OF COVER SHEE</w:t>
      </w:r>
      <w:r>
        <w:rPr>
          <w:b/>
          <w:lang w:val="en-US"/>
        </w:rPr>
        <w:t>T</w:t>
      </w:r>
    </w:p>
    <w:p w:rsidR="0036355C" w:rsidRDefault="0036355C" w:rsidP="00CA7537">
      <w:pPr>
        <w:spacing w:after="0"/>
        <w:sectPr w:rsidR="0036355C" w:rsidSect="000E649F">
          <w:headerReference w:type="default" r:id="rId125"/>
          <w:footerReference w:type="default" r:id="rId126"/>
          <w:pgSz w:w="12240" w:h="15840"/>
          <w:pgMar w:top="1080" w:right="1080" w:bottom="1080" w:left="1080" w:header="720" w:footer="720" w:gutter="0"/>
          <w:pgNumType w:start="1"/>
          <w:cols w:space="720"/>
          <w:docGrid w:linePitch="360"/>
        </w:sectPr>
      </w:pPr>
    </w:p>
    <w:p w:rsidR="0036355C" w:rsidRPr="0036355C" w:rsidRDefault="0036355C" w:rsidP="003F3B6A">
      <w:pPr>
        <w:pStyle w:val="Heading1"/>
        <w:numPr>
          <w:ilvl w:val="0"/>
          <w:numId w:val="31"/>
        </w:numPr>
      </w:pPr>
      <w:r>
        <w:lastRenderedPageBreak/>
        <w:t>General</w:t>
      </w:r>
    </w:p>
    <w:p w:rsidR="0036355C" w:rsidRPr="0036355C" w:rsidRDefault="0036355C" w:rsidP="0036355C">
      <w:pPr>
        <w:pStyle w:val="Heading2"/>
      </w:pPr>
      <w:r>
        <w:t>References</w:t>
      </w:r>
    </w:p>
    <w:p w:rsidR="0036355C" w:rsidRPr="0036355C" w:rsidRDefault="0036355C" w:rsidP="0036355C">
      <w:pPr>
        <w:pStyle w:val="Heading3"/>
      </w:pPr>
      <w:r w:rsidRPr="0036355C">
        <w:t>Provide precast concrete pipe in accordance with the following standards (latest revision) except where specified otherwise.</w:t>
      </w:r>
    </w:p>
    <w:p w:rsidR="0036355C" w:rsidRPr="0036355C" w:rsidRDefault="0036355C" w:rsidP="0036355C">
      <w:pPr>
        <w:pStyle w:val="Heading3"/>
      </w:pPr>
      <w:r w:rsidRPr="0036355C">
        <w:t>American Society for Testing and Materials (ASTM)</w:t>
      </w:r>
    </w:p>
    <w:p w:rsidR="0036355C" w:rsidRPr="0036355C" w:rsidRDefault="0036355C" w:rsidP="00553CB1">
      <w:pPr>
        <w:pStyle w:val="Heading4"/>
        <w:tabs>
          <w:tab w:val="left" w:pos="4680"/>
        </w:tabs>
      </w:pPr>
      <w:r w:rsidRPr="0036355C">
        <w:t>ASTM C361</w:t>
      </w:r>
      <w:r w:rsidR="00A26CF8">
        <w:tab/>
      </w:r>
      <w:r w:rsidRPr="0036355C">
        <w:t>Standard Specification for Reinforced Concrete Low–</w:t>
      </w:r>
      <w:r w:rsidR="00553CB1">
        <w:tab/>
      </w:r>
      <w:r w:rsidRPr="0036355C">
        <w:t>Head</w:t>
      </w:r>
      <w:r w:rsidR="00553CB1">
        <w:t xml:space="preserve"> </w:t>
      </w:r>
      <w:r w:rsidRPr="0036355C">
        <w:t>Pressure Pipe.</w:t>
      </w:r>
    </w:p>
    <w:p w:rsidR="0036355C" w:rsidRPr="0036355C" w:rsidRDefault="0036355C" w:rsidP="0036355C">
      <w:pPr>
        <w:pStyle w:val="Heading3"/>
      </w:pPr>
      <w:r w:rsidRPr="0036355C">
        <w:t>Canadian Standards Association (CSA)</w:t>
      </w:r>
    </w:p>
    <w:p w:rsidR="0036355C" w:rsidRPr="0036355C" w:rsidRDefault="0036355C" w:rsidP="00553CB1">
      <w:pPr>
        <w:pStyle w:val="Heading4"/>
        <w:tabs>
          <w:tab w:val="left" w:pos="4680"/>
        </w:tabs>
      </w:pPr>
      <w:r w:rsidRPr="0036355C">
        <w:t>CAN/CSA-A3000</w:t>
      </w:r>
      <w:r w:rsidR="00A26CF8">
        <w:tab/>
      </w:r>
      <w:r w:rsidRPr="0036355C">
        <w:t>Cementitious Materials Compendium.</w:t>
      </w:r>
    </w:p>
    <w:p w:rsidR="0036355C" w:rsidRPr="0036355C" w:rsidRDefault="0036355C" w:rsidP="0036355C">
      <w:pPr>
        <w:pStyle w:val="Heading2"/>
      </w:pPr>
      <w:r>
        <w:t>Submittals</w:t>
      </w:r>
    </w:p>
    <w:p w:rsidR="0036355C" w:rsidRPr="0036355C" w:rsidRDefault="0036355C" w:rsidP="0036355C">
      <w:pPr>
        <w:pStyle w:val="Heading3"/>
      </w:pPr>
      <w:r w:rsidRPr="0036355C">
        <w:t>Provide the following submittals.</w:t>
      </w:r>
    </w:p>
    <w:p w:rsidR="0036355C" w:rsidRPr="0036355C" w:rsidRDefault="0036355C" w:rsidP="0036355C">
      <w:pPr>
        <w:pStyle w:val="Heading3"/>
      </w:pPr>
      <w:r w:rsidRPr="0036355C">
        <w:t xml:space="preserve">Structural design calculations and shop drawings for the precast concrete pipe, stamped and signed by a Professional Engineer registered with the Association of Professional Engineers, Geologists and Geophysicists of Alberta, at least 20 days prior to manufacture. </w:t>
      </w:r>
    </w:p>
    <w:p w:rsidR="0036355C" w:rsidRPr="0036355C" w:rsidRDefault="0036355C" w:rsidP="0036355C">
      <w:pPr>
        <w:pStyle w:val="Heading3"/>
      </w:pPr>
      <w:r w:rsidRPr="0036355C">
        <w:t>Shop drawings showing dimensions and details of the pipe joint including the</w:t>
      </w:r>
      <w:r w:rsidR="00A26CF8">
        <w:t xml:space="preserve"> allowable installation tolerances for the jo</w:t>
      </w:r>
      <w:r w:rsidRPr="0036355C">
        <w:t xml:space="preserve">int gap between adjacent pipe units at least 20 days prior to manufacture.  </w:t>
      </w:r>
    </w:p>
    <w:p w:rsidR="0036355C" w:rsidRDefault="0036355C" w:rsidP="0036355C">
      <w:pPr>
        <w:pStyle w:val="Heading3"/>
      </w:pPr>
      <w:r w:rsidRPr="0036355C">
        <w:t>Certified copies of the results of the tests specified in clause 1.3 prior to delivering any pipe to the Site.</w:t>
      </w:r>
    </w:p>
    <w:p w:rsidR="00A26CF8" w:rsidRPr="00A26CF8" w:rsidRDefault="00A26CF8" w:rsidP="00A26CF8">
      <w:pPr>
        <w:pStyle w:val="Heading3"/>
      </w:pPr>
      <w:r>
        <w:t>Manufacturer’s written instructions for unloading, handling, and storing materials prior to unloading.</w:t>
      </w:r>
    </w:p>
    <w:p w:rsidR="0036355C" w:rsidRPr="0036355C" w:rsidRDefault="0036355C" w:rsidP="0036355C">
      <w:pPr>
        <w:pStyle w:val="Heading2"/>
      </w:pPr>
      <w:r>
        <w:t>Quality Control</w:t>
      </w:r>
    </w:p>
    <w:p w:rsidR="0036355C" w:rsidRPr="0036355C" w:rsidRDefault="0036355C" w:rsidP="0036355C">
      <w:pPr>
        <w:pStyle w:val="Heading3"/>
      </w:pPr>
      <w:r w:rsidRPr="0036355C">
        <w:t>During manufacture, perform the following tes</w:t>
      </w:r>
      <w:r w:rsidR="00A26CF8">
        <w:t>ts in accordance with ASTM C361</w:t>
      </w:r>
      <w:r w:rsidRPr="0036355C">
        <w:t xml:space="preserve"> for each diameter and class of pipe:</w:t>
      </w:r>
    </w:p>
    <w:p w:rsidR="0036355C" w:rsidRPr="0036355C" w:rsidRDefault="0036355C" w:rsidP="0036355C">
      <w:pPr>
        <w:pStyle w:val="Heading4"/>
      </w:pPr>
      <w:r w:rsidRPr="0036355C">
        <w:t>Concrete compressive strength tests.</w:t>
      </w:r>
    </w:p>
    <w:p w:rsidR="0036355C" w:rsidRPr="0036355C" w:rsidRDefault="0036355C" w:rsidP="0036355C">
      <w:pPr>
        <w:pStyle w:val="Heading4"/>
      </w:pPr>
      <w:r w:rsidRPr="0036355C">
        <w:t>Rubber gasket compound tests.</w:t>
      </w:r>
    </w:p>
    <w:p w:rsidR="0036355C" w:rsidRPr="0036355C" w:rsidRDefault="0036355C" w:rsidP="0036355C">
      <w:pPr>
        <w:pStyle w:val="Heading4"/>
      </w:pPr>
      <w:r w:rsidRPr="0036355C">
        <w:t>Hydrostatic tests of at least [3] pipe units.</w:t>
      </w:r>
    </w:p>
    <w:p w:rsidR="0036355C" w:rsidRPr="0036355C" w:rsidRDefault="0036355C" w:rsidP="0036355C">
      <w:pPr>
        <w:pStyle w:val="Heading4"/>
      </w:pPr>
      <w:r w:rsidRPr="0036355C">
        <w:t>Hydrostatic tests of at least [2] pipe joints.</w:t>
      </w:r>
    </w:p>
    <w:p w:rsidR="0036355C" w:rsidRDefault="0036355C" w:rsidP="0036355C">
      <w:pPr>
        <w:pStyle w:val="Heading3"/>
      </w:pPr>
      <w:r w:rsidRPr="0036355C">
        <w:t>Notify the Minister at least 5 days prior to performing any hydrostatic test.</w:t>
      </w:r>
    </w:p>
    <w:p w:rsidR="00553CB1" w:rsidRPr="00553CB1" w:rsidRDefault="00553CB1" w:rsidP="00553CB1"/>
    <w:p w:rsidR="0036355C" w:rsidRPr="0036355C" w:rsidRDefault="0036355C" w:rsidP="0036355C">
      <w:pPr>
        <w:pStyle w:val="Heading2"/>
      </w:pPr>
      <w:r>
        <w:lastRenderedPageBreak/>
        <w:t>Delivery, Storage, and Handling</w:t>
      </w:r>
    </w:p>
    <w:p w:rsidR="0036355C" w:rsidRPr="0036355C" w:rsidRDefault="0036355C" w:rsidP="0036355C">
      <w:pPr>
        <w:pStyle w:val="Heading3"/>
      </w:pPr>
      <w:r w:rsidRPr="0036355C">
        <w:t>Inspect each shipment of material and timely replace any damaged material.</w:t>
      </w:r>
    </w:p>
    <w:p w:rsidR="0036355C" w:rsidRPr="0036355C" w:rsidRDefault="0036355C" w:rsidP="0036355C">
      <w:pPr>
        <w:pStyle w:val="Heading3"/>
      </w:pPr>
      <w:r w:rsidRPr="0036355C">
        <w:t>Unload, handle, and store pipe units in accordance with the manufacturer’s recommendations, and in a manner that prevents damage.  Replace damaged units.</w:t>
      </w:r>
    </w:p>
    <w:p w:rsidR="0036355C" w:rsidRPr="0036355C" w:rsidRDefault="0036355C" w:rsidP="0036355C">
      <w:pPr>
        <w:pStyle w:val="Heading3"/>
      </w:pPr>
      <w:r w:rsidRPr="0036355C">
        <w:t>Store rubber gaskets in a warm and dark location until immediately prior to use.</w:t>
      </w:r>
    </w:p>
    <w:p w:rsidR="0036355C" w:rsidRPr="0036355C" w:rsidRDefault="0036355C" w:rsidP="0036355C">
      <w:pPr>
        <w:pStyle w:val="Heading1"/>
      </w:pPr>
      <w:r>
        <w:t>Products</w:t>
      </w:r>
    </w:p>
    <w:p w:rsidR="0036355C" w:rsidRPr="0036355C" w:rsidRDefault="0036355C" w:rsidP="0036355C">
      <w:pPr>
        <w:pStyle w:val="Heading2"/>
      </w:pPr>
      <w:r>
        <w:t>Materials</w:t>
      </w:r>
    </w:p>
    <w:p w:rsidR="0036355C" w:rsidRPr="0036355C" w:rsidRDefault="0036355C" w:rsidP="0036355C">
      <w:pPr>
        <w:pStyle w:val="Heading3"/>
      </w:pPr>
      <w:r w:rsidRPr="0036355C">
        <w:t>Provide materials in accordance with the following.</w:t>
      </w:r>
    </w:p>
    <w:p w:rsidR="0036355C" w:rsidRPr="0036355C" w:rsidRDefault="0036355C" w:rsidP="0036355C">
      <w:pPr>
        <w:pStyle w:val="Heading3"/>
      </w:pPr>
      <w:r w:rsidRPr="0036355C">
        <w:t>Precast concrete pipe:</w:t>
      </w:r>
    </w:p>
    <w:p w:rsidR="0036355C" w:rsidRPr="0036355C" w:rsidRDefault="0036355C" w:rsidP="0036355C">
      <w:pPr>
        <w:pStyle w:val="Heading4"/>
      </w:pPr>
      <w:r w:rsidRPr="0036355C">
        <w:t>In accordance with ASTM C361, [Strength Class A, B, C, or D and Hydrostatic Pressure Class 75, 150, 225, or 375] as outlined in Table 1 of ASTM C361.</w:t>
      </w:r>
    </w:p>
    <w:p w:rsidR="0036355C" w:rsidRPr="0036355C" w:rsidRDefault="0036355C" w:rsidP="0036355C">
      <w:pPr>
        <w:pStyle w:val="Heading4"/>
      </w:pPr>
      <w:r w:rsidRPr="0036355C">
        <w:t>Designed to resist the governing combination of loads and pressures, installation, and bedding conditions as specified below:</w:t>
      </w:r>
    </w:p>
    <w:p w:rsidR="0036355C" w:rsidRPr="0036355C" w:rsidRDefault="0036355C" w:rsidP="0036355C">
      <w:pPr>
        <w:pStyle w:val="Heading5"/>
      </w:pPr>
      <w:r w:rsidRPr="0036355C">
        <w:t>Earth load based on the depth of cover and installation condition shown in the Contract Documents.  Use a saturated unit weight of [21] </w:t>
      </w:r>
      <w:proofErr w:type="spellStart"/>
      <w:r w:rsidRPr="0036355C">
        <w:t>kN</w:t>
      </w:r>
      <w:proofErr w:type="spellEnd"/>
      <w:r w:rsidRPr="0036355C">
        <w:t>/m</w:t>
      </w:r>
      <w:r w:rsidRPr="0036355C">
        <w:rPr>
          <w:vertAlign w:val="superscript"/>
        </w:rPr>
        <w:t>3</w:t>
      </w:r>
      <w:r w:rsidRPr="0036355C">
        <w:t xml:space="preserve"> for the backfill.</w:t>
      </w:r>
    </w:p>
    <w:p w:rsidR="0036355C" w:rsidRPr="0036355C" w:rsidRDefault="0036355C" w:rsidP="0036355C">
      <w:pPr>
        <w:pStyle w:val="Heading5"/>
      </w:pPr>
      <w:r w:rsidRPr="0036355C">
        <w:t>Live load due to a [        truck] or compaction equipment that will be used for backfilling, whichever is greater.</w:t>
      </w:r>
    </w:p>
    <w:p w:rsidR="0036355C" w:rsidRPr="0036355C" w:rsidRDefault="0036355C" w:rsidP="0036355C">
      <w:pPr>
        <w:pStyle w:val="Heading5"/>
      </w:pPr>
      <w:r w:rsidRPr="0036355C">
        <w:t>Excavation, backfill, and bedding conditions as specified in the Contract Documents.</w:t>
      </w:r>
    </w:p>
    <w:p w:rsidR="0036355C" w:rsidRPr="0036355C" w:rsidRDefault="0036355C" w:rsidP="0036355C">
      <w:pPr>
        <w:pStyle w:val="Heading5"/>
      </w:pPr>
      <w:r w:rsidRPr="0036355C">
        <w:t xml:space="preserve">Internal hydrostatic pressure of [         ] m of head. </w:t>
      </w:r>
    </w:p>
    <w:p w:rsidR="0036355C" w:rsidRPr="0036355C" w:rsidRDefault="0036355C" w:rsidP="0036355C">
      <w:pPr>
        <w:pStyle w:val="Heading5"/>
      </w:pPr>
      <w:r w:rsidRPr="0036355C">
        <w:t>External Hydrostatic pressure of [         ] m of head with the pipe completely dewatered.</w:t>
      </w:r>
    </w:p>
    <w:p w:rsidR="0036355C" w:rsidRPr="0036355C" w:rsidRDefault="0036355C" w:rsidP="0036355C">
      <w:pPr>
        <w:pStyle w:val="Heading4"/>
      </w:pPr>
      <w:r w:rsidRPr="0036355C">
        <w:t>Concrete:  Minimum compressive strength of 31 MPa at 28 da</w:t>
      </w:r>
      <w:r w:rsidR="00A26CF8">
        <w:t>ys in accordance with ASTM C361</w:t>
      </w:r>
      <w:r w:rsidRPr="0036355C">
        <w:t xml:space="preserve"> with Type </w:t>
      </w:r>
      <w:r w:rsidR="00A26CF8">
        <w:t xml:space="preserve">HS or </w:t>
      </w:r>
      <w:proofErr w:type="spellStart"/>
      <w:r w:rsidR="00A26CF8">
        <w:t>HSb</w:t>
      </w:r>
      <w:proofErr w:type="spellEnd"/>
      <w:r w:rsidRPr="0036355C">
        <w:t xml:space="preserve"> Sulphate Resistant Cement in accordance with CAN/CSA-A3000.</w:t>
      </w:r>
    </w:p>
    <w:p w:rsidR="0036355C" w:rsidRPr="0036355C" w:rsidRDefault="0036355C" w:rsidP="0036355C">
      <w:pPr>
        <w:pStyle w:val="Heading4"/>
      </w:pPr>
      <w:r w:rsidRPr="0036355C">
        <w:t xml:space="preserve">Joints:  Flexible, watertight, bell and spigot pipe joints complete with confined O–ring rubber gaskets in accordance with ASTM C361.  At the joints, provide formed concrete surfaces, upon which the gasket will be in contact, that are free of </w:t>
      </w:r>
      <w:proofErr w:type="spellStart"/>
      <w:r w:rsidRPr="0036355C">
        <w:t>airholes</w:t>
      </w:r>
      <w:proofErr w:type="spellEnd"/>
      <w:r w:rsidRPr="0036355C">
        <w:t>, chipped or spalled concrete, laitance, or other defects.</w:t>
      </w:r>
    </w:p>
    <w:p w:rsidR="0036355C" w:rsidRPr="0036355C" w:rsidRDefault="0036355C" w:rsidP="0036355C">
      <w:pPr>
        <w:pStyle w:val="Heading4"/>
      </w:pPr>
      <w:r w:rsidRPr="0036355C">
        <w:t>Gasket lubricants:  As recommended by the manufacturer.</w:t>
      </w:r>
    </w:p>
    <w:p w:rsidR="00A26CF8" w:rsidRDefault="0036355C" w:rsidP="00A26CF8">
      <w:pPr>
        <w:pStyle w:val="Heading4"/>
      </w:pPr>
      <w:r w:rsidRPr="0036355C">
        <w:t>Clearly mark the pipe class, size, date of manufacture, and location of the minor axis of elliptical reinforcement, if provided, on each pipe.</w:t>
      </w:r>
    </w:p>
    <w:p w:rsidR="00A26CF8" w:rsidRPr="00A26CF8" w:rsidRDefault="00A26CF8" w:rsidP="00A26CF8"/>
    <w:p w:rsidR="0036355C" w:rsidRPr="0036355C" w:rsidRDefault="0036355C" w:rsidP="0036355C">
      <w:pPr>
        <w:pStyle w:val="Heading1"/>
      </w:pPr>
      <w:r>
        <w:lastRenderedPageBreak/>
        <w:t>Execution</w:t>
      </w:r>
    </w:p>
    <w:p w:rsidR="0036355C" w:rsidRPr="0036355C" w:rsidRDefault="0036355C" w:rsidP="0036355C">
      <w:pPr>
        <w:pStyle w:val="Heading2"/>
      </w:pPr>
      <w:r>
        <w:t>Excavation and Preparation of the Foundation</w:t>
      </w:r>
    </w:p>
    <w:p w:rsidR="0036355C" w:rsidRPr="0036355C" w:rsidRDefault="0036355C" w:rsidP="0036355C">
      <w:pPr>
        <w:pStyle w:val="Heading3"/>
      </w:pPr>
      <w:r w:rsidRPr="0036355C">
        <w:t xml:space="preserve">Excavate the pipe foundation to the lines, grades, slopes, and elevations specified in the Contract Documents, and to a sufficient width to permit assembly of the pipe and the operation of compaction equipment adjacent to the pipe.  </w:t>
      </w:r>
    </w:p>
    <w:p w:rsidR="0036355C" w:rsidRPr="0036355C" w:rsidRDefault="0036355C" w:rsidP="0036355C">
      <w:pPr>
        <w:pStyle w:val="Heading3"/>
      </w:pPr>
      <w:r w:rsidRPr="0036355C">
        <w:t>Provide care of water to permit the work to be carried out in the dry.</w:t>
      </w:r>
    </w:p>
    <w:p w:rsidR="0036355C" w:rsidRPr="0036355C" w:rsidRDefault="0036355C" w:rsidP="0036355C">
      <w:pPr>
        <w:pStyle w:val="Heading3"/>
      </w:pPr>
      <w:r w:rsidRPr="0036355C">
        <w:t>The Minister will identify unsuitable bearing soils when encountered at the earth foundation level.  Perform [excavation, as classified by the Minister,] [Authorized Structure Over-Excavation] to remove unsuitable bearing soils and replace with [fill materials] [Authorized Fill Placement] as directed by the Minister.</w:t>
      </w:r>
    </w:p>
    <w:p w:rsidR="0036355C" w:rsidRPr="0036355C" w:rsidRDefault="0036355C" w:rsidP="0036355C">
      <w:pPr>
        <w:pStyle w:val="Heading3"/>
      </w:pPr>
      <w:r w:rsidRPr="0036355C">
        <w:t xml:space="preserve">Compact the base of the excavation to provide a firm foundation of uniform density beneath the entire length of the pipe.  </w:t>
      </w:r>
    </w:p>
    <w:p w:rsidR="0036355C" w:rsidRPr="0036355C" w:rsidRDefault="0036355C" w:rsidP="0036355C">
      <w:pPr>
        <w:pStyle w:val="Heading3"/>
      </w:pPr>
      <w:r w:rsidRPr="0036355C">
        <w:t>Construct the pipe bedding as specified in the Contract Documents.  Shape the bedding to conform to the bell joint for uniform support.</w:t>
      </w:r>
    </w:p>
    <w:p w:rsidR="0036355C" w:rsidRPr="0036355C" w:rsidRDefault="000C3B85" w:rsidP="0036355C">
      <w:pPr>
        <w:pStyle w:val="Heading2"/>
      </w:pPr>
      <w:r>
        <w:t>Installation</w:t>
      </w:r>
    </w:p>
    <w:p w:rsidR="0036355C" w:rsidRPr="0036355C" w:rsidRDefault="0036355C" w:rsidP="0036355C">
      <w:pPr>
        <w:pStyle w:val="Heading3"/>
      </w:pPr>
      <w:r w:rsidRPr="0036355C">
        <w:t>Install the pipe with the bell end of the pipe located upstream.</w:t>
      </w:r>
    </w:p>
    <w:p w:rsidR="0036355C" w:rsidRPr="0036355C" w:rsidRDefault="0036355C" w:rsidP="0036355C">
      <w:pPr>
        <w:pStyle w:val="Heading3"/>
      </w:pPr>
      <w:r w:rsidRPr="0036355C">
        <w:t xml:space="preserve">Inspect the sealing surfaces at the bell and spigot ends and the gasket for any damage or defects.  </w:t>
      </w:r>
    </w:p>
    <w:p w:rsidR="0036355C" w:rsidRPr="0036355C" w:rsidRDefault="0036355C" w:rsidP="0036355C">
      <w:pPr>
        <w:pStyle w:val="Heading3"/>
      </w:pPr>
      <w:r w:rsidRPr="0036355C">
        <w:t xml:space="preserve">Install and join pipe units in strict accordance with the manufacturer’s written instructions.  Provide a uniform gap all around the pipe joint, and without any deflections at the joints unless specified otherwise.  Maintain the gap within the manufacturer’s specified tolerances.  </w:t>
      </w:r>
    </w:p>
    <w:p w:rsidR="0036355C" w:rsidRPr="0036355C" w:rsidRDefault="0036355C" w:rsidP="0036355C">
      <w:pPr>
        <w:pStyle w:val="Heading3"/>
      </w:pPr>
      <w:r w:rsidRPr="0036355C">
        <w:t>Clean and lubricate the bell and spigot ends.  Lubricate and fit the gasket properly so that it is uniformly stretched around the pipe.  Do not twist, displace, or damage the gasket.</w:t>
      </w:r>
    </w:p>
    <w:p w:rsidR="0036355C" w:rsidRPr="0036355C" w:rsidRDefault="0036355C" w:rsidP="0036355C">
      <w:pPr>
        <w:pStyle w:val="Heading3"/>
      </w:pPr>
      <w:r w:rsidRPr="0036355C">
        <w:t xml:space="preserve">Install the pipe at the locations, of the sizes, and to the lines, grades, slopes, and elevations specified in the Contract Documents.  </w:t>
      </w:r>
    </w:p>
    <w:p w:rsidR="0036355C" w:rsidRPr="0036355C" w:rsidRDefault="0036355C" w:rsidP="0036355C">
      <w:pPr>
        <w:pStyle w:val="Heading3"/>
      </w:pPr>
      <w:r w:rsidRPr="0036355C">
        <w:t xml:space="preserve">Provide a completed installation that is watertight, free of depressions, and drains freely. </w:t>
      </w:r>
    </w:p>
    <w:p w:rsidR="0036355C" w:rsidRDefault="0036355C" w:rsidP="0036355C">
      <w:pPr>
        <w:pStyle w:val="Heading3"/>
      </w:pPr>
      <w:r w:rsidRPr="0036355C">
        <w:t>When a laser beam is used to maintain grade, use manual survey methods to check the pipe invert at several intermediate locations and at the termination points.</w:t>
      </w:r>
    </w:p>
    <w:p w:rsidR="00A26CF8" w:rsidRDefault="00A26CF8" w:rsidP="00A26CF8">
      <w:pPr>
        <w:pStyle w:val="Heading3"/>
      </w:pPr>
      <w:r w:rsidRPr="00A26CF8">
        <w:t xml:space="preserve">Remove lifting hooks or pins from pipes as required by the Minister. Grout pockets at lifting points when no longer required. Use [cement grout consisting of </w:t>
      </w:r>
      <w:proofErr w:type="spellStart"/>
      <w:r w:rsidRPr="00A26CF8">
        <w:t>of</w:t>
      </w:r>
      <w:proofErr w:type="spellEnd"/>
      <w:r w:rsidRPr="00A26CF8">
        <w:t xml:space="preserve"> 1 part Type HS or </w:t>
      </w:r>
      <w:proofErr w:type="spellStart"/>
      <w:r w:rsidRPr="00A26CF8">
        <w:t>HSb</w:t>
      </w:r>
      <w:proofErr w:type="spellEnd"/>
      <w:r w:rsidRPr="00A26CF8">
        <w:t xml:space="preserve"> Sulphate Resistant Cement to 2 parts sand with sufficient water to produce a stiff paste].</w:t>
      </w:r>
    </w:p>
    <w:p w:rsidR="00A26CF8" w:rsidRPr="00A26CF8" w:rsidRDefault="00A26CF8" w:rsidP="00A26CF8"/>
    <w:p w:rsidR="0036355C" w:rsidRPr="0036355C" w:rsidRDefault="000C3B85" w:rsidP="0036355C">
      <w:pPr>
        <w:pStyle w:val="Heading2"/>
      </w:pPr>
      <w:r>
        <w:lastRenderedPageBreak/>
        <w:t>Fill and Backfill</w:t>
      </w:r>
    </w:p>
    <w:p w:rsidR="0036355C" w:rsidRPr="0036355C" w:rsidRDefault="0036355C" w:rsidP="0036355C">
      <w:pPr>
        <w:pStyle w:val="Heading3"/>
        <w:rPr>
          <w:b/>
        </w:rPr>
      </w:pPr>
      <w:r w:rsidRPr="0036355C">
        <w:t>Do not commence fill [or cast-in-place concrete] placement operations until the installed pipes have been inspected by the Minister.  Rectify defects, including any identified by the Minister.</w:t>
      </w:r>
    </w:p>
    <w:p w:rsidR="0036355C" w:rsidRPr="0036355C" w:rsidRDefault="0036355C" w:rsidP="0036355C">
      <w:pPr>
        <w:pStyle w:val="Heading3"/>
      </w:pPr>
      <w:r w:rsidRPr="0036355C">
        <w:t xml:space="preserve">Provide fill [and cast-in-place concrete bedding], as specified in the Contract Documents, so that direct and continuous contact between the pipe wall and the fill material is attained. </w:t>
      </w:r>
    </w:p>
    <w:p w:rsidR="0036355C" w:rsidRPr="0036355C" w:rsidRDefault="0036355C" w:rsidP="0036355C">
      <w:pPr>
        <w:pStyle w:val="Heading3"/>
      </w:pPr>
      <w:r w:rsidRPr="0036355C">
        <w:t>Within 600 mm of the pipe, remove stones larger than 80 mm from the fill material. Place fill in lifts not exceeding 100 mm in thickness, and compact using pneumatic or other mechanical hand tamping equipment.</w:t>
      </w:r>
    </w:p>
    <w:p w:rsidR="0036355C" w:rsidRPr="0036355C" w:rsidRDefault="0036355C" w:rsidP="0036355C">
      <w:pPr>
        <w:pStyle w:val="Heading3"/>
      </w:pPr>
      <w:r w:rsidRPr="0036355C">
        <w:t xml:space="preserve">Compact each lift of fill at the moisture content and to the density specified in Section 02331 – Fill Placement. </w:t>
      </w:r>
    </w:p>
    <w:p w:rsidR="0036355C" w:rsidRPr="0036355C" w:rsidRDefault="0036355C" w:rsidP="0036355C">
      <w:pPr>
        <w:pStyle w:val="Heading3"/>
      </w:pPr>
      <w:r w:rsidRPr="0036355C">
        <w:t>Prevent damage to the pipe during fill placement.  Do not permit compaction equipment to come into direct contact with the pipe.</w:t>
      </w:r>
    </w:p>
    <w:p w:rsidR="0036355C" w:rsidRPr="0036355C" w:rsidRDefault="0036355C" w:rsidP="0036355C">
      <w:pPr>
        <w:pStyle w:val="Heading3"/>
      </w:pPr>
      <w:r w:rsidRPr="0036355C">
        <w:t xml:space="preserve">Bring fill [and cast-in-place concrete] up simultaneously and evenly on both sides of the pipe and in firm contact with the haunches of the pipe.  Do not allow construction equipment to pass over the pipe until a minimum cover of 600 mm, or greater if necessary to prevent damage to the pipe, of compacted fill has been placed. </w:t>
      </w:r>
    </w:p>
    <w:p w:rsidR="0036355C" w:rsidRPr="0036355C" w:rsidRDefault="0036355C" w:rsidP="0036355C">
      <w:pPr>
        <w:pStyle w:val="Heading3"/>
        <w:rPr>
          <w:b/>
        </w:rPr>
      </w:pPr>
      <w:r w:rsidRPr="0036355C">
        <w:t>Prevent displacement of the pipe during fill [and cast-in-place concrete] placement operations or through floatation.</w:t>
      </w:r>
    </w:p>
    <w:p w:rsidR="0036355C" w:rsidRPr="0036355C" w:rsidRDefault="0036355C" w:rsidP="0036355C">
      <w:pPr>
        <w:pStyle w:val="Heading3"/>
      </w:pPr>
      <w:r w:rsidRPr="0036355C">
        <w:t>Maintain the interior of the pipes free of foreign material.</w:t>
      </w:r>
    </w:p>
    <w:p w:rsidR="0036355C" w:rsidRDefault="0036355C" w:rsidP="0036355C">
      <w:pPr>
        <w:pStyle w:val="Heading3"/>
      </w:pPr>
      <w:r w:rsidRPr="0036355C">
        <w:t>Provide cast-in-place concrete bedding in accordance with [Section [       ] – Cast-in-Place Concrete].</w:t>
      </w:r>
    </w:p>
    <w:p w:rsidR="00A26CF8" w:rsidRDefault="00A26CF8" w:rsidP="00A26CF8">
      <w:pPr>
        <w:pStyle w:val="Heading2"/>
      </w:pPr>
      <w:r>
        <w:t>Installation Tolerances</w:t>
      </w:r>
    </w:p>
    <w:p w:rsidR="00A26CF8" w:rsidRPr="00A26CF8" w:rsidRDefault="00A26CF8" w:rsidP="00A26CF8">
      <w:pPr>
        <w:pStyle w:val="Heading3"/>
      </w:pPr>
      <w:r w:rsidRPr="00A26CF8">
        <w:t>The installation tolerance from the specified lines, grades, slopes, and elevations is +/-15 mm. Where departures occur that are within the specified tolerance, return to the specified lines, grades, slopes, and elevations gradually a rate of not more than 5 mm per metre length of pipe. For greater departures, remove and reinstall pipe.</w:t>
      </w:r>
    </w:p>
    <w:p w:rsidR="0036355C" w:rsidRPr="0036355C" w:rsidRDefault="00553CB1" w:rsidP="0036355C">
      <w:pPr>
        <w:pStyle w:val="Heading2"/>
      </w:pPr>
      <w:r>
        <w:t>Field Testing</w:t>
      </w:r>
    </w:p>
    <w:p w:rsidR="0036355C" w:rsidRPr="0036355C" w:rsidRDefault="0036355C" w:rsidP="0036355C">
      <w:pPr>
        <w:pStyle w:val="Heading3"/>
      </w:pPr>
      <w:r w:rsidRPr="0036355C">
        <w:t>Air test each individual pipe joint for leakage at a pressure of [</w:t>
      </w:r>
      <w:r w:rsidRPr="0036355C">
        <w:tab/>
      </w:r>
      <w:r w:rsidRPr="0036355C">
        <w:tab/>
        <w:t>] using a testing device acceptable to the Minister.</w:t>
      </w:r>
    </w:p>
    <w:p w:rsidR="0036355C" w:rsidRPr="0036355C" w:rsidRDefault="0036355C" w:rsidP="0036355C">
      <w:pPr>
        <w:spacing w:after="0"/>
      </w:pPr>
    </w:p>
    <w:p w:rsidR="0036355C" w:rsidRPr="0036355C" w:rsidRDefault="0036355C" w:rsidP="0036355C">
      <w:pPr>
        <w:spacing w:after="0"/>
      </w:pPr>
    </w:p>
    <w:p w:rsidR="0036355C" w:rsidRPr="0036355C" w:rsidRDefault="0036355C" w:rsidP="0036355C">
      <w:pPr>
        <w:spacing w:after="0"/>
      </w:pPr>
    </w:p>
    <w:p w:rsidR="0036355C" w:rsidRPr="0036355C" w:rsidRDefault="0036355C" w:rsidP="0036355C">
      <w:pPr>
        <w:spacing w:after="0"/>
        <w:rPr>
          <w:rFonts w:ascii="Arial" w:hAnsi="Arial" w:cs="Arial"/>
          <w:sz w:val="22"/>
        </w:rPr>
      </w:pPr>
      <w:r w:rsidRPr="0036355C">
        <w:rPr>
          <w:rFonts w:ascii="Arial" w:hAnsi="Arial" w:cs="Arial"/>
          <w:b/>
          <w:sz w:val="22"/>
        </w:rPr>
        <w:t>END OF SECTION</w:t>
      </w:r>
    </w:p>
    <w:p w:rsidR="0036355C" w:rsidRDefault="0036355C" w:rsidP="00CA7537">
      <w:pPr>
        <w:spacing w:after="0"/>
      </w:pPr>
    </w:p>
    <w:p w:rsidR="0036355C" w:rsidRDefault="0036355C" w:rsidP="00CA7537">
      <w:pPr>
        <w:spacing w:after="0"/>
        <w:sectPr w:rsidR="0036355C" w:rsidSect="000E649F">
          <w:headerReference w:type="default" r:id="rId127"/>
          <w:footerReference w:type="default" r:id="rId128"/>
          <w:pgSz w:w="12240" w:h="15840"/>
          <w:pgMar w:top="1080" w:right="1080" w:bottom="1080" w:left="1080" w:header="720" w:footer="720" w:gutter="0"/>
          <w:pgNumType w:start="1"/>
          <w:cols w:space="720"/>
          <w:docGrid w:linePitch="360"/>
        </w:sectPr>
      </w:pPr>
    </w:p>
    <w:p w:rsidR="00CA01E3" w:rsidRPr="00CA01E3" w:rsidRDefault="00CA01E3" w:rsidP="00CA01E3">
      <w:pPr>
        <w:spacing w:after="0"/>
        <w:jc w:val="both"/>
        <w:rPr>
          <w:lang w:val="en-US"/>
        </w:rPr>
      </w:pPr>
      <w:r w:rsidRPr="00CA01E3">
        <w:rPr>
          <w:lang w:val="en-US"/>
        </w:rPr>
        <w:lastRenderedPageBreak/>
        <w:t>Use this section to specify requirements for steel syphons.  This section is based on small syphon pipes (300 mm diameter or less) that have typically been used as low-side turnouts on irrigation canals.</w:t>
      </w:r>
    </w:p>
    <w:p w:rsidR="00CA01E3" w:rsidRPr="00CA01E3" w:rsidRDefault="00CA01E3" w:rsidP="00CA01E3">
      <w:pPr>
        <w:spacing w:after="0"/>
        <w:jc w:val="both"/>
        <w:rPr>
          <w:lang w:val="en-US"/>
        </w:rPr>
      </w:pPr>
    </w:p>
    <w:p w:rsidR="00CA01E3" w:rsidRPr="00CA01E3" w:rsidRDefault="00CA01E3" w:rsidP="00CA01E3">
      <w:pPr>
        <w:spacing w:after="0"/>
        <w:jc w:val="both"/>
        <w:rPr>
          <w:lang w:val="en-US"/>
        </w:rPr>
      </w:pPr>
      <w:r w:rsidRPr="00CA01E3">
        <w:rPr>
          <w:lang w:val="en-US"/>
        </w:rPr>
        <w:t>Carefully co-ordinate this section with Section 05505 – Metal Fabrications if used, particularly where they include similar items.  Close attention to the scope, measurement and payment clauses in Section 01280 – Measurement Schedule is required, particularly in cases where the metal fabrications specified in this section are being paid for under a Lump Sum, and metal fabrications in Section 05505 – Metal Fabrications are being paid under a Unit Price per kilogram.</w:t>
      </w:r>
    </w:p>
    <w:p w:rsidR="00CA01E3" w:rsidRPr="00CA01E3" w:rsidRDefault="00CA01E3" w:rsidP="00CA01E3">
      <w:pPr>
        <w:spacing w:after="0"/>
        <w:jc w:val="both"/>
        <w:rPr>
          <w:lang w:val="en-US"/>
        </w:rPr>
      </w:pPr>
    </w:p>
    <w:p w:rsidR="00CA01E3" w:rsidRPr="00CA01E3" w:rsidRDefault="00CA01E3" w:rsidP="00CA01E3">
      <w:pPr>
        <w:spacing w:after="0"/>
        <w:jc w:val="both"/>
        <w:rPr>
          <w:lang w:val="en-US"/>
        </w:rPr>
      </w:pPr>
      <w:r w:rsidRPr="00CA01E3">
        <w:rPr>
          <w:lang w:val="en-US"/>
        </w:rPr>
        <w:t>Edit this section to suit the Contract requirements.</w:t>
      </w:r>
    </w:p>
    <w:p w:rsidR="00CA01E3" w:rsidRPr="00CA01E3" w:rsidRDefault="00CA01E3" w:rsidP="00CA01E3">
      <w:pPr>
        <w:spacing w:after="0"/>
        <w:rPr>
          <w:lang w:val="en-US"/>
        </w:rPr>
      </w:pPr>
    </w:p>
    <w:tbl>
      <w:tblPr>
        <w:tblW w:w="0" w:type="auto"/>
        <w:tblLayout w:type="fixed"/>
        <w:tblLook w:val="0000" w:firstRow="0" w:lastRow="0" w:firstColumn="0" w:lastColumn="0" w:noHBand="0" w:noVBand="0"/>
      </w:tblPr>
      <w:tblGrid>
        <w:gridCol w:w="4522"/>
        <w:gridCol w:w="5760"/>
      </w:tblGrid>
      <w:tr w:rsidR="00CA01E3" w:rsidRPr="00CA01E3" w:rsidTr="00305D68">
        <w:trPr>
          <w:tblHeader/>
        </w:trPr>
        <w:tc>
          <w:tcPr>
            <w:tcW w:w="4522" w:type="dxa"/>
          </w:tcPr>
          <w:p w:rsidR="00CA01E3" w:rsidRPr="00CA01E3" w:rsidRDefault="00CA01E3" w:rsidP="00CA01E3">
            <w:pPr>
              <w:spacing w:after="0" w:line="240" w:lineRule="auto"/>
              <w:rPr>
                <w:b/>
                <w:u w:val="single"/>
                <w:lang w:val="en-US"/>
              </w:rPr>
            </w:pPr>
            <w:r w:rsidRPr="00CA01E3">
              <w:rPr>
                <w:b/>
                <w:u w:val="single"/>
                <w:lang w:val="en-US"/>
              </w:rPr>
              <w:t>Heading of Specification Text</w:t>
            </w:r>
          </w:p>
        </w:tc>
        <w:tc>
          <w:tcPr>
            <w:tcW w:w="5760" w:type="dxa"/>
          </w:tcPr>
          <w:p w:rsidR="00CA01E3" w:rsidRPr="00CA01E3" w:rsidRDefault="00CA01E3" w:rsidP="00553CB1">
            <w:pPr>
              <w:spacing w:after="0" w:line="240" w:lineRule="auto"/>
              <w:jc w:val="both"/>
              <w:rPr>
                <w:b/>
                <w:u w:val="single"/>
                <w:lang w:val="en-US"/>
              </w:rPr>
            </w:pPr>
            <w:r w:rsidRPr="00CA01E3">
              <w:rPr>
                <w:b/>
                <w:u w:val="single"/>
                <w:lang w:val="en-US"/>
              </w:rPr>
              <w:t>Specification Note</w:t>
            </w: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Part 1</w:t>
            </w:r>
            <w:r w:rsidRPr="00CA01E3">
              <w:rPr>
                <w:lang w:val="en-US"/>
              </w:rPr>
              <w:tab/>
              <w:t>General</w:t>
            </w: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1.1</w:t>
            </w:r>
            <w:r w:rsidRPr="00CA01E3">
              <w:rPr>
                <w:lang w:val="en-US"/>
              </w:rPr>
              <w:tab/>
              <w:t>References</w:t>
            </w: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1.2</w:t>
            </w:r>
            <w:r w:rsidRPr="00CA01E3">
              <w:rPr>
                <w:lang w:val="en-US"/>
              </w:rPr>
              <w:tab/>
              <w:t>Submittals</w:t>
            </w: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1.3</w:t>
            </w:r>
            <w:r w:rsidRPr="00CA01E3">
              <w:rPr>
                <w:lang w:val="en-US"/>
              </w:rPr>
              <w:tab/>
              <w:t>Delivery, Storage, and Handling</w:t>
            </w: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Part 2</w:t>
            </w:r>
            <w:r w:rsidRPr="00CA01E3">
              <w:rPr>
                <w:lang w:val="en-US"/>
              </w:rPr>
              <w:tab/>
              <w:t>Products</w:t>
            </w: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2.1</w:t>
            </w:r>
            <w:r w:rsidRPr="00CA01E3">
              <w:rPr>
                <w:lang w:val="en-US"/>
              </w:rPr>
              <w:tab/>
              <w:t>Materials</w:t>
            </w: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ab/>
              <w:t>.2.3</w:t>
            </w:r>
          </w:p>
        </w:tc>
        <w:tc>
          <w:tcPr>
            <w:tcW w:w="5760" w:type="dxa"/>
          </w:tcPr>
          <w:p w:rsidR="00CA01E3" w:rsidRPr="00CA01E3" w:rsidRDefault="00CA01E3" w:rsidP="00553CB1">
            <w:pPr>
              <w:spacing w:after="0" w:line="240" w:lineRule="auto"/>
              <w:jc w:val="both"/>
              <w:rPr>
                <w:lang w:val="en-US"/>
              </w:rPr>
            </w:pPr>
            <w:r w:rsidRPr="00CA01E3">
              <w:rPr>
                <w:lang w:val="en-US"/>
              </w:rPr>
              <w:t>Edit as required.</w:t>
            </w: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ab/>
              <w:t>.3.1 to .3.3</w:t>
            </w:r>
          </w:p>
        </w:tc>
        <w:tc>
          <w:tcPr>
            <w:tcW w:w="5760" w:type="dxa"/>
          </w:tcPr>
          <w:p w:rsidR="00CA01E3" w:rsidRPr="00CA01E3" w:rsidRDefault="00CA01E3" w:rsidP="00553CB1">
            <w:pPr>
              <w:spacing w:after="0" w:line="240" w:lineRule="auto"/>
              <w:jc w:val="both"/>
              <w:rPr>
                <w:lang w:val="en-US"/>
              </w:rPr>
            </w:pPr>
            <w:r w:rsidRPr="00CA01E3">
              <w:rPr>
                <w:lang w:val="en-US"/>
              </w:rPr>
              <w:t>Edit as required.</w:t>
            </w: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ab/>
              <w:t>.4.1 to .4.3</w:t>
            </w:r>
          </w:p>
        </w:tc>
        <w:tc>
          <w:tcPr>
            <w:tcW w:w="5760" w:type="dxa"/>
          </w:tcPr>
          <w:p w:rsidR="00CA01E3" w:rsidRPr="00CA01E3" w:rsidRDefault="00CA01E3" w:rsidP="00553CB1">
            <w:pPr>
              <w:spacing w:after="0" w:line="240" w:lineRule="auto"/>
              <w:jc w:val="both"/>
              <w:rPr>
                <w:lang w:val="en-US"/>
              </w:rPr>
            </w:pPr>
            <w:r w:rsidRPr="00CA01E3">
              <w:rPr>
                <w:lang w:val="en-US"/>
              </w:rPr>
              <w:t>Edit as required.</w:t>
            </w: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ab/>
              <w:t>.5</w:t>
            </w:r>
          </w:p>
        </w:tc>
        <w:tc>
          <w:tcPr>
            <w:tcW w:w="5760" w:type="dxa"/>
          </w:tcPr>
          <w:p w:rsidR="00CA01E3" w:rsidRPr="00CA01E3" w:rsidRDefault="00CA01E3" w:rsidP="00553CB1">
            <w:pPr>
              <w:spacing w:after="0" w:line="240" w:lineRule="auto"/>
              <w:jc w:val="both"/>
              <w:rPr>
                <w:lang w:val="en-US"/>
              </w:rPr>
            </w:pPr>
            <w:r w:rsidRPr="00CA01E3">
              <w:rPr>
                <w:lang w:val="en-US"/>
              </w:rPr>
              <w:t xml:space="preserve">Indicate CSP diameter and wall thickness on the Drawings. </w:t>
            </w: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ab/>
              <w:t>.6</w:t>
            </w:r>
          </w:p>
        </w:tc>
        <w:tc>
          <w:tcPr>
            <w:tcW w:w="5760" w:type="dxa"/>
          </w:tcPr>
          <w:p w:rsidR="00CA01E3" w:rsidRPr="00CA01E3" w:rsidRDefault="00CA01E3" w:rsidP="00553CB1">
            <w:pPr>
              <w:spacing w:after="0" w:line="240" w:lineRule="auto"/>
              <w:jc w:val="both"/>
              <w:rPr>
                <w:lang w:val="en-US"/>
              </w:rPr>
            </w:pPr>
            <w:r w:rsidRPr="00CA01E3">
              <w:rPr>
                <w:lang w:val="en-US"/>
              </w:rPr>
              <w:t>Edit as required.  Provide details of metal work items on the Drawings.</w:t>
            </w: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ab/>
              <w:t>.7</w:t>
            </w:r>
          </w:p>
        </w:tc>
        <w:tc>
          <w:tcPr>
            <w:tcW w:w="5760" w:type="dxa"/>
          </w:tcPr>
          <w:p w:rsidR="00CA01E3" w:rsidRPr="00CA01E3" w:rsidRDefault="00CA01E3" w:rsidP="00553CB1">
            <w:pPr>
              <w:spacing w:after="0" w:line="240" w:lineRule="auto"/>
              <w:jc w:val="both"/>
              <w:rPr>
                <w:lang w:val="en-US"/>
              </w:rPr>
            </w:pPr>
            <w:r w:rsidRPr="00CA01E3">
              <w:rPr>
                <w:lang w:val="en-US"/>
              </w:rPr>
              <w:t>Confirm type of lid and edit as required.</w:t>
            </w: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ab/>
              <w:t>.8</w:t>
            </w:r>
          </w:p>
        </w:tc>
        <w:tc>
          <w:tcPr>
            <w:tcW w:w="5760" w:type="dxa"/>
          </w:tcPr>
          <w:p w:rsidR="00CA01E3" w:rsidRPr="00CA01E3" w:rsidRDefault="00CA01E3" w:rsidP="00553CB1">
            <w:pPr>
              <w:spacing w:after="0" w:line="240" w:lineRule="auto"/>
              <w:jc w:val="both"/>
              <w:rPr>
                <w:lang w:val="en-US"/>
              </w:rPr>
            </w:pPr>
            <w:r w:rsidRPr="00CA01E3">
              <w:rPr>
                <w:lang w:val="en-US"/>
              </w:rPr>
              <w:t>Edit as required.</w:t>
            </w: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2.2</w:t>
            </w:r>
            <w:r w:rsidRPr="00CA01E3">
              <w:rPr>
                <w:lang w:val="en-US"/>
              </w:rPr>
              <w:tab/>
              <w:t>Shop Fabrication</w:t>
            </w: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ab/>
              <w:t>.6.1 to .6.3</w:t>
            </w:r>
          </w:p>
        </w:tc>
        <w:tc>
          <w:tcPr>
            <w:tcW w:w="5760" w:type="dxa"/>
          </w:tcPr>
          <w:p w:rsidR="00CA01E3" w:rsidRPr="00CA01E3" w:rsidRDefault="00CA01E3" w:rsidP="00553CB1">
            <w:pPr>
              <w:spacing w:after="0" w:line="240" w:lineRule="auto"/>
              <w:jc w:val="both"/>
              <w:rPr>
                <w:lang w:val="en-US"/>
              </w:rPr>
            </w:pPr>
            <w:r w:rsidRPr="00CA01E3">
              <w:rPr>
                <w:lang w:val="en-US"/>
              </w:rPr>
              <w:t>Confirm design requirements and edit as required.</w:t>
            </w: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Part 3</w:t>
            </w:r>
            <w:r w:rsidRPr="00CA01E3">
              <w:rPr>
                <w:lang w:val="en-US"/>
              </w:rPr>
              <w:tab/>
              <w:t>Execution</w:t>
            </w: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3.1</w:t>
            </w:r>
            <w:r w:rsidRPr="00CA01E3">
              <w:rPr>
                <w:lang w:val="en-US"/>
              </w:rPr>
              <w:tab/>
              <w:t xml:space="preserve">Excavation and Preparation of the </w:t>
            </w:r>
            <w:r w:rsidR="00553CB1">
              <w:rPr>
                <w:lang w:val="en-US"/>
              </w:rPr>
              <w:tab/>
            </w:r>
            <w:r w:rsidRPr="00CA01E3">
              <w:rPr>
                <w:lang w:val="en-US"/>
              </w:rPr>
              <w:t>Foundation.</w:t>
            </w: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ab/>
              <w:t>.3</w:t>
            </w:r>
          </w:p>
        </w:tc>
        <w:tc>
          <w:tcPr>
            <w:tcW w:w="5760" w:type="dxa"/>
          </w:tcPr>
          <w:p w:rsidR="00CA01E3" w:rsidRPr="00CA01E3" w:rsidRDefault="00CA01E3" w:rsidP="00553CB1">
            <w:pPr>
              <w:spacing w:after="0" w:line="240" w:lineRule="auto"/>
              <w:jc w:val="both"/>
              <w:rPr>
                <w:lang w:val="en-US"/>
              </w:rPr>
            </w:pPr>
            <w:r w:rsidRPr="00CA01E3">
              <w:rPr>
                <w:lang w:val="en-US"/>
              </w:rPr>
              <w:t xml:space="preserve">For excavation required by the Minister beyond the specified lines, grades, slopes, and elevations, the preference is that this excavation be classified by the Minister and measured and paid for under the applicable Unit Price.  The use of the term, Authorized Over-Excavation, should be avoided so that the conditions in the Contract authorizing Changes in the Work are not compromised.  However, for canal rehabilitation contracts, Structure Excavation is typically included in the Lump Sum price of the structure. In this case the inclusion of Authorized Structure Over-Excavation paid for under an unforeseen work allowance may be required.  Edit as required.  </w:t>
            </w: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3.2</w:t>
            </w:r>
            <w:r w:rsidRPr="00CA01E3">
              <w:rPr>
                <w:lang w:val="en-US"/>
              </w:rPr>
              <w:tab/>
              <w:t>Installation</w:t>
            </w: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ab/>
              <w:t>.3</w:t>
            </w:r>
          </w:p>
        </w:tc>
        <w:tc>
          <w:tcPr>
            <w:tcW w:w="5760" w:type="dxa"/>
          </w:tcPr>
          <w:p w:rsidR="00CA01E3" w:rsidRPr="00CA01E3" w:rsidRDefault="00CA01E3" w:rsidP="00553CB1">
            <w:pPr>
              <w:spacing w:after="0" w:line="240" w:lineRule="auto"/>
              <w:jc w:val="both"/>
              <w:rPr>
                <w:lang w:val="en-US"/>
              </w:rPr>
            </w:pPr>
            <w:r w:rsidRPr="00CA01E3">
              <w:rPr>
                <w:lang w:val="en-US"/>
              </w:rPr>
              <w:t>Edit as required and show the location of the anode on the Drawings.</w:t>
            </w: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3.3</w:t>
            </w:r>
            <w:r w:rsidRPr="00CA01E3">
              <w:rPr>
                <w:lang w:val="en-US"/>
              </w:rPr>
              <w:tab/>
              <w:t>Fill and Backfill</w:t>
            </w: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3.4</w:t>
            </w:r>
            <w:r w:rsidRPr="00CA01E3">
              <w:rPr>
                <w:lang w:val="en-US"/>
              </w:rPr>
              <w:tab/>
              <w:t>Field Testing</w:t>
            </w: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r w:rsidRPr="00CA01E3">
              <w:rPr>
                <w:lang w:val="en-US"/>
              </w:rPr>
              <w:tab/>
              <w:t>.1</w:t>
            </w:r>
          </w:p>
        </w:tc>
        <w:tc>
          <w:tcPr>
            <w:tcW w:w="5760" w:type="dxa"/>
          </w:tcPr>
          <w:p w:rsidR="00CA01E3" w:rsidRPr="00CA01E3" w:rsidRDefault="00CA01E3" w:rsidP="00553CB1">
            <w:pPr>
              <w:spacing w:after="0" w:line="240" w:lineRule="auto"/>
              <w:jc w:val="both"/>
              <w:rPr>
                <w:lang w:val="en-US"/>
              </w:rPr>
            </w:pPr>
            <w:r w:rsidRPr="00CA01E3">
              <w:rPr>
                <w:lang w:val="en-US"/>
              </w:rPr>
              <w:t>Edit as required.</w:t>
            </w: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r w:rsidR="00505C8C" w:rsidRPr="00CA01E3" w:rsidTr="00305D68">
        <w:tc>
          <w:tcPr>
            <w:tcW w:w="4522" w:type="dxa"/>
          </w:tcPr>
          <w:p w:rsidR="00505C8C" w:rsidRPr="00CA01E3" w:rsidRDefault="00505C8C" w:rsidP="00505C8C">
            <w:pPr>
              <w:spacing w:after="0" w:line="240" w:lineRule="auto"/>
              <w:rPr>
                <w:lang w:val="en-US"/>
              </w:rPr>
            </w:pPr>
            <w:r>
              <w:rPr>
                <w:lang w:val="en-US"/>
              </w:rPr>
              <w:t>3.5</w:t>
            </w:r>
            <w:r>
              <w:rPr>
                <w:lang w:val="en-US"/>
              </w:rPr>
              <w:tab/>
              <w:t>Installation Tolerances</w:t>
            </w:r>
          </w:p>
        </w:tc>
        <w:tc>
          <w:tcPr>
            <w:tcW w:w="5760" w:type="dxa"/>
          </w:tcPr>
          <w:p w:rsidR="00505C8C" w:rsidRPr="00CA01E3" w:rsidRDefault="00505C8C" w:rsidP="00553CB1">
            <w:pPr>
              <w:spacing w:after="0" w:line="240" w:lineRule="auto"/>
              <w:jc w:val="both"/>
              <w:rPr>
                <w:lang w:val="en-US"/>
              </w:rPr>
            </w:pPr>
          </w:p>
        </w:tc>
      </w:tr>
      <w:tr w:rsidR="00505C8C" w:rsidRPr="00CA01E3" w:rsidTr="00305D68">
        <w:tc>
          <w:tcPr>
            <w:tcW w:w="4522" w:type="dxa"/>
          </w:tcPr>
          <w:p w:rsidR="00505C8C" w:rsidRPr="00CA01E3" w:rsidRDefault="00505C8C" w:rsidP="00505C8C">
            <w:pPr>
              <w:spacing w:after="0" w:line="240" w:lineRule="auto"/>
              <w:rPr>
                <w:lang w:val="en-US"/>
              </w:rPr>
            </w:pPr>
          </w:p>
        </w:tc>
        <w:tc>
          <w:tcPr>
            <w:tcW w:w="5760" w:type="dxa"/>
          </w:tcPr>
          <w:p w:rsidR="00505C8C" w:rsidRPr="00CA01E3" w:rsidRDefault="00505C8C" w:rsidP="00553CB1">
            <w:pPr>
              <w:spacing w:after="0" w:line="240" w:lineRule="auto"/>
              <w:jc w:val="both"/>
              <w:rPr>
                <w:lang w:val="en-US"/>
              </w:rPr>
            </w:pPr>
          </w:p>
        </w:tc>
      </w:tr>
      <w:tr w:rsidR="00CA01E3" w:rsidRPr="00CA01E3" w:rsidTr="00305D68">
        <w:tc>
          <w:tcPr>
            <w:tcW w:w="4522" w:type="dxa"/>
          </w:tcPr>
          <w:p w:rsidR="00CA01E3" w:rsidRPr="00CA01E3" w:rsidRDefault="00CA01E3" w:rsidP="00505C8C">
            <w:pPr>
              <w:spacing w:after="0" w:line="240" w:lineRule="auto"/>
              <w:rPr>
                <w:lang w:val="en-US"/>
              </w:rPr>
            </w:pPr>
            <w:r w:rsidRPr="00CA01E3">
              <w:rPr>
                <w:lang w:val="en-US"/>
              </w:rPr>
              <w:t>3.</w:t>
            </w:r>
            <w:r w:rsidR="00505C8C">
              <w:rPr>
                <w:lang w:val="en-US"/>
              </w:rPr>
              <w:t>6</w:t>
            </w:r>
            <w:r w:rsidRPr="00CA01E3">
              <w:rPr>
                <w:lang w:val="en-US"/>
              </w:rPr>
              <w:tab/>
              <w:t>Repair of Damaged Coating</w:t>
            </w:r>
          </w:p>
        </w:tc>
        <w:tc>
          <w:tcPr>
            <w:tcW w:w="5760" w:type="dxa"/>
          </w:tcPr>
          <w:p w:rsidR="00CA01E3" w:rsidRPr="00CA01E3" w:rsidRDefault="00CA01E3" w:rsidP="00553CB1">
            <w:pPr>
              <w:spacing w:after="0" w:line="240" w:lineRule="auto"/>
              <w:jc w:val="both"/>
              <w:rPr>
                <w:lang w:val="en-US"/>
              </w:rPr>
            </w:pPr>
          </w:p>
        </w:tc>
      </w:tr>
      <w:tr w:rsidR="00CA01E3" w:rsidRPr="00CA01E3" w:rsidTr="00305D68">
        <w:tc>
          <w:tcPr>
            <w:tcW w:w="4522" w:type="dxa"/>
          </w:tcPr>
          <w:p w:rsidR="00CA01E3" w:rsidRPr="00CA01E3" w:rsidRDefault="00CA01E3" w:rsidP="00CA01E3">
            <w:pPr>
              <w:spacing w:after="0" w:line="240" w:lineRule="auto"/>
              <w:rPr>
                <w:lang w:val="en-US"/>
              </w:rPr>
            </w:pPr>
          </w:p>
        </w:tc>
        <w:tc>
          <w:tcPr>
            <w:tcW w:w="5760" w:type="dxa"/>
          </w:tcPr>
          <w:p w:rsidR="00CA01E3" w:rsidRPr="00CA01E3" w:rsidRDefault="00CA01E3" w:rsidP="00553CB1">
            <w:pPr>
              <w:spacing w:after="0" w:line="240" w:lineRule="auto"/>
              <w:jc w:val="both"/>
              <w:rPr>
                <w:lang w:val="en-US"/>
              </w:rPr>
            </w:pPr>
          </w:p>
        </w:tc>
      </w:tr>
    </w:tbl>
    <w:p w:rsidR="00CA01E3" w:rsidRPr="00CA01E3" w:rsidRDefault="00CA01E3" w:rsidP="00CA01E3">
      <w:pPr>
        <w:spacing w:after="0"/>
      </w:pPr>
    </w:p>
    <w:p w:rsidR="00CA01E3" w:rsidRPr="00CA01E3" w:rsidRDefault="00CA01E3" w:rsidP="00CA01E3">
      <w:pPr>
        <w:spacing w:after="0"/>
      </w:pPr>
    </w:p>
    <w:p w:rsidR="00CA01E3" w:rsidRPr="00CA01E3" w:rsidRDefault="00CA01E3" w:rsidP="00CA01E3">
      <w:pPr>
        <w:spacing w:after="0"/>
      </w:pPr>
    </w:p>
    <w:p w:rsidR="00CA01E3" w:rsidRDefault="00CA01E3" w:rsidP="00CA01E3">
      <w:pPr>
        <w:spacing w:after="0"/>
        <w:rPr>
          <w:b/>
          <w:lang w:val="en-US"/>
        </w:rPr>
      </w:pPr>
      <w:r w:rsidRPr="00CA01E3">
        <w:rPr>
          <w:b/>
          <w:lang w:val="en-US"/>
        </w:rPr>
        <w:t>END OF COVER SHEE</w:t>
      </w:r>
      <w:r>
        <w:rPr>
          <w:b/>
          <w:lang w:val="en-US"/>
        </w:rPr>
        <w:t>T</w:t>
      </w:r>
    </w:p>
    <w:p w:rsidR="00CA01E3" w:rsidRDefault="00CA01E3" w:rsidP="00CA01E3">
      <w:pPr>
        <w:spacing w:after="0"/>
      </w:pPr>
    </w:p>
    <w:p w:rsidR="00CA01E3" w:rsidRDefault="00CA01E3" w:rsidP="00CA7537">
      <w:pPr>
        <w:spacing w:after="0"/>
        <w:sectPr w:rsidR="00CA01E3" w:rsidSect="000E649F">
          <w:headerReference w:type="default" r:id="rId129"/>
          <w:footerReference w:type="default" r:id="rId130"/>
          <w:pgSz w:w="12240" w:h="15840"/>
          <w:pgMar w:top="1080" w:right="1080" w:bottom="1080" w:left="1080" w:header="720" w:footer="720" w:gutter="0"/>
          <w:pgNumType w:start="1"/>
          <w:cols w:space="720"/>
          <w:docGrid w:linePitch="360"/>
        </w:sectPr>
      </w:pPr>
    </w:p>
    <w:p w:rsidR="00CA01E3" w:rsidRPr="00CA01E3" w:rsidRDefault="005A3DDB" w:rsidP="003F3B6A">
      <w:pPr>
        <w:pStyle w:val="Heading1"/>
        <w:numPr>
          <w:ilvl w:val="0"/>
          <w:numId w:val="32"/>
        </w:numPr>
      </w:pPr>
      <w:r>
        <w:lastRenderedPageBreak/>
        <w:t>General</w:t>
      </w:r>
    </w:p>
    <w:p w:rsidR="00CA01E3" w:rsidRPr="00CA01E3" w:rsidRDefault="005A3DDB" w:rsidP="00CA01E3">
      <w:pPr>
        <w:pStyle w:val="Heading2"/>
      </w:pPr>
      <w:r>
        <w:t>References</w:t>
      </w:r>
    </w:p>
    <w:p w:rsidR="00CA01E3" w:rsidRPr="00CA01E3" w:rsidRDefault="00CA01E3" w:rsidP="00CA01E3">
      <w:pPr>
        <w:pStyle w:val="Heading3"/>
      </w:pPr>
      <w:r w:rsidRPr="00CA01E3">
        <w:rPr>
          <w:rStyle w:val="Heading3Char"/>
        </w:rPr>
        <w:t>Provide syphons in accordance with the following standards (latest revision) except where specifie</w:t>
      </w:r>
      <w:r w:rsidRPr="00CA01E3">
        <w:t>d otherwise.</w:t>
      </w:r>
    </w:p>
    <w:p w:rsidR="00CA01E3" w:rsidRPr="00CA01E3" w:rsidRDefault="00CA01E3" w:rsidP="00CA01E3">
      <w:pPr>
        <w:pStyle w:val="Heading3"/>
      </w:pPr>
      <w:r w:rsidRPr="00CA01E3">
        <w:t>American Society for Testing and Materials (ASTM)</w:t>
      </w:r>
    </w:p>
    <w:p w:rsidR="00CA01E3" w:rsidRPr="00CA01E3" w:rsidRDefault="00CA01E3" w:rsidP="00553CB1">
      <w:pPr>
        <w:pStyle w:val="Heading4"/>
        <w:tabs>
          <w:tab w:val="left" w:pos="4680"/>
        </w:tabs>
      </w:pPr>
      <w:r w:rsidRPr="00CA01E3">
        <w:t>ASTM A53</w:t>
      </w:r>
      <w:r w:rsidR="00670F7C">
        <w:t>/A53M</w:t>
      </w:r>
      <w:r w:rsidR="00670F7C">
        <w:tab/>
        <w:t xml:space="preserve">Standard </w:t>
      </w:r>
      <w:r w:rsidRPr="00CA01E3">
        <w:t xml:space="preserve">Specification for Structural Pipe, Steel, Black, </w:t>
      </w:r>
      <w:r w:rsidR="00670F7C">
        <w:tab/>
      </w:r>
      <w:r w:rsidRPr="00CA01E3">
        <w:t>and Hot-Dipped, Zinc-Coated Welded and Seamless.</w:t>
      </w:r>
    </w:p>
    <w:p w:rsidR="00CA01E3" w:rsidRPr="00CA01E3" w:rsidRDefault="00CA01E3" w:rsidP="00553CB1">
      <w:pPr>
        <w:pStyle w:val="Heading4"/>
        <w:tabs>
          <w:tab w:val="left" w:pos="4680"/>
        </w:tabs>
      </w:pPr>
      <w:r w:rsidRPr="00CA01E3">
        <w:t>ASTM A105</w:t>
      </w:r>
      <w:r w:rsidR="00670F7C">
        <w:t>/A105M</w:t>
      </w:r>
      <w:r w:rsidRPr="00CA01E3">
        <w:tab/>
      </w:r>
      <w:r w:rsidR="00670F7C">
        <w:t xml:space="preserve">Standard </w:t>
      </w:r>
      <w:r w:rsidRPr="00CA01E3">
        <w:t>Specification for Carbon Steel</w:t>
      </w:r>
      <w:r w:rsidR="00670F7C">
        <w:t xml:space="preserve"> Forgings</w:t>
      </w:r>
      <w:r w:rsidRPr="00CA01E3">
        <w:t xml:space="preserve">, for </w:t>
      </w:r>
      <w:r w:rsidR="00670F7C">
        <w:tab/>
      </w:r>
      <w:r w:rsidR="00670F7C">
        <w:tab/>
      </w:r>
      <w:r w:rsidRPr="00CA01E3">
        <w:t>Piping</w:t>
      </w:r>
      <w:r w:rsidR="00670F7C">
        <w:t xml:space="preserve"> Applications</w:t>
      </w:r>
      <w:r w:rsidRPr="00CA01E3">
        <w:t>.</w:t>
      </w:r>
    </w:p>
    <w:p w:rsidR="00CA01E3" w:rsidRPr="00CA01E3" w:rsidRDefault="00CA01E3" w:rsidP="00553CB1">
      <w:pPr>
        <w:pStyle w:val="Heading4"/>
        <w:tabs>
          <w:tab w:val="left" w:pos="4680"/>
        </w:tabs>
      </w:pPr>
      <w:r w:rsidRPr="00CA01E3">
        <w:t>ASTM B843</w:t>
      </w:r>
      <w:r w:rsidRPr="00CA01E3">
        <w:tab/>
      </w:r>
      <w:r w:rsidR="00670F7C">
        <w:t xml:space="preserve">Standard </w:t>
      </w:r>
      <w:r w:rsidRPr="00CA01E3">
        <w:t xml:space="preserve">Specification for Magnesium Alloy Anodes for </w:t>
      </w:r>
      <w:r w:rsidR="00670F7C">
        <w:tab/>
      </w:r>
      <w:r w:rsidRPr="00CA01E3">
        <w:t>Cathodic</w:t>
      </w:r>
      <w:r w:rsidR="00670F7C">
        <w:t xml:space="preserve"> </w:t>
      </w:r>
      <w:r w:rsidRPr="00CA01E3">
        <w:t>Protection.</w:t>
      </w:r>
    </w:p>
    <w:p w:rsidR="00CA01E3" w:rsidRPr="00CA01E3" w:rsidRDefault="00CA01E3" w:rsidP="00CA01E3">
      <w:pPr>
        <w:pStyle w:val="Heading3"/>
      </w:pPr>
      <w:r w:rsidRPr="00CA01E3">
        <w:t>American National Standards Institute (ANSI)</w:t>
      </w:r>
    </w:p>
    <w:p w:rsidR="00CA01E3" w:rsidRPr="00CA01E3" w:rsidRDefault="00CA01E3" w:rsidP="00553CB1">
      <w:pPr>
        <w:pStyle w:val="Heading4"/>
        <w:tabs>
          <w:tab w:val="left" w:pos="4680"/>
        </w:tabs>
        <w:rPr>
          <w:lang w:val="en-US"/>
        </w:rPr>
      </w:pPr>
      <w:r w:rsidRPr="00CA01E3">
        <w:rPr>
          <w:lang w:val="en-US"/>
        </w:rPr>
        <w:t>ANSI B16.5</w:t>
      </w:r>
      <w:r w:rsidRPr="00CA01E3">
        <w:rPr>
          <w:lang w:val="en-US"/>
        </w:rPr>
        <w:tab/>
        <w:t>Pipe Flanges and Flanged Fittings.</w:t>
      </w:r>
    </w:p>
    <w:p w:rsidR="00CA01E3" w:rsidRPr="00CA01E3" w:rsidRDefault="00CA01E3" w:rsidP="00CA01E3">
      <w:pPr>
        <w:pStyle w:val="Heading3"/>
      </w:pPr>
      <w:r w:rsidRPr="00CA01E3">
        <w:t>Canadian General Standards Board (CGSB)</w:t>
      </w:r>
    </w:p>
    <w:p w:rsidR="00CA01E3" w:rsidRPr="00CA01E3" w:rsidRDefault="00CA01E3" w:rsidP="00553CB1">
      <w:pPr>
        <w:pStyle w:val="Heading4"/>
        <w:tabs>
          <w:tab w:val="left" w:pos="4680"/>
        </w:tabs>
      </w:pPr>
      <w:r w:rsidRPr="00CA01E3">
        <w:t>CAN/CGSB-1.181</w:t>
      </w:r>
      <w:r w:rsidR="00670F7C">
        <w:tab/>
      </w:r>
      <w:r w:rsidRPr="00CA01E3">
        <w:t>Ready-Mixed Organic Zinc-Rich Coating.</w:t>
      </w:r>
    </w:p>
    <w:p w:rsidR="00CA01E3" w:rsidRPr="00CA01E3" w:rsidRDefault="00CA01E3" w:rsidP="00CA01E3">
      <w:pPr>
        <w:pStyle w:val="Heading3"/>
      </w:pPr>
      <w:r w:rsidRPr="00CA01E3">
        <w:t>Canadian Standards Association (CSA)</w:t>
      </w:r>
    </w:p>
    <w:p w:rsidR="00CA01E3" w:rsidRPr="00CA01E3" w:rsidRDefault="00CA01E3" w:rsidP="00553CB1">
      <w:pPr>
        <w:pStyle w:val="Heading4"/>
        <w:tabs>
          <w:tab w:val="left" w:pos="4680"/>
        </w:tabs>
      </w:pPr>
      <w:r w:rsidRPr="00CA01E3">
        <w:t>CSA-G40.21</w:t>
      </w:r>
      <w:r w:rsidRPr="00CA01E3">
        <w:tab/>
        <w:t>Structural Quality Steel.</w:t>
      </w:r>
    </w:p>
    <w:p w:rsidR="00CA01E3" w:rsidRPr="00CA01E3" w:rsidRDefault="00CA01E3" w:rsidP="00553CB1">
      <w:pPr>
        <w:pStyle w:val="Heading4"/>
        <w:tabs>
          <w:tab w:val="left" w:pos="4680"/>
        </w:tabs>
      </w:pPr>
      <w:r w:rsidRPr="00CA01E3">
        <w:t>CAN/CSA-G164-M</w:t>
      </w:r>
      <w:r w:rsidRPr="00CA01E3">
        <w:tab/>
        <w:t>Hot-Dip Galvanizing of Irregularly Shaped Articles.</w:t>
      </w:r>
    </w:p>
    <w:p w:rsidR="00CA01E3" w:rsidRPr="00CA01E3" w:rsidRDefault="00CA01E3" w:rsidP="00553CB1">
      <w:pPr>
        <w:pStyle w:val="Heading4"/>
        <w:tabs>
          <w:tab w:val="left" w:pos="4680"/>
        </w:tabs>
      </w:pPr>
      <w:r w:rsidRPr="00CA01E3">
        <w:t>CSA-G401</w:t>
      </w:r>
      <w:r w:rsidR="00670F7C">
        <w:tab/>
      </w:r>
      <w:r w:rsidRPr="00CA01E3">
        <w:t>Corrugated Steel Pipe Products.</w:t>
      </w:r>
    </w:p>
    <w:p w:rsidR="00CA01E3" w:rsidRPr="00CA01E3" w:rsidRDefault="00CA01E3" w:rsidP="00553CB1">
      <w:pPr>
        <w:pStyle w:val="Heading4"/>
        <w:tabs>
          <w:tab w:val="left" w:pos="4680"/>
        </w:tabs>
      </w:pPr>
      <w:r w:rsidRPr="00CA01E3">
        <w:t>CAN/CSA-S16</w:t>
      </w:r>
      <w:r w:rsidRPr="00CA01E3">
        <w:tab/>
        <w:t>Limit States Design of Steel Structures.</w:t>
      </w:r>
    </w:p>
    <w:p w:rsidR="00CA01E3" w:rsidRPr="00CA01E3" w:rsidRDefault="00CA01E3" w:rsidP="00553CB1">
      <w:pPr>
        <w:pStyle w:val="Heading4"/>
        <w:tabs>
          <w:tab w:val="left" w:pos="4680"/>
        </w:tabs>
      </w:pPr>
      <w:r w:rsidRPr="00CA01E3">
        <w:t>CSA-W47.1</w:t>
      </w:r>
      <w:r w:rsidRPr="00CA01E3">
        <w:tab/>
        <w:t xml:space="preserve">Certification of Companies for Fusion Welding of Steel </w:t>
      </w:r>
      <w:r w:rsidR="00670F7C">
        <w:tab/>
      </w:r>
      <w:r w:rsidR="00670F7C">
        <w:tab/>
      </w:r>
      <w:r w:rsidRPr="00CA01E3">
        <w:t>Structures.</w:t>
      </w:r>
    </w:p>
    <w:p w:rsidR="00CA01E3" w:rsidRPr="00CA01E3" w:rsidRDefault="00CA01E3" w:rsidP="00553CB1">
      <w:pPr>
        <w:pStyle w:val="Heading4"/>
        <w:tabs>
          <w:tab w:val="left" w:pos="4680"/>
        </w:tabs>
      </w:pPr>
      <w:r w:rsidRPr="00CA01E3">
        <w:t>CSA-W48</w:t>
      </w:r>
      <w:r w:rsidRPr="00CA01E3">
        <w:tab/>
        <w:t>Filler Metals and Allied Materials for Metal Arc Welding.</w:t>
      </w:r>
    </w:p>
    <w:p w:rsidR="00CA01E3" w:rsidRPr="00CA01E3" w:rsidRDefault="00CA01E3" w:rsidP="00553CB1">
      <w:pPr>
        <w:pStyle w:val="Heading4"/>
        <w:tabs>
          <w:tab w:val="left" w:pos="4680"/>
        </w:tabs>
      </w:pPr>
      <w:r w:rsidRPr="00CA01E3">
        <w:t>CSA-W59M</w:t>
      </w:r>
      <w:r w:rsidRPr="00CA01E3">
        <w:tab/>
        <w:t xml:space="preserve">Welded Steel Construction (Metal Arc Welding) (Metric </w:t>
      </w:r>
      <w:r w:rsidR="00670F7C">
        <w:tab/>
      </w:r>
      <w:r w:rsidR="00670F7C">
        <w:tab/>
      </w:r>
      <w:r w:rsidRPr="00CA01E3">
        <w:t>Version).</w:t>
      </w:r>
    </w:p>
    <w:p w:rsidR="00CA01E3" w:rsidRPr="00CA01E3" w:rsidRDefault="00CA01E3" w:rsidP="00CA01E3">
      <w:pPr>
        <w:pStyle w:val="Heading3"/>
      </w:pPr>
      <w:r w:rsidRPr="00CA01E3">
        <w:t>Structural Steel Painting Council (SSPC)</w:t>
      </w:r>
    </w:p>
    <w:p w:rsidR="00CA01E3" w:rsidRPr="00CA01E3" w:rsidRDefault="00CA01E3" w:rsidP="00553CB1">
      <w:pPr>
        <w:pStyle w:val="Heading4"/>
        <w:tabs>
          <w:tab w:val="left" w:pos="4680"/>
        </w:tabs>
      </w:pPr>
      <w:r w:rsidRPr="00CA01E3">
        <w:t>SSPC-SP10</w:t>
      </w:r>
      <w:r w:rsidRPr="00CA01E3">
        <w:tab/>
        <w:t>Near White Metal Blast Cleaning.</w:t>
      </w:r>
    </w:p>
    <w:p w:rsidR="00CA01E3" w:rsidRPr="00CA01E3" w:rsidRDefault="005A3DDB" w:rsidP="00CA01E3">
      <w:pPr>
        <w:pStyle w:val="Heading2"/>
      </w:pPr>
      <w:r>
        <w:t>Submittals</w:t>
      </w:r>
    </w:p>
    <w:p w:rsidR="00CA01E3" w:rsidRPr="00CA01E3" w:rsidRDefault="00CA01E3" w:rsidP="00CA01E3">
      <w:pPr>
        <w:pStyle w:val="Heading3"/>
      </w:pPr>
      <w:r w:rsidRPr="00CA01E3">
        <w:t>Provide the following submittals.</w:t>
      </w:r>
    </w:p>
    <w:p w:rsidR="00CA01E3" w:rsidRPr="00CA01E3" w:rsidRDefault="00CA01E3" w:rsidP="00CA01E3">
      <w:pPr>
        <w:pStyle w:val="Heading3"/>
      </w:pPr>
      <w:r w:rsidRPr="00CA01E3">
        <w:lastRenderedPageBreak/>
        <w:t>Shop drawings for syphons including related miscellaneous metal work at least 15 days prior to fabrication.  On the shop drawings include material specifications, dimensions, weights, finishes, and all connections including the size of welds.</w:t>
      </w:r>
    </w:p>
    <w:p w:rsidR="00CA01E3" w:rsidRPr="00CA01E3" w:rsidRDefault="00CA01E3" w:rsidP="00CA01E3">
      <w:pPr>
        <w:pStyle w:val="Heading3"/>
      </w:pPr>
      <w:r w:rsidRPr="00CA01E3">
        <w:t>Product data for the valves, couplers, cathodic protection and isolation kits at least 15 days prior to purchasing the materials.</w:t>
      </w:r>
    </w:p>
    <w:p w:rsidR="00CA01E3" w:rsidRDefault="00CA01E3" w:rsidP="00CA01E3">
      <w:pPr>
        <w:pStyle w:val="Heading3"/>
      </w:pPr>
      <w:r w:rsidRPr="00CA01E3">
        <w:t>Operations and maintenance data for the couplers and valves.</w:t>
      </w:r>
    </w:p>
    <w:p w:rsidR="00670F7C" w:rsidRDefault="00670F7C" w:rsidP="00670F7C">
      <w:pPr>
        <w:pStyle w:val="Heading3"/>
      </w:pPr>
      <w:r>
        <w:t>Manufacturer’s written instructions for unloading, handling and storing materials prior to unloading.</w:t>
      </w:r>
    </w:p>
    <w:p w:rsidR="00670F7C" w:rsidRPr="00670F7C" w:rsidRDefault="00670F7C" w:rsidP="00670F7C">
      <w:pPr>
        <w:pStyle w:val="Heading3"/>
      </w:pPr>
      <w:r>
        <w:t>Manufacturer’s written instructions for installing materials and repairing damaged coatings prior to performing such work.</w:t>
      </w:r>
    </w:p>
    <w:p w:rsidR="00CA01E3" w:rsidRPr="00CA01E3" w:rsidRDefault="005A3DDB" w:rsidP="00CA01E3">
      <w:pPr>
        <w:pStyle w:val="Heading2"/>
      </w:pPr>
      <w:r>
        <w:t>Delivery, Storage, and Handling</w:t>
      </w:r>
    </w:p>
    <w:p w:rsidR="00CA01E3" w:rsidRPr="00CA01E3" w:rsidRDefault="00CA01E3" w:rsidP="00CA01E3">
      <w:pPr>
        <w:pStyle w:val="Heading3"/>
      </w:pPr>
      <w:r w:rsidRPr="00CA01E3">
        <w:t>Inspect each shipment of material and timely replace any damaged materials.</w:t>
      </w:r>
    </w:p>
    <w:p w:rsidR="00CA01E3" w:rsidRPr="00CA01E3" w:rsidRDefault="00CA01E3" w:rsidP="00CA01E3">
      <w:pPr>
        <w:pStyle w:val="Heading3"/>
      </w:pPr>
      <w:r w:rsidRPr="00CA01E3">
        <w:t xml:space="preserve">Unload, handle, and store materials in accordance with the manufacturer’s written instructions.  Use handling methods that do not damage the material or the shop applied coating. </w:t>
      </w:r>
    </w:p>
    <w:p w:rsidR="00CA01E3" w:rsidRPr="00CA01E3" w:rsidRDefault="005A3DDB" w:rsidP="00CA01E3">
      <w:pPr>
        <w:pStyle w:val="Heading1"/>
      </w:pPr>
      <w:r>
        <w:t>Products</w:t>
      </w:r>
    </w:p>
    <w:p w:rsidR="00CA01E3" w:rsidRPr="00CA01E3" w:rsidRDefault="005A3DDB" w:rsidP="00CA01E3">
      <w:pPr>
        <w:pStyle w:val="Heading2"/>
      </w:pPr>
      <w:r>
        <w:t>Materials</w:t>
      </w:r>
    </w:p>
    <w:p w:rsidR="00CA01E3" w:rsidRPr="00CA01E3" w:rsidRDefault="00CA01E3" w:rsidP="00CA01E3">
      <w:pPr>
        <w:pStyle w:val="Heading3"/>
      </w:pPr>
      <w:r w:rsidRPr="00CA01E3">
        <w:t>Provide materials in accordance with the following.</w:t>
      </w:r>
    </w:p>
    <w:p w:rsidR="00CA01E3" w:rsidRPr="00CA01E3" w:rsidRDefault="00CA01E3" w:rsidP="00CA01E3">
      <w:pPr>
        <w:pStyle w:val="Heading3"/>
      </w:pPr>
      <w:r w:rsidRPr="00CA01E3">
        <w:t>Pipe and Fittings:</w:t>
      </w:r>
    </w:p>
    <w:p w:rsidR="00CA01E3" w:rsidRPr="00CA01E3" w:rsidRDefault="00CA01E3" w:rsidP="00CA01E3">
      <w:pPr>
        <w:pStyle w:val="Heading4"/>
      </w:pPr>
      <w:r w:rsidRPr="00CA01E3">
        <w:t>Steel pipe:  In accordance with ASTM A53</w:t>
      </w:r>
      <w:r w:rsidR="00670F7C">
        <w:t>/A53M</w:t>
      </w:r>
      <w:r w:rsidRPr="00CA01E3">
        <w:t>, Grade B, Standard Weight.</w:t>
      </w:r>
    </w:p>
    <w:p w:rsidR="00CA01E3" w:rsidRPr="00CA01E3" w:rsidRDefault="00CA01E3" w:rsidP="00CA01E3">
      <w:pPr>
        <w:pStyle w:val="Heading4"/>
      </w:pPr>
      <w:r w:rsidRPr="00CA01E3">
        <w:t xml:space="preserve">Steel pipe flanges:  680 </w:t>
      </w:r>
      <w:proofErr w:type="spellStart"/>
      <w:r w:rsidRPr="00CA01E3">
        <w:t>kPa</w:t>
      </w:r>
      <w:proofErr w:type="spellEnd"/>
      <w:r w:rsidRPr="00CA01E3">
        <w:t xml:space="preserve"> slip-on welded flanges in accordance with ASTM A105</w:t>
      </w:r>
      <w:r w:rsidR="00670F7C">
        <w:t>/A105M</w:t>
      </w:r>
      <w:r w:rsidRPr="00CA01E3">
        <w:t xml:space="preserve"> and ANSI B16.5.  Provide non-asbestos red rubber gaskets [except at the isolation flanges].</w:t>
      </w:r>
    </w:p>
    <w:p w:rsidR="00CA01E3" w:rsidRPr="00CA01E3" w:rsidRDefault="00CA01E3" w:rsidP="00CA01E3">
      <w:pPr>
        <w:pStyle w:val="Heading4"/>
      </w:pPr>
      <w:r w:rsidRPr="00CA01E3">
        <w:t>Isolating flange kits as specified in the Contract Documents.  Products and manufacturers include [         ].</w:t>
      </w:r>
    </w:p>
    <w:p w:rsidR="00CA01E3" w:rsidRPr="00CA01E3" w:rsidRDefault="00CA01E3" w:rsidP="00CA01E3">
      <w:pPr>
        <w:pStyle w:val="Heading3"/>
      </w:pPr>
      <w:r w:rsidRPr="00CA01E3">
        <w:t>Valves and Couplers:</w:t>
      </w:r>
    </w:p>
    <w:p w:rsidR="00CA01E3" w:rsidRPr="00CA01E3" w:rsidRDefault="00CA01E3" w:rsidP="00CA01E3">
      <w:pPr>
        <w:pStyle w:val="Heading4"/>
      </w:pPr>
      <w:r w:rsidRPr="00CA01E3">
        <w:t xml:space="preserve">Priming Valves:  Threaded bronze ball valves with a minimum working pressure of 680 </w:t>
      </w:r>
      <w:proofErr w:type="spellStart"/>
      <w:r w:rsidRPr="00CA01E3">
        <w:t>kPa</w:t>
      </w:r>
      <w:proofErr w:type="spellEnd"/>
      <w:r w:rsidRPr="00CA01E3">
        <w:t>.  Products and manufacturers include [</w:t>
      </w:r>
      <w:r w:rsidRPr="00CA01E3">
        <w:tab/>
      </w:r>
      <w:r w:rsidRPr="00CA01E3">
        <w:tab/>
        <w:t>].</w:t>
      </w:r>
    </w:p>
    <w:p w:rsidR="00CA01E3" w:rsidRPr="00CA01E3" w:rsidRDefault="00CA01E3" w:rsidP="00CA01E3">
      <w:pPr>
        <w:pStyle w:val="Heading4"/>
      </w:pPr>
      <w:r w:rsidRPr="00CA01E3">
        <w:t xml:space="preserve">Couplers for priming:  Stainless steel quick connect couplers with a minimum working pressure of 680 </w:t>
      </w:r>
      <w:proofErr w:type="spellStart"/>
      <w:r w:rsidRPr="00CA01E3">
        <w:t>kPa</w:t>
      </w:r>
      <w:proofErr w:type="spellEnd"/>
      <w:r w:rsidRPr="00CA01E3">
        <w:t>.  Products and manufacturers include [         ].</w:t>
      </w:r>
    </w:p>
    <w:p w:rsidR="00CA01E3" w:rsidRPr="00CA01E3" w:rsidRDefault="00CA01E3" w:rsidP="00CA01E3">
      <w:pPr>
        <w:pStyle w:val="Heading4"/>
      </w:pPr>
      <w:r w:rsidRPr="00CA01E3">
        <w:t xml:space="preserve">Flow control valve:  Semi-lug wafer cast body butterfly valve with a minimum working pressure of 680 </w:t>
      </w:r>
      <w:proofErr w:type="spellStart"/>
      <w:r w:rsidRPr="00CA01E3">
        <w:t>kPa</w:t>
      </w:r>
      <w:proofErr w:type="spellEnd"/>
      <w:r w:rsidRPr="00CA01E3">
        <w:t xml:space="preserve">, and consisting of a semi-lug wafer cast-iron body, aluminum bronze disc, stainless steel shaft, Buna-N seat, and operating handle.  Products and manufacturers include [         ]. </w:t>
      </w:r>
    </w:p>
    <w:p w:rsidR="00CA01E3" w:rsidRPr="00CA01E3" w:rsidRDefault="00CA01E3" w:rsidP="00CA01E3">
      <w:pPr>
        <w:pStyle w:val="Heading3"/>
      </w:pPr>
      <w:r w:rsidRPr="00CA01E3">
        <w:lastRenderedPageBreak/>
        <w:t xml:space="preserve">Cathodic Protection:  </w:t>
      </w:r>
    </w:p>
    <w:p w:rsidR="00CA01E3" w:rsidRPr="00CA01E3" w:rsidRDefault="00CA01E3" w:rsidP="00CA01E3">
      <w:pPr>
        <w:pStyle w:val="Heading4"/>
      </w:pPr>
      <w:r w:rsidRPr="00CA01E3">
        <w:t>[         ] kg magnesium anodes in accordance with ASTM B843, [Grade M1C].</w:t>
      </w:r>
    </w:p>
    <w:p w:rsidR="00CA01E3" w:rsidRPr="00CA01E3" w:rsidRDefault="00CA01E3" w:rsidP="00CA01E3">
      <w:pPr>
        <w:pStyle w:val="Heading4"/>
      </w:pPr>
      <w:r w:rsidRPr="00CA01E3">
        <w:t xml:space="preserve">[AWG #12/7 stranded copper wire with type RWU–90 insulation].  </w:t>
      </w:r>
    </w:p>
    <w:p w:rsidR="00CA01E3" w:rsidRPr="00CA01E3" w:rsidRDefault="00CA01E3" w:rsidP="00CA01E3">
      <w:pPr>
        <w:pStyle w:val="Heading4"/>
      </w:pPr>
      <w:r w:rsidRPr="00CA01E3">
        <w:t>Cathodic protection test terminals consisting of brass nickel-plated terminal hardware complete with [5] terminals and [2] bonding straps.  Products and manufacturers include  [              ].</w:t>
      </w:r>
    </w:p>
    <w:p w:rsidR="00CA01E3" w:rsidRPr="00CA01E3" w:rsidRDefault="00CA01E3" w:rsidP="00CA01E3">
      <w:pPr>
        <w:pStyle w:val="Heading3"/>
      </w:pPr>
      <w:r w:rsidRPr="00CA01E3">
        <w:t xml:space="preserve">Priming and valve chambers:  Galvanized helically lock seam corrugated steel pipe in accordance with CSA-G401 with a 68 mm by 13 mm corrugation profile. </w:t>
      </w:r>
    </w:p>
    <w:p w:rsidR="00CA01E3" w:rsidRPr="00CA01E3" w:rsidRDefault="00CA01E3" w:rsidP="00CA01E3">
      <w:pPr>
        <w:pStyle w:val="Heading3"/>
      </w:pPr>
      <w:r w:rsidRPr="00CA01E3">
        <w:t xml:space="preserve">Miscellaneous metal work items:  Galvanized [vortex breaker, intake screen and guides] in accordance with CSA-G40.21, Grade 300W.  </w:t>
      </w:r>
    </w:p>
    <w:p w:rsidR="00CA01E3" w:rsidRPr="00CA01E3" w:rsidRDefault="00CA01E3" w:rsidP="00CA01E3">
      <w:pPr>
        <w:pStyle w:val="Heading3"/>
      </w:pPr>
      <w:r w:rsidRPr="00CA01E3">
        <w:t xml:space="preserve">Access lids for chambers:  </w:t>
      </w:r>
      <w:proofErr w:type="spellStart"/>
      <w:r w:rsidRPr="00CA01E3">
        <w:t>Armtec</w:t>
      </w:r>
      <w:proofErr w:type="spellEnd"/>
      <w:r w:rsidRPr="00CA01E3">
        <w:t xml:space="preserve"> Type [        ] fiberglass lids. </w:t>
      </w:r>
    </w:p>
    <w:p w:rsidR="00CA01E3" w:rsidRPr="00CA01E3" w:rsidRDefault="00CA01E3" w:rsidP="00CA01E3">
      <w:pPr>
        <w:pStyle w:val="Heading3"/>
      </w:pPr>
      <w:r w:rsidRPr="00CA01E3">
        <w:t>Access ladders:  [Aluminum MSU Model 1105 access ladders [</w:t>
      </w:r>
      <w:r w:rsidR="00670F7C">
        <w:t>complete with Model 3105</w:t>
      </w:r>
      <w:r w:rsidRPr="00CA01E3">
        <w:t xml:space="preserve"> double rail access handles</w:t>
      </w:r>
      <w:r w:rsidR="00670F7C">
        <w:t xml:space="preserve"> and mounting attachments </w:t>
      </w:r>
      <w:r w:rsidRPr="00CA01E3">
        <w:t>as manufactured by MSU Mississauga Ltd.</w:t>
      </w:r>
      <w:r w:rsidR="00670F7C">
        <w:t xml:space="preserve"> Provide rubber washers when bolting aluminum ladders to CSP</w:t>
      </w:r>
      <w:r w:rsidRPr="00CA01E3">
        <w:t>].</w:t>
      </w:r>
    </w:p>
    <w:p w:rsidR="00CA01E3" w:rsidRPr="00CA01E3" w:rsidRDefault="005A3DDB" w:rsidP="00CA01E3">
      <w:pPr>
        <w:pStyle w:val="Heading2"/>
      </w:pPr>
      <w:r>
        <w:t>Shop Fabrication</w:t>
      </w:r>
    </w:p>
    <w:p w:rsidR="00CA01E3" w:rsidRPr="00CA01E3" w:rsidRDefault="00CA01E3" w:rsidP="00CA01E3">
      <w:pPr>
        <w:pStyle w:val="Heading3"/>
      </w:pPr>
      <w:r w:rsidRPr="00CA01E3">
        <w:t>Employ a fabricator certified by the Canadian Welding Bureau in accordance with CSA-W47.1, Division 3.</w:t>
      </w:r>
    </w:p>
    <w:p w:rsidR="00CA01E3" w:rsidRPr="00CA01E3" w:rsidRDefault="00CA01E3" w:rsidP="00CA01E3">
      <w:pPr>
        <w:pStyle w:val="Heading3"/>
      </w:pPr>
      <w:r w:rsidRPr="00CA01E3">
        <w:t xml:space="preserve">Fabricate in accordance with CAN/CSA-S16.  Perform welding in accordance with CSA-W59 using welding electrodes in accordance with CSA-W48.  Control and minimize distortion, and include stress relief measures to minimize residual stresses. </w:t>
      </w:r>
    </w:p>
    <w:p w:rsidR="00CA01E3" w:rsidRPr="00CA01E3" w:rsidRDefault="00CA01E3" w:rsidP="00CA01E3">
      <w:pPr>
        <w:pStyle w:val="Heading3"/>
      </w:pPr>
      <w:r w:rsidRPr="00CA01E3">
        <w:t>Do not conduct welding operations when the ambient temperature is below 0°C, or when the base metal temperature is below 0°C.  Preheat and maintain the base metal at a minimum temperature of 25°C during welding.</w:t>
      </w:r>
    </w:p>
    <w:p w:rsidR="00CA01E3" w:rsidRPr="00CA01E3" w:rsidRDefault="00CA01E3" w:rsidP="00CA01E3">
      <w:pPr>
        <w:pStyle w:val="Heading3"/>
      </w:pPr>
      <w:r w:rsidRPr="00CA01E3">
        <w:t>Accurately fabricate metal fabrications true to line and free from warps, twists, bends, and open joints.  Reject metal fabrications that have sharp kinks or bends.</w:t>
      </w:r>
    </w:p>
    <w:p w:rsidR="00CA01E3" w:rsidRPr="00CA01E3" w:rsidRDefault="00CA01E3" w:rsidP="00CA01E3">
      <w:pPr>
        <w:pStyle w:val="Heading3"/>
      </w:pPr>
      <w:r w:rsidRPr="00CA01E3">
        <w:t>Do not carry out metal fabrications with welds other than those specified in the Contract Documents unless authorized by the Minister.</w:t>
      </w:r>
    </w:p>
    <w:p w:rsidR="00CA01E3" w:rsidRPr="00CA01E3" w:rsidRDefault="00CA01E3" w:rsidP="00CA01E3">
      <w:pPr>
        <w:pStyle w:val="Heading3"/>
      </w:pPr>
      <w:r w:rsidRPr="00CA01E3">
        <w:t>Shop coat the exterior surfaces of pipe, pipe fittings and flanges, and the control valves as follows:</w:t>
      </w:r>
    </w:p>
    <w:p w:rsidR="00CA01E3" w:rsidRPr="00CA01E3" w:rsidRDefault="00CA01E3" w:rsidP="00CA01E3">
      <w:pPr>
        <w:pStyle w:val="Heading4"/>
      </w:pPr>
      <w:r w:rsidRPr="00CA01E3">
        <w:t xml:space="preserve">Surface preparation:  </w:t>
      </w:r>
      <w:r w:rsidRPr="00CA01E3">
        <w:rPr>
          <w:lang w:val="en-US"/>
        </w:rPr>
        <w:t>In accordance with [</w:t>
      </w:r>
      <w:r w:rsidRPr="00CA01E3">
        <w:t>SSPC-SP10].</w:t>
      </w:r>
    </w:p>
    <w:p w:rsidR="00CA01E3" w:rsidRPr="00CA01E3" w:rsidRDefault="00CA01E3" w:rsidP="00CA01E3">
      <w:pPr>
        <w:pStyle w:val="Heading4"/>
        <w:rPr>
          <w:lang w:val="en-US"/>
        </w:rPr>
      </w:pPr>
      <w:r w:rsidRPr="00CA01E3">
        <w:t>Primer Coat:  [</w:t>
      </w:r>
      <w:r w:rsidRPr="00CA01E3">
        <w:tab/>
        <w:t xml:space="preserve">           ].</w:t>
      </w:r>
    </w:p>
    <w:p w:rsidR="00CA01E3" w:rsidRPr="00CA01E3" w:rsidRDefault="00CA01E3" w:rsidP="00CA01E3">
      <w:pPr>
        <w:pStyle w:val="Heading4"/>
      </w:pPr>
      <w:r w:rsidRPr="00CA01E3">
        <w:rPr>
          <w:lang w:val="en-US"/>
        </w:rPr>
        <w:t xml:space="preserve">Finish Coat:  [              ]. </w:t>
      </w:r>
      <w:proofErr w:type="spellStart"/>
      <w:r w:rsidRPr="00CA01E3">
        <w:rPr>
          <w:lang w:val="en-US"/>
        </w:rPr>
        <w:t>Colour</w:t>
      </w:r>
      <w:proofErr w:type="spellEnd"/>
      <w:r w:rsidRPr="00CA01E3">
        <w:rPr>
          <w:lang w:val="en-US"/>
        </w:rPr>
        <w:t>: [black].</w:t>
      </w:r>
    </w:p>
    <w:p w:rsidR="00CA01E3" w:rsidRPr="00CA01E3" w:rsidRDefault="00CA01E3" w:rsidP="00CA01E3">
      <w:pPr>
        <w:pStyle w:val="Heading3"/>
      </w:pPr>
      <w:r w:rsidRPr="00CA01E3">
        <w:lastRenderedPageBreak/>
        <w:t>Hot-dip galvanized metal work, except for painted, bronze, stainless steel and aluminum components, in accordance with CAN/CSA-G164-M.  Employ measures to minimize distortions due to galvanizing.  Galvanize all items after fabrication, except parts that are bolted together are to be galvanized before final assembly.  Galvanize to provide a zinc coating of not less than 610 g/m</w:t>
      </w:r>
      <w:r w:rsidRPr="00CA01E3">
        <w:rPr>
          <w:vertAlign w:val="superscript"/>
        </w:rPr>
        <w:t>2</w:t>
      </w:r>
      <w:r w:rsidRPr="00CA01E3">
        <w:t>.</w:t>
      </w:r>
    </w:p>
    <w:p w:rsidR="00CA01E3" w:rsidRPr="00CA01E3" w:rsidRDefault="005A3DDB" w:rsidP="00CA01E3">
      <w:pPr>
        <w:pStyle w:val="Heading1"/>
      </w:pPr>
      <w:r>
        <w:t>Execution</w:t>
      </w:r>
    </w:p>
    <w:p w:rsidR="00CA01E3" w:rsidRPr="00CA01E3" w:rsidRDefault="005A3DDB" w:rsidP="00CA01E3">
      <w:pPr>
        <w:pStyle w:val="Heading2"/>
      </w:pPr>
      <w:r>
        <w:t>Excavation and Preparation of the Foundation</w:t>
      </w:r>
    </w:p>
    <w:p w:rsidR="00CA01E3" w:rsidRPr="00CA01E3" w:rsidRDefault="00CA01E3" w:rsidP="00CA01E3">
      <w:pPr>
        <w:pStyle w:val="Heading3"/>
      </w:pPr>
      <w:r w:rsidRPr="00CA01E3">
        <w:t>Excavate the foundation to the lines, grades, slopes, and elevations specified in the Contract Documents.</w:t>
      </w:r>
    </w:p>
    <w:p w:rsidR="00CA01E3" w:rsidRPr="00CA01E3" w:rsidRDefault="00CA01E3" w:rsidP="00CA01E3">
      <w:pPr>
        <w:pStyle w:val="Heading3"/>
      </w:pPr>
      <w:r w:rsidRPr="00CA01E3">
        <w:t>Provide care of water to permit the work to be carried out in the dry.</w:t>
      </w:r>
    </w:p>
    <w:p w:rsidR="00CA01E3" w:rsidRPr="00CA01E3" w:rsidRDefault="00CA01E3" w:rsidP="00CA01E3">
      <w:pPr>
        <w:pStyle w:val="Heading3"/>
      </w:pPr>
      <w:r w:rsidRPr="00CA01E3">
        <w:t>The Minister will identify unsuitable bearing soils when encountered at the earth foundation level.  Perform [excavation, as classified by the Minister,] [Authorized Structure Over-Excavation] to remove unsuitable bearing soils and replace with [fill materials] [Authorized Fill Placement] as directed by the Minister.</w:t>
      </w:r>
    </w:p>
    <w:p w:rsidR="00CA01E3" w:rsidRPr="00CA01E3" w:rsidRDefault="00CA01E3" w:rsidP="00CA01E3">
      <w:pPr>
        <w:pStyle w:val="Heading3"/>
      </w:pPr>
      <w:r w:rsidRPr="00CA01E3">
        <w:t>Compact the base of the excavation to provide a firm foundation throughout the entire length of the syphon.</w:t>
      </w:r>
    </w:p>
    <w:p w:rsidR="00CA01E3" w:rsidRPr="00CA01E3" w:rsidRDefault="005A3DDB" w:rsidP="00CA01E3">
      <w:pPr>
        <w:pStyle w:val="Heading2"/>
      </w:pPr>
      <w:r>
        <w:t>Installation</w:t>
      </w:r>
    </w:p>
    <w:p w:rsidR="00CA01E3" w:rsidRPr="00CA01E3" w:rsidRDefault="00CA01E3" w:rsidP="00CA01E3">
      <w:pPr>
        <w:pStyle w:val="Heading3"/>
      </w:pPr>
      <w:r w:rsidRPr="00CA01E3">
        <w:t>Install syphon pipes at the locations, of the sizes, and to the lines, grades, slopes, and elevations specified</w:t>
      </w:r>
      <w:r w:rsidR="00670F7C">
        <w:t>.</w:t>
      </w:r>
    </w:p>
    <w:p w:rsidR="00CA01E3" w:rsidRPr="00CA01E3" w:rsidRDefault="00CA01E3" w:rsidP="00CA01E3">
      <w:pPr>
        <w:pStyle w:val="Heading3"/>
      </w:pPr>
      <w:r w:rsidRPr="00CA01E3">
        <w:t>Install flanges, valves, couplers, [isolation flange kits] in accordance with the manufacturers’ written instructions.</w:t>
      </w:r>
    </w:p>
    <w:p w:rsidR="00CA01E3" w:rsidRPr="00CA01E3" w:rsidRDefault="00CA01E3" w:rsidP="00CA01E3">
      <w:pPr>
        <w:pStyle w:val="Heading3"/>
      </w:pPr>
      <w:r w:rsidRPr="00CA01E3">
        <w:t>Install cathodic protection in accordance with the manufacturer’s written instructions. Use the thermite weld method to make all wire connections.  Place the anode at the same depth and at least 1000 mm away from the pipe at the specified locations.  Isolate the valve chambers [and existing pipelines].</w:t>
      </w:r>
    </w:p>
    <w:p w:rsidR="00CA01E3" w:rsidRPr="00CA01E3" w:rsidRDefault="005A3DDB" w:rsidP="00CA01E3">
      <w:pPr>
        <w:pStyle w:val="Heading2"/>
      </w:pPr>
      <w:r>
        <w:t>Fill and Backfill</w:t>
      </w:r>
    </w:p>
    <w:p w:rsidR="00CA01E3" w:rsidRPr="00CA01E3" w:rsidRDefault="00CA01E3" w:rsidP="00CA01E3">
      <w:pPr>
        <w:pStyle w:val="Heading3"/>
      </w:pPr>
      <w:r w:rsidRPr="00CA01E3">
        <w:t>Do not commence fill placement until the assembled syphon has been inspected by the Minister, and field testing has been successfully completed.  Rectify defects, including any identified by the Minister.</w:t>
      </w:r>
    </w:p>
    <w:p w:rsidR="00CA01E3" w:rsidRPr="00CA01E3" w:rsidRDefault="00CA01E3" w:rsidP="00CA01E3">
      <w:pPr>
        <w:pStyle w:val="Heading3"/>
      </w:pPr>
      <w:r w:rsidRPr="00CA01E3">
        <w:t xml:space="preserve">Provide the fill material specified in the Contract Documents, so that direct and continuous contact between the pipe wall and the fill material is attained.  </w:t>
      </w:r>
    </w:p>
    <w:p w:rsidR="00CA01E3" w:rsidRPr="00CA01E3" w:rsidRDefault="00CA01E3" w:rsidP="00CA01E3">
      <w:pPr>
        <w:pStyle w:val="Heading3"/>
      </w:pPr>
      <w:r w:rsidRPr="00CA01E3">
        <w:t xml:space="preserve">Compact each lift of fill at the moisture content and to the density specified in Section 02331 – Fill Placement. </w:t>
      </w:r>
    </w:p>
    <w:p w:rsidR="00CA01E3" w:rsidRPr="00CA01E3" w:rsidRDefault="00CA01E3" w:rsidP="00CA01E3">
      <w:pPr>
        <w:pStyle w:val="Heading3"/>
      </w:pPr>
      <w:r w:rsidRPr="00CA01E3">
        <w:t>Within 600 mm of pipes and 1000 mm of structures, remove rocks larger than 80 mm in diameter, and place fill material in lifts not exceeding 100 mm in thickness.  Compact each lift using pneumatic or mechanical hand tamping equipment.</w:t>
      </w:r>
    </w:p>
    <w:p w:rsidR="00CA01E3" w:rsidRPr="00CA01E3" w:rsidRDefault="00CA01E3" w:rsidP="00CA01E3">
      <w:pPr>
        <w:pStyle w:val="Heading3"/>
      </w:pPr>
      <w:r w:rsidRPr="00CA01E3">
        <w:lastRenderedPageBreak/>
        <w:t>Prevent damage to pipes and structures including the coating during fill placement.  Do not permit compaction equipment to come into direct contact with the pipes and structures.</w:t>
      </w:r>
    </w:p>
    <w:p w:rsidR="00CA01E3" w:rsidRDefault="00CA01E3" w:rsidP="00CA01E3">
      <w:pPr>
        <w:pStyle w:val="Heading3"/>
      </w:pPr>
      <w:r w:rsidRPr="00CA01E3">
        <w:t>Bring fill and compaction layers up simultaneously and evenly on both side</w:t>
      </w:r>
      <w:r w:rsidR="00670F7C">
        <w:t>s of the pipes and structures.</w:t>
      </w:r>
    </w:p>
    <w:p w:rsidR="00670F7C" w:rsidRDefault="00670F7C" w:rsidP="00670F7C">
      <w:pPr>
        <w:pStyle w:val="Heading3"/>
      </w:pPr>
      <w:r w:rsidRPr="00670F7C">
        <w:t>Operate compacting equipment parallel to the longitudinal axis of the pipe, until sufficient fill has been placed to allow construction of the embankment in the normal manner.</w:t>
      </w:r>
    </w:p>
    <w:p w:rsidR="00670F7C" w:rsidRPr="00670F7C" w:rsidRDefault="00670F7C" w:rsidP="00670F7C">
      <w:pPr>
        <w:pStyle w:val="Heading3"/>
      </w:pPr>
      <w:r w:rsidRPr="00670F7C">
        <w:t>Do not allow any construction equipment that may cause the pipe to deflect or settle beyond the specified tolerances to pass over the pipe. Where construction access is required, provide detours, ramps, pads or other measures as authorized by the Minister to protect the pipe.</w:t>
      </w:r>
    </w:p>
    <w:p w:rsidR="00CA01E3" w:rsidRPr="00CA01E3" w:rsidRDefault="00CA01E3" w:rsidP="00CA01E3">
      <w:pPr>
        <w:pStyle w:val="Heading3"/>
      </w:pPr>
      <w:r w:rsidRPr="00CA01E3">
        <w:t>Prevent displacement of the pipes and structures during fill placement operations or through floatation.</w:t>
      </w:r>
    </w:p>
    <w:p w:rsidR="00CA01E3" w:rsidRDefault="00CA01E3" w:rsidP="00CA01E3">
      <w:pPr>
        <w:pStyle w:val="Heading3"/>
      </w:pPr>
      <w:r w:rsidRPr="00CA01E3">
        <w:t>Maintain the interior of the syphon free of foreign matter.</w:t>
      </w:r>
    </w:p>
    <w:p w:rsidR="005A3DDB" w:rsidRPr="005A3DDB" w:rsidRDefault="005A3DDB" w:rsidP="005A3DDB"/>
    <w:p w:rsidR="00CA01E3" w:rsidRPr="00CA01E3" w:rsidRDefault="005A3DDB" w:rsidP="00CA01E3">
      <w:pPr>
        <w:pStyle w:val="Heading2"/>
      </w:pPr>
      <w:r>
        <w:t>Field Testing</w:t>
      </w:r>
    </w:p>
    <w:p w:rsidR="00CA01E3" w:rsidRPr="00CA01E3" w:rsidRDefault="00CA01E3" w:rsidP="00CA01E3">
      <w:pPr>
        <w:pStyle w:val="Heading3"/>
      </w:pPr>
      <w:r w:rsidRPr="00CA01E3">
        <w:t xml:space="preserve">Prior to placing backfill, test the completely assembled syphon for leaks by pressurizing the syphon and maintaining an air pressure of [0.31 MPa (45 psi)] for at least 3 hours.  The maximum allowable leakage over the [3] hour test period is [0.007 MPa (1 psi)].  </w:t>
      </w:r>
    </w:p>
    <w:p w:rsidR="00CA01E3" w:rsidRDefault="00CA01E3" w:rsidP="00CA01E3">
      <w:pPr>
        <w:pStyle w:val="Heading3"/>
      </w:pPr>
      <w:r w:rsidRPr="00CA01E3">
        <w:t>Prior to backfilling, use a voltmeter, test probe or similar device to verify that the required electrical continuity along the syphon pipe, and discontinuity with the valve chambers and other items requiring isolation has been attained.  Verify that the test points are operating properly.</w:t>
      </w:r>
    </w:p>
    <w:p w:rsidR="00670F7C" w:rsidRDefault="00670F7C" w:rsidP="00670F7C">
      <w:pPr>
        <w:pStyle w:val="Heading2"/>
      </w:pPr>
      <w:r>
        <w:t>Installation Tolerances</w:t>
      </w:r>
    </w:p>
    <w:p w:rsidR="00670F7C" w:rsidRDefault="00670F7C" w:rsidP="00670F7C">
      <w:pPr>
        <w:pStyle w:val="Heading3"/>
      </w:pPr>
      <w:r>
        <w:t>For the syphon pipe, the tolerance from the specified lines, grades, slopes, and elevations is +/-25 mm.</w:t>
      </w:r>
    </w:p>
    <w:p w:rsidR="00670F7C" w:rsidRPr="00670F7C" w:rsidRDefault="00670F7C" w:rsidP="00670F7C">
      <w:pPr>
        <w:pStyle w:val="Heading3"/>
      </w:pPr>
      <w:r>
        <w:t>Provide a completed pipe installation with a vertical deflection no greater than 3% of the pipe diameter specified in the Contract Documents.</w:t>
      </w:r>
    </w:p>
    <w:p w:rsidR="00CA01E3" w:rsidRPr="00CA01E3" w:rsidRDefault="005A3DDB" w:rsidP="00CA01E3">
      <w:pPr>
        <w:pStyle w:val="Heading2"/>
      </w:pPr>
      <w:r>
        <w:t>Repair Damaged Coating</w:t>
      </w:r>
    </w:p>
    <w:p w:rsidR="00CA01E3" w:rsidRPr="00CA01E3" w:rsidRDefault="00CA01E3" w:rsidP="00CA01E3">
      <w:pPr>
        <w:pStyle w:val="Heading3"/>
      </w:pPr>
      <w:r w:rsidRPr="00CA01E3">
        <w:t>Power tool clean surfaces to be repaired and re-coat in accordance with the paint manufacturer’s written instructions.</w:t>
      </w:r>
    </w:p>
    <w:p w:rsidR="00CA01E3" w:rsidRPr="00CA01E3" w:rsidRDefault="00CA01E3" w:rsidP="00CA01E3">
      <w:pPr>
        <w:pStyle w:val="Heading3"/>
      </w:pPr>
      <w:r w:rsidRPr="00CA01E3">
        <w:t>Repair damaged galvanized surfaces with a zinc-rich paint that is in accordance with CAN/CGSB-1.181.</w:t>
      </w:r>
    </w:p>
    <w:p w:rsidR="00CA01E3" w:rsidRPr="00CA01E3" w:rsidRDefault="00CA01E3" w:rsidP="00CA01E3">
      <w:pPr>
        <w:pStyle w:val="Heading3"/>
        <w:rPr>
          <w:b/>
        </w:rPr>
      </w:pPr>
      <w:r w:rsidRPr="00CA01E3">
        <w:t>Power tool clean galvanized surfaces to be repaired to a bright metal surface.  Apply multiple coats of zinc-rich paint in accordance with the manufacturer’s written instructions to obtain a minimum dry film thickness of 50 microns or greater where required by the paint manufacturer.</w:t>
      </w:r>
    </w:p>
    <w:p w:rsidR="00CA01E3" w:rsidRPr="00CA01E3" w:rsidRDefault="00CA01E3" w:rsidP="00CA01E3">
      <w:pPr>
        <w:spacing w:after="0"/>
        <w:rPr>
          <w:rFonts w:ascii="Arial" w:hAnsi="Arial" w:cs="Arial"/>
          <w:sz w:val="22"/>
        </w:rPr>
      </w:pPr>
      <w:r w:rsidRPr="00CA01E3">
        <w:rPr>
          <w:rFonts w:ascii="Arial" w:hAnsi="Arial" w:cs="Arial"/>
          <w:b/>
          <w:sz w:val="22"/>
        </w:rPr>
        <w:t>END OF SECTION</w:t>
      </w:r>
    </w:p>
    <w:p w:rsidR="00CA01E3" w:rsidRDefault="00CA01E3" w:rsidP="00CA7537">
      <w:pPr>
        <w:spacing w:after="0"/>
        <w:sectPr w:rsidR="00CA01E3" w:rsidSect="000E649F">
          <w:headerReference w:type="default" r:id="rId131"/>
          <w:footerReference w:type="default" r:id="rId132"/>
          <w:pgSz w:w="12240" w:h="15840"/>
          <w:pgMar w:top="1080" w:right="1080" w:bottom="1080" w:left="1080" w:header="720" w:footer="720" w:gutter="0"/>
          <w:pgNumType w:start="1"/>
          <w:cols w:space="720"/>
          <w:docGrid w:linePitch="360"/>
        </w:sectPr>
      </w:pPr>
    </w:p>
    <w:p w:rsidR="00305D68" w:rsidRPr="00305D68" w:rsidRDefault="00305D68" w:rsidP="00305D68">
      <w:pPr>
        <w:spacing w:after="0"/>
        <w:jc w:val="both"/>
        <w:rPr>
          <w:lang w:val="en-US"/>
        </w:rPr>
      </w:pPr>
      <w:r w:rsidRPr="00305D68">
        <w:rPr>
          <w:lang w:val="en-US"/>
        </w:rPr>
        <w:lastRenderedPageBreak/>
        <w:t>Use this section to specify requirements for chain link fencing set into the ground or anchored to concrete structures.</w:t>
      </w:r>
    </w:p>
    <w:p w:rsidR="00305D68" w:rsidRPr="00305D68" w:rsidRDefault="00305D68" w:rsidP="00305D68">
      <w:pPr>
        <w:spacing w:after="0"/>
        <w:jc w:val="both"/>
        <w:rPr>
          <w:lang w:val="en-US"/>
        </w:rPr>
      </w:pPr>
    </w:p>
    <w:p w:rsidR="00305D68" w:rsidRPr="00305D68" w:rsidRDefault="00305D68" w:rsidP="00305D68">
      <w:pPr>
        <w:spacing w:after="0"/>
        <w:jc w:val="both"/>
        <w:rPr>
          <w:lang w:val="en-US"/>
        </w:rPr>
      </w:pPr>
      <w:r w:rsidRPr="00305D68">
        <w:rPr>
          <w:lang w:val="en-US"/>
        </w:rPr>
        <w:t xml:space="preserve">Carefully co-ordinate this section with Section 05505 – Metal Fabrications if used, particularly where they include similar items.  Close attention to the scope, measurement and payment clauses in Section 01280 – Measurement Schedule is required, particularly in cases where the metal fabrications specified in this section are being paid for under a Lump Sum or Unit Price per </w:t>
      </w:r>
      <w:proofErr w:type="spellStart"/>
      <w:r w:rsidRPr="00305D68">
        <w:rPr>
          <w:lang w:val="en-US"/>
        </w:rPr>
        <w:t>metre</w:t>
      </w:r>
      <w:proofErr w:type="spellEnd"/>
      <w:r w:rsidRPr="00305D68">
        <w:rPr>
          <w:lang w:val="en-US"/>
        </w:rPr>
        <w:t xml:space="preserve"> of fencing, and metal fabrications in Section 05505 – Metal Fabrications are being paid under a Unit Price per kilogram.  </w:t>
      </w:r>
    </w:p>
    <w:p w:rsidR="00305D68" w:rsidRPr="00305D68" w:rsidRDefault="00305D68" w:rsidP="00305D68">
      <w:pPr>
        <w:spacing w:after="0"/>
        <w:rPr>
          <w:lang w:val="en-US"/>
        </w:rPr>
      </w:pPr>
    </w:p>
    <w:p w:rsidR="00305D68" w:rsidRPr="00305D68" w:rsidRDefault="00305D68" w:rsidP="00305D68">
      <w:pPr>
        <w:spacing w:after="0"/>
        <w:rPr>
          <w:lang w:val="en-US"/>
        </w:rPr>
      </w:pPr>
      <w:r w:rsidRPr="00305D68">
        <w:rPr>
          <w:lang w:val="en-US"/>
        </w:rPr>
        <w:t>Edit this section to suit the Contract requirements.</w:t>
      </w:r>
    </w:p>
    <w:p w:rsidR="00305D68" w:rsidRPr="00305D68" w:rsidRDefault="00305D68" w:rsidP="00305D68">
      <w:pPr>
        <w:spacing w:after="0"/>
        <w:rPr>
          <w:lang w:val="en-US"/>
        </w:rPr>
      </w:pPr>
    </w:p>
    <w:tbl>
      <w:tblPr>
        <w:tblW w:w="0" w:type="auto"/>
        <w:tblLayout w:type="fixed"/>
        <w:tblLook w:val="0000" w:firstRow="0" w:lastRow="0" w:firstColumn="0" w:lastColumn="0" w:noHBand="0" w:noVBand="0"/>
      </w:tblPr>
      <w:tblGrid>
        <w:gridCol w:w="4522"/>
        <w:gridCol w:w="5760"/>
      </w:tblGrid>
      <w:tr w:rsidR="00305D68" w:rsidRPr="00305D68" w:rsidTr="00305D68">
        <w:trPr>
          <w:tblHeader/>
        </w:trPr>
        <w:tc>
          <w:tcPr>
            <w:tcW w:w="4522" w:type="dxa"/>
          </w:tcPr>
          <w:p w:rsidR="00305D68" w:rsidRPr="00305D68" w:rsidRDefault="00305D68" w:rsidP="00305D68">
            <w:pPr>
              <w:spacing w:after="0" w:line="240" w:lineRule="auto"/>
              <w:rPr>
                <w:b/>
                <w:u w:val="single"/>
                <w:lang w:val="en-US"/>
              </w:rPr>
            </w:pPr>
            <w:r w:rsidRPr="00305D68">
              <w:rPr>
                <w:b/>
                <w:u w:val="single"/>
                <w:lang w:val="en-US"/>
              </w:rPr>
              <w:t>Heading of Specification Text</w:t>
            </w:r>
          </w:p>
        </w:tc>
        <w:tc>
          <w:tcPr>
            <w:tcW w:w="5760" w:type="dxa"/>
          </w:tcPr>
          <w:p w:rsidR="00305D68" w:rsidRPr="00305D68" w:rsidRDefault="00305D68" w:rsidP="00553CB1">
            <w:pPr>
              <w:spacing w:after="0" w:line="240" w:lineRule="auto"/>
              <w:jc w:val="both"/>
              <w:rPr>
                <w:b/>
                <w:u w:val="single"/>
                <w:lang w:val="en-US"/>
              </w:rPr>
            </w:pPr>
            <w:r w:rsidRPr="00305D68">
              <w:rPr>
                <w:b/>
                <w:u w:val="single"/>
                <w:lang w:val="en-US"/>
              </w:rPr>
              <w:t>Specification Note</w:t>
            </w: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Part 1</w:t>
            </w:r>
            <w:r w:rsidRPr="00305D68">
              <w:rPr>
                <w:lang w:val="en-US"/>
              </w:rPr>
              <w:tab/>
              <w:t>General</w:t>
            </w: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1.1</w:t>
            </w:r>
            <w:r w:rsidRPr="00305D68">
              <w:rPr>
                <w:lang w:val="en-US"/>
              </w:rPr>
              <w:tab/>
              <w:t>Detail Drawings</w:t>
            </w:r>
          </w:p>
        </w:tc>
        <w:tc>
          <w:tcPr>
            <w:tcW w:w="5760" w:type="dxa"/>
          </w:tcPr>
          <w:p w:rsidR="00305D68" w:rsidRPr="00305D68" w:rsidRDefault="00305D68" w:rsidP="00553CB1">
            <w:pPr>
              <w:spacing w:after="0" w:line="240" w:lineRule="auto"/>
              <w:jc w:val="both"/>
              <w:rPr>
                <w:lang w:val="en-US"/>
              </w:rPr>
            </w:pPr>
            <w:r w:rsidRPr="00305D68">
              <w:rPr>
                <w:lang w:val="en-US"/>
              </w:rPr>
              <w:t>Ensure the correct detail drawing is attached to this section.  Attach as a “.pdf” file.</w:t>
            </w: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1.2</w:t>
            </w:r>
            <w:r w:rsidRPr="00305D68">
              <w:rPr>
                <w:lang w:val="en-US"/>
              </w:rPr>
              <w:tab/>
              <w:t>References</w:t>
            </w: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CA161D" w:rsidRPr="00305D68" w:rsidTr="00305D68">
        <w:tc>
          <w:tcPr>
            <w:tcW w:w="4522" w:type="dxa"/>
          </w:tcPr>
          <w:p w:rsidR="00CA161D" w:rsidRPr="00305D68" w:rsidRDefault="00CA161D" w:rsidP="00305D68">
            <w:pPr>
              <w:spacing w:after="0" w:line="240" w:lineRule="auto"/>
              <w:rPr>
                <w:lang w:val="en-US"/>
              </w:rPr>
            </w:pPr>
            <w:r>
              <w:rPr>
                <w:lang w:val="en-US"/>
              </w:rPr>
              <w:tab/>
              <w:t>[.2]</w:t>
            </w:r>
          </w:p>
        </w:tc>
        <w:tc>
          <w:tcPr>
            <w:tcW w:w="5760" w:type="dxa"/>
          </w:tcPr>
          <w:p w:rsidR="00CA161D" w:rsidRPr="00305D68" w:rsidRDefault="00CA161D" w:rsidP="00553CB1">
            <w:pPr>
              <w:spacing w:after="0" w:line="240" w:lineRule="auto"/>
              <w:jc w:val="both"/>
              <w:rPr>
                <w:lang w:val="en-US"/>
              </w:rPr>
            </w:pPr>
            <w:r>
              <w:rPr>
                <w:lang w:val="en-US"/>
              </w:rPr>
              <w:t>Include if barbed wire is required.</w:t>
            </w:r>
          </w:p>
        </w:tc>
      </w:tr>
      <w:tr w:rsidR="00CA161D" w:rsidRPr="00305D68" w:rsidTr="00305D68">
        <w:tc>
          <w:tcPr>
            <w:tcW w:w="4522" w:type="dxa"/>
          </w:tcPr>
          <w:p w:rsidR="00CA161D" w:rsidRPr="00305D68" w:rsidRDefault="00CA161D" w:rsidP="00305D68">
            <w:pPr>
              <w:spacing w:after="0" w:line="240" w:lineRule="auto"/>
              <w:rPr>
                <w:lang w:val="en-US"/>
              </w:rPr>
            </w:pPr>
          </w:p>
        </w:tc>
        <w:tc>
          <w:tcPr>
            <w:tcW w:w="5760" w:type="dxa"/>
          </w:tcPr>
          <w:p w:rsidR="00CA161D" w:rsidRPr="00305D68" w:rsidRDefault="00CA161D" w:rsidP="00553CB1">
            <w:pPr>
              <w:spacing w:after="0" w:line="240" w:lineRule="auto"/>
              <w:jc w:val="both"/>
              <w:rPr>
                <w:lang w:val="en-US"/>
              </w:rPr>
            </w:pPr>
          </w:p>
        </w:tc>
      </w:tr>
      <w:tr w:rsidR="00CA161D" w:rsidRPr="00305D68" w:rsidTr="00305D68">
        <w:tc>
          <w:tcPr>
            <w:tcW w:w="4522" w:type="dxa"/>
          </w:tcPr>
          <w:p w:rsidR="00CA161D" w:rsidRPr="00305D68" w:rsidRDefault="00CA161D" w:rsidP="00305D68">
            <w:pPr>
              <w:spacing w:after="0" w:line="240" w:lineRule="auto"/>
              <w:rPr>
                <w:lang w:val="en-US"/>
              </w:rPr>
            </w:pPr>
            <w:r>
              <w:rPr>
                <w:lang w:val="en-US"/>
              </w:rPr>
              <w:t>1.3</w:t>
            </w:r>
            <w:r>
              <w:rPr>
                <w:lang w:val="en-US"/>
              </w:rPr>
              <w:tab/>
              <w:t>Submittals</w:t>
            </w:r>
          </w:p>
        </w:tc>
        <w:tc>
          <w:tcPr>
            <w:tcW w:w="5760" w:type="dxa"/>
          </w:tcPr>
          <w:p w:rsidR="00CA161D" w:rsidRPr="00305D68" w:rsidRDefault="00CA161D" w:rsidP="00553CB1">
            <w:pPr>
              <w:spacing w:after="0" w:line="240" w:lineRule="auto"/>
              <w:jc w:val="both"/>
              <w:rPr>
                <w:lang w:val="en-US"/>
              </w:rPr>
            </w:pPr>
          </w:p>
        </w:tc>
      </w:tr>
      <w:tr w:rsidR="00CA161D" w:rsidRPr="00305D68" w:rsidTr="00305D68">
        <w:tc>
          <w:tcPr>
            <w:tcW w:w="4522" w:type="dxa"/>
          </w:tcPr>
          <w:p w:rsidR="00CA161D" w:rsidRPr="00305D68" w:rsidRDefault="00CA161D" w:rsidP="00305D68">
            <w:pPr>
              <w:spacing w:after="0" w:line="240" w:lineRule="auto"/>
              <w:rPr>
                <w:lang w:val="en-US"/>
              </w:rPr>
            </w:pPr>
          </w:p>
        </w:tc>
        <w:tc>
          <w:tcPr>
            <w:tcW w:w="5760" w:type="dxa"/>
          </w:tcPr>
          <w:p w:rsidR="00CA161D" w:rsidRPr="00305D68" w:rsidRDefault="00CA161D" w:rsidP="00553CB1">
            <w:pPr>
              <w:spacing w:after="0" w:line="240" w:lineRule="auto"/>
              <w:jc w:val="both"/>
              <w:rPr>
                <w:lang w:val="en-US"/>
              </w:rPr>
            </w:pPr>
          </w:p>
        </w:tc>
      </w:tr>
      <w:tr w:rsidR="00305D68" w:rsidRPr="00305D68" w:rsidTr="00305D68">
        <w:tc>
          <w:tcPr>
            <w:tcW w:w="4522" w:type="dxa"/>
          </w:tcPr>
          <w:p w:rsidR="00305D68" w:rsidRPr="00305D68" w:rsidRDefault="00305D68" w:rsidP="00CA161D">
            <w:pPr>
              <w:spacing w:after="0" w:line="240" w:lineRule="auto"/>
              <w:rPr>
                <w:lang w:val="en-US"/>
              </w:rPr>
            </w:pPr>
            <w:r w:rsidRPr="00305D68">
              <w:rPr>
                <w:lang w:val="en-US"/>
              </w:rPr>
              <w:t>1.</w:t>
            </w:r>
            <w:r w:rsidR="00CA161D">
              <w:rPr>
                <w:lang w:val="en-US"/>
              </w:rPr>
              <w:t>4</w:t>
            </w:r>
            <w:r w:rsidRPr="00305D68">
              <w:rPr>
                <w:lang w:val="en-US"/>
              </w:rPr>
              <w:tab/>
              <w:t>Delivery, Storage, and Handling</w:t>
            </w: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Part 2</w:t>
            </w:r>
            <w:r w:rsidRPr="00305D68">
              <w:rPr>
                <w:lang w:val="en-US"/>
              </w:rPr>
              <w:tab/>
              <w:t>Products</w:t>
            </w: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2.1</w:t>
            </w:r>
            <w:r w:rsidRPr="00305D68">
              <w:rPr>
                <w:lang w:val="en-US"/>
              </w:rPr>
              <w:tab/>
              <w:t>Materials</w:t>
            </w: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870D0D" w:rsidRPr="00305D68" w:rsidTr="00305D68">
        <w:tc>
          <w:tcPr>
            <w:tcW w:w="4522" w:type="dxa"/>
          </w:tcPr>
          <w:p w:rsidR="00870D0D" w:rsidRPr="00305D68" w:rsidRDefault="00870D0D" w:rsidP="00305D68">
            <w:pPr>
              <w:spacing w:after="0" w:line="240" w:lineRule="auto"/>
              <w:rPr>
                <w:lang w:val="en-US"/>
              </w:rPr>
            </w:pPr>
            <w:r>
              <w:rPr>
                <w:lang w:val="en-US"/>
              </w:rPr>
              <w:tab/>
              <w:t>[.3.2]</w:t>
            </w:r>
          </w:p>
        </w:tc>
        <w:tc>
          <w:tcPr>
            <w:tcW w:w="5760" w:type="dxa"/>
          </w:tcPr>
          <w:p w:rsidR="00870D0D" w:rsidRPr="00305D68" w:rsidRDefault="00870D0D" w:rsidP="00553CB1">
            <w:pPr>
              <w:spacing w:after="0" w:line="240" w:lineRule="auto"/>
              <w:jc w:val="both"/>
              <w:rPr>
                <w:lang w:val="en-US"/>
              </w:rPr>
            </w:pPr>
            <w:r>
              <w:rPr>
                <w:lang w:val="en-US"/>
              </w:rPr>
              <w:t>Edit as required.</w:t>
            </w:r>
          </w:p>
        </w:tc>
      </w:tr>
      <w:tr w:rsidR="00870D0D" w:rsidRPr="00305D68" w:rsidTr="00305D68">
        <w:tc>
          <w:tcPr>
            <w:tcW w:w="4522" w:type="dxa"/>
          </w:tcPr>
          <w:p w:rsidR="00870D0D" w:rsidRPr="00305D68" w:rsidRDefault="00870D0D" w:rsidP="00305D68">
            <w:pPr>
              <w:spacing w:after="0" w:line="240" w:lineRule="auto"/>
              <w:rPr>
                <w:lang w:val="en-US"/>
              </w:rPr>
            </w:pPr>
          </w:p>
        </w:tc>
        <w:tc>
          <w:tcPr>
            <w:tcW w:w="5760" w:type="dxa"/>
          </w:tcPr>
          <w:p w:rsidR="00870D0D" w:rsidRPr="00305D68" w:rsidRDefault="00870D0D"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ab/>
              <w:t>[.4]</w:t>
            </w:r>
          </w:p>
        </w:tc>
        <w:tc>
          <w:tcPr>
            <w:tcW w:w="5760" w:type="dxa"/>
          </w:tcPr>
          <w:p w:rsidR="00305D68" w:rsidRPr="00305D68" w:rsidRDefault="00305D68" w:rsidP="00553CB1">
            <w:pPr>
              <w:spacing w:after="0" w:line="240" w:lineRule="auto"/>
              <w:jc w:val="both"/>
              <w:rPr>
                <w:lang w:val="en-US"/>
              </w:rPr>
            </w:pPr>
            <w:r w:rsidRPr="00305D68">
              <w:rPr>
                <w:lang w:val="en-US"/>
              </w:rPr>
              <w:t>Include if barbed wire is required, and co-ordinate with clause</w:t>
            </w:r>
            <w:r w:rsidR="00870D0D">
              <w:rPr>
                <w:lang w:val="en-US"/>
              </w:rPr>
              <w:t>s – 2.1.3.2 and 3.1.13</w:t>
            </w: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ab/>
              <w:t>[.5]</w:t>
            </w:r>
          </w:p>
        </w:tc>
        <w:tc>
          <w:tcPr>
            <w:tcW w:w="5760" w:type="dxa"/>
          </w:tcPr>
          <w:p w:rsidR="00305D68" w:rsidRPr="00305D68" w:rsidRDefault="00305D68" w:rsidP="00553CB1">
            <w:pPr>
              <w:spacing w:after="0" w:line="240" w:lineRule="auto"/>
              <w:jc w:val="both"/>
              <w:rPr>
                <w:lang w:val="en-US"/>
              </w:rPr>
            </w:pPr>
            <w:r w:rsidRPr="00305D68">
              <w:rPr>
                <w:lang w:val="en-US"/>
              </w:rPr>
              <w:t xml:space="preserve">Include if gates are required and co-ordinate with clause 2.1.5.2 and 3.4. </w:t>
            </w: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ab/>
              <w:t>[.6]</w:t>
            </w:r>
          </w:p>
        </w:tc>
        <w:tc>
          <w:tcPr>
            <w:tcW w:w="5760" w:type="dxa"/>
          </w:tcPr>
          <w:p w:rsidR="00305D68" w:rsidRPr="00305D68" w:rsidRDefault="00305D68" w:rsidP="00553CB1">
            <w:pPr>
              <w:spacing w:after="0" w:line="240" w:lineRule="auto"/>
              <w:jc w:val="both"/>
              <w:rPr>
                <w:lang w:val="en-US"/>
              </w:rPr>
            </w:pPr>
            <w:r w:rsidRPr="00305D68">
              <w:rPr>
                <w:lang w:val="en-US"/>
              </w:rPr>
              <w:t>Include if required and co-ordinate with Section 03300/03305 – Cast-in-Place Concrete.</w:t>
            </w: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ab/>
              <w:t>[.7]</w:t>
            </w:r>
          </w:p>
        </w:tc>
        <w:tc>
          <w:tcPr>
            <w:tcW w:w="5760" w:type="dxa"/>
          </w:tcPr>
          <w:p w:rsidR="00305D68" w:rsidRPr="00305D68" w:rsidRDefault="00305D68" w:rsidP="00553CB1">
            <w:pPr>
              <w:spacing w:after="0" w:line="240" w:lineRule="auto"/>
              <w:jc w:val="both"/>
              <w:rPr>
                <w:lang w:val="en-US"/>
              </w:rPr>
            </w:pPr>
            <w:r w:rsidRPr="00305D68">
              <w:rPr>
                <w:lang w:val="en-US"/>
              </w:rPr>
              <w:t xml:space="preserve">Include, edit, and co-ordinate with clause 2.2 and 3.3, </w:t>
            </w:r>
            <w:r w:rsidRPr="00305D68">
              <w:rPr>
                <w:lang w:val="en-US"/>
              </w:rPr>
              <w:lastRenderedPageBreak/>
              <w:t xml:space="preserve">and Section 03151 – Concrete Accessories, if required, </w:t>
            </w: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[2.2]</w:t>
            </w:r>
            <w:r w:rsidRPr="00305D68">
              <w:rPr>
                <w:lang w:val="en-US"/>
              </w:rPr>
              <w:tab/>
              <w:t>[Shop Fabrication]</w:t>
            </w:r>
          </w:p>
        </w:tc>
        <w:tc>
          <w:tcPr>
            <w:tcW w:w="5760" w:type="dxa"/>
          </w:tcPr>
          <w:p w:rsidR="00305D68" w:rsidRPr="00305D68" w:rsidRDefault="00305D68" w:rsidP="00553CB1">
            <w:pPr>
              <w:spacing w:after="0" w:line="240" w:lineRule="auto"/>
              <w:jc w:val="both"/>
              <w:rPr>
                <w:lang w:val="en-US"/>
              </w:rPr>
            </w:pPr>
            <w:r w:rsidRPr="00305D68">
              <w:rPr>
                <w:lang w:val="en-US"/>
              </w:rPr>
              <w:t>Include if required and co-ordinate with clause 2.1.7 and 3.3.</w:t>
            </w: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Part 3</w:t>
            </w:r>
            <w:r w:rsidRPr="00305D68">
              <w:rPr>
                <w:lang w:val="en-US"/>
              </w:rPr>
              <w:tab/>
              <w:t>Execution</w:t>
            </w: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3.1</w:t>
            </w:r>
            <w:r w:rsidRPr="00305D68">
              <w:rPr>
                <w:lang w:val="en-US"/>
              </w:rPr>
              <w:tab/>
              <w:t>Installation</w:t>
            </w: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ab/>
              <w:t>.1, .2, &amp; .10</w:t>
            </w:r>
          </w:p>
        </w:tc>
        <w:tc>
          <w:tcPr>
            <w:tcW w:w="5760" w:type="dxa"/>
          </w:tcPr>
          <w:p w:rsidR="00305D68" w:rsidRPr="00305D68" w:rsidRDefault="00305D68" w:rsidP="00553CB1">
            <w:pPr>
              <w:spacing w:after="0" w:line="240" w:lineRule="auto"/>
              <w:jc w:val="both"/>
              <w:rPr>
                <w:lang w:val="en-US"/>
              </w:rPr>
            </w:pPr>
            <w:r w:rsidRPr="00305D68">
              <w:rPr>
                <w:lang w:val="en-US"/>
              </w:rPr>
              <w:t>Edit as required.</w:t>
            </w: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ab/>
              <w:t>[.13]</w:t>
            </w:r>
          </w:p>
        </w:tc>
        <w:tc>
          <w:tcPr>
            <w:tcW w:w="5760" w:type="dxa"/>
          </w:tcPr>
          <w:p w:rsidR="00305D68" w:rsidRPr="00305D68" w:rsidRDefault="00305D68" w:rsidP="00553CB1">
            <w:pPr>
              <w:spacing w:after="0" w:line="240" w:lineRule="auto"/>
              <w:jc w:val="both"/>
              <w:rPr>
                <w:lang w:val="en-US"/>
              </w:rPr>
            </w:pPr>
            <w:r w:rsidRPr="00305D68">
              <w:rPr>
                <w:lang w:val="en-US"/>
              </w:rPr>
              <w:t>Include if required, and co-ordinate with clause 2.1.4.</w:t>
            </w: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ab/>
              <w:t>[.14]</w:t>
            </w:r>
          </w:p>
        </w:tc>
        <w:tc>
          <w:tcPr>
            <w:tcW w:w="5760" w:type="dxa"/>
          </w:tcPr>
          <w:p w:rsidR="00305D68" w:rsidRPr="00305D68" w:rsidRDefault="00305D68" w:rsidP="00553CB1">
            <w:pPr>
              <w:spacing w:after="0" w:line="240" w:lineRule="auto"/>
              <w:jc w:val="both"/>
              <w:rPr>
                <w:lang w:val="en-US"/>
              </w:rPr>
            </w:pPr>
            <w:r w:rsidRPr="00305D68">
              <w:rPr>
                <w:lang w:val="en-US"/>
              </w:rPr>
              <w:t>Include if electrical grounding of fencing is required.</w:t>
            </w: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3.2</w:t>
            </w:r>
            <w:r w:rsidRPr="00305D68">
              <w:rPr>
                <w:lang w:val="en-US"/>
              </w:rPr>
              <w:tab/>
              <w:t>[Installation in the Ground]</w:t>
            </w:r>
          </w:p>
        </w:tc>
        <w:tc>
          <w:tcPr>
            <w:tcW w:w="5760" w:type="dxa"/>
          </w:tcPr>
          <w:p w:rsidR="00305D68" w:rsidRPr="00305D68" w:rsidRDefault="00305D68" w:rsidP="00553CB1">
            <w:pPr>
              <w:spacing w:after="0" w:line="240" w:lineRule="auto"/>
              <w:jc w:val="both"/>
              <w:rPr>
                <w:lang w:val="en-US"/>
              </w:rPr>
            </w:pPr>
            <w:r w:rsidRPr="00305D68">
              <w:rPr>
                <w:lang w:val="en-US"/>
              </w:rPr>
              <w:t>Include if required and co-ordinate with clause 2.1.6.</w:t>
            </w: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3.3</w:t>
            </w:r>
            <w:r w:rsidRPr="00305D68">
              <w:rPr>
                <w:lang w:val="en-US"/>
              </w:rPr>
              <w:tab/>
              <w:t xml:space="preserve">[Installation on </w:t>
            </w:r>
            <w:r w:rsidR="00870D0D">
              <w:rPr>
                <w:lang w:val="en-US"/>
              </w:rPr>
              <w:t xml:space="preserve">Concrete </w:t>
            </w:r>
            <w:r w:rsidRPr="00305D68">
              <w:rPr>
                <w:lang w:val="en-US"/>
              </w:rPr>
              <w:t>Structures]</w:t>
            </w:r>
          </w:p>
        </w:tc>
        <w:tc>
          <w:tcPr>
            <w:tcW w:w="5760" w:type="dxa"/>
          </w:tcPr>
          <w:p w:rsidR="00305D68" w:rsidRPr="00305D68" w:rsidRDefault="00305D68" w:rsidP="00553CB1">
            <w:pPr>
              <w:spacing w:after="0" w:line="240" w:lineRule="auto"/>
              <w:jc w:val="both"/>
              <w:rPr>
                <w:lang w:val="en-US"/>
              </w:rPr>
            </w:pPr>
            <w:r w:rsidRPr="00305D68">
              <w:rPr>
                <w:lang w:val="en-US"/>
              </w:rPr>
              <w:t>Include if required and co-ordinate with clause 2.1.7 and clause 2.2.</w:t>
            </w: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3.4</w:t>
            </w:r>
            <w:r w:rsidRPr="00305D68">
              <w:rPr>
                <w:lang w:val="en-US"/>
              </w:rPr>
              <w:tab/>
              <w:t>[Installation of Double Gates]</w:t>
            </w:r>
          </w:p>
        </w:tc>
        <w:tc>
          <w:tcPr>
            <w:tcW w:w="5760" w:type="dxa"/>
          </w:tcPr>
          <w:p w:rsidR="00305D68" w:rsidRPr="00305D68" w:rsidRDefault="00305D68" w:rsidP="00553CB1">
            <w:pPr>
              <w:spacing w:after="0" w:line="240" w:lineRule="auto"/>
              <w:jc w:val="both"/>
              <w:rPr>
                <w:lang w:val="en-US"/>
              </w:rPr>
            </w:pPr>
            <w:r w:rsidRPr="00305D68">
              <w:rPr>
                <w:lang w:val="en-US"/>
              </w:rPr>
              <w:t>Include if double gates are required.  Provide gate stop details on the Drawings.</w:t>
            </w:r>
          </w:p>
        </w:tc>
      </w:tr>
      <w:tr w:rsidR="00305D68" w:rsidRPr="00305D68" w:rsidTr="00305D68">
        <w:tc>
          <w:tcPr>
            <w:tcW w:w="4522" w:type="dxa"/>
          </w:tcPr>
          <w:p w:rsidR="00305D68" w:rsidRPr="00305D68" w:rsidRDefault="00305D68" w:rsidP="00305D68">
            <w:pPr>
              <w:spacing w:after="0" w:line="240" w:lineRule="auto"/>
              <w:rPr>
                <w:lang w:val="en-US"/>
              </w:rPr>
            </w:pPr>
          </w:p>
        </w:tc>
        <w:tc>
          <w:tcPr>
            <w:tcW w:w="5760" w:type="dxa"/>
          </w:tcPr>
          <w:p w:rsidR="00305D68" w:rsidRPr="00305D68" w:rsidRDefault="00305D68" w:rsidP="00553CB1">
            <w:pPr>
              <w:spacing w:after="0" w:line="240" w:lineRule="auto"/>
              <w:jc w:val="both"/>
              <w:rPr>
                <w:lang w:val="en-US"/>
              </w:rPr>
            </w:pPr>
          </w:p>
        </w:tc>
      </w:tr>
      <w:tr w:rsidR="00305D68" w:rsidRPr="00305D68" w:rsidTr="00305D68">
        <w:tc>
          <w:tcPr>
            <w:tcW w:w="4522" w:type="dxa"/>
          </w:tcPr>
          <w:p w:rsidR="00305D68" w:rsidRPr="00305D68" w:rsidRDefault="00305D68" w:rsidP="00305D68">
            <w:pPr>
              <w:spacing w:after="0" w:line="240" w:lineRule="auto"/>
              <w:rPr>
                <w:lang w:val="en-US"/>
              </w:rPr>
            </w:pPr>
            <w:r w:rsidRPr="00305D68">
              <w:rPr>
                <w:lang w:val="en-US"/>
              </w:rPr>
              <w:t>3.5</w:t>
            </w:r>
            <w:r w:rsidRPr="00305D68">
              <w:rPr>
                <w:lang w:val="en-US"/>
              </w:rPr>
              <w:tab/>
              <w:t xml:space="preserve">Repair of Damaged Galvanized </w:t>
            </w:r>
            <w:r w:rsidR="00553CB1">
              <w:rPr>
                <w:lang w:val="en-US"/>
              </w:rPr>
              <w:tab/>
            </w:r>
            <w:r w:rsidRPr="00305D68">
              <w:rPr>
                <w:lang w:val="en-US"/>
              </w:rPr>
              <w:t>Coating</w:t>
            </w:r>
          </w:p>
        </w:tc>
        <w:tc>
          <w:tcPr>
            <w:tcW w:w="5760" w:type="dxa"/>
          </w:tcPr>
          <w:p w:rsidR="00305D68" w:rsidRPr="00305D68" w:rsidRDefault="00305D68" w:rsidP="00553CB1">
            <w:pPr>
              <w:spacing w:after="0" w:line="240" w:lineRule="auto"/>
              <w:jc w:val="both"/>
              <w:rPr>
                <w:lang w:val="en-US"/>
              </w:rPr>
            </w:pPr>
          </w:p>
        </w:tc>
      </w:tr>
    </w:tbl>
    <w:p w:rsidR="00305D68" w:rsidRPr="00305D68" w:rsidRDefault="00305D68" w:rsidP="00305D68">
      <w:pPr>
        <w:spacing w:after="0"/>
      </w:pPr>
    </w:p>
    <w:p w:rsidR="00305D68" w:rsidRPr="00305D68" w:rsidRDefault="00305D68" w:rsidP="00305D68">
      <w:pPr>
        <w:spacing w:after="0"/>
      </w:pPr>
    </w:p>
    <w:p w:rsidR="00305D68" w:rsidRPr="00305D68" w:rsidRDefault="00305D68" w:rsidP="00305D68">
      <w:pPr>
        <w:spacing w:after="0"/>
      </w:pPr>
    </w:p>
    <w:p w:rsidR="005A3DDB" w:rsidRDefault="00305D68" w:rsidP="00305D68">
      <w:pPr>
        <w:spacing w:after="0"/>
      </w:pPr>
      <w:r w:rsidRPr="00305D68">
        <w:rPr>
          <w:b/>
          <w:lang w:val="en-US"/>
        </w:rPr>
        <w:t>END OF COVER SHEE</w:t>
      </w:r>
      <w:r>
        <w:rPr>
          <w:b/>
          <w:lang w:val="en-US"/>
        </w:rPr>
        <w:t>T</w:t>
      </w:r>
    </w:p>
    <w:p w:rsidR="005A3DDB" w:rsidRDefault="005A3DDB" w:rsidP="00CA7537">
      <w:pPr>
        <w:spacing w:after="0"/>
      </w:pPr>
    </w:p>
    <w:p w:rsidR="00305D68" w:rsidRDefault="00305D68" w:rsidP="00CA7537">
      <w:pPr>
        <w:spacing w:after="0"/>
        <w:sectPr w:rsidR="00305D68" w:rsidSect="000E649F">
          <w:headerReference w:type="default" r:id="rId133"/>
          <w:footerReference w:type="default" r:id="rId134"/>
          <w:pgSz w:w="12240" w:h="15840"/>
          <w:pgMar w:top="1080" w:right="1080" w:bottom="1080" w:left="1080" w:header="720" w:footer="720" w:gutter="0"/>
          <w:pgNumType w:start="1"/>
          <w:cols w:space="720"/>
          <w:docGrid w:linePitch="360"/>
        </w:sectPr>
      </w:pPr>
    </w:p>
    <w:p w:rsidR="00305D68" w:rsidRPr="00305D68" w:rsidRDefault="00BA5C11" w:rsidP="003F3B6A">
      <w:pPr>
        <w:pStyle w:val="Heading1"/>
        <w:numPr>
          <w:ilvl w:val="0"/>
          <w:numId w:val="33"/>
        </w:numPr>
      </w:pPr>
      <w:r>
        <w:lastRenderedPageBreak/>
        <w:t>General</w:t>
      </w:r>
    </w:p>
    <w:p w:rsidR="00305D68" w:rsidRPr="00305D68" w:rsidRDefault="00BA5C11" w:rsidP="00305D68">
      <w:pPr>
        <w:pStyle w:val="Heading2"/>
      </w:pPr>
      <w:r>
        <w:t>Detail Drawings</w:t>
      </w:r>
    </w:p>
    <w:p w:rsidR="00305D68" w:rsidRPr="00305D68" w:rsidRDefault="00305D68" w:rsidP="00305D68">
      <w:pPr>
        <w:pStyle w:val="Heading3"/>
      </w:pPr>
      <w:r w:rsidRPr="00305D68">
        <w:t>The following detail drawings are appended hereto and form part of this section.</w:t>
      </w:r>
    </w:p>
    <w:p w:rsidR="00305D68" w:rsidRPr="00BA5C11" w:rsidRDefault="00305D68" w:rsidP="00305D68">
      <w:pPr>
        <w:pStyle w:val="Heading3"/>
        <w:numPr>
          <w:ilvl w:val="0"/>
          <w:numId w:val="0"/>
        </w:numPr>
        <w:ind w:left="1282"/>
        <w:rPr>
          <w:b/>
          <w:u w:val="single"/>
        </w:rPr>
      </w:pPr>
      <w:r w:rsidRPr="00BA5C11">
        <w:rPr>
          <w:b/>
          <w:u w:val="single"/>
        </w:rPr>
        <w:t>Number</w:t>
      </w:r>
      <w:r w:rsidRPr="00BA5C11">
        <w:rPr>
          <w:b/>
          <w:u w:val="single"/>
        </w:rPr>
        <w:tab/>
      </w:r>
      <w:r w:rsidRPr="00BA5C11">
        <w:rPr>
          <w:b/>
          <w:u w:val="single"/>
        </w:rPr>
        <w:tab/>
      </w:r>
      <w:r w:rsidRPr="00BA5C11">
        <w:rPr>
          <w:b/>
          <w:u w:val="single"/>
        </w:rPr>
        <w:tab/>
        <w:t>Title</w:t>
      </w:r>
      <w:r w:rsidR="00BA5C11">
        <w:rPr>
          <w:b/>
          <w:u w:val="single"/>
        </w:rPr>
        <w:tab/>
      </w:r>
      <w:r w:rsidR="00BA5C11">
        <w:rPr>
          <w:b/>
          <w:u w:val="single"/>
        </w:rPr>
        <w:tab/>
      </w:r>
      <w:r w:rsidR="00BA5C11">
        <w:rPr>
          <w:b/>
          <w:u w:val="single"/>
        </w:rPr>
        <w:tab/>
      </w:r>
      <w:r w:rsidR="00BA5C11">
        <w:rPr>
          <w:b/>
          <w:u w:val="single"/>
        </w:rPr>
        <w:tab/>
      </w:r>
      <w:r w:rsidR="00BA5C11">
        <w:rPr>
          <w:b/>
          <w:u w:val="single"/>
        </w:rPr>
        <w:tab/>
      </w:r>
      <w:r w:rsidR="00BA5C11">
        <w:rPr>
          <w:b/>
          <w:u w:val="single"/>
        </w:rPr>
        <w:tab/>
      </w:r>
    </w:p>
    <w:p w:rsidR="00305D68" w:rsidRPr="00305D68" w:rsidRDefault="00305D68" w:rsidP="00BA5C11">
      <w:pPr>
        <w:pStyle w:val="Heading3"/>
        <w:numPr>
          <w:ilvl w:val="0"/>
          <w:numId w:val="0"/>
        </w:numPr>
        <w:spacing w:before="0"/>
        <w:ind w:left="1282"/>
      </w:pPr>
      <w:r w:rsidRPr="00305D68">
        <w:t>02822.1</w:t>
      </w:r>
      <w:r w:rsidRPr="00305D68">
        <w:tab/>
      </w:r>
      <w:r w:rsidRPr="00305D68">
        <w:tab/>
      </w:r>
      <w:r w:rsidR="00BA5C11">
        <w:tab/>
      </w:r>
      <w:r w:rsidRPr="00305D68">
        <w:t>Typical Chain Link Fence</w:t>
      </w:r>
    </w:p>
    <w:p w:rsidR="00305D68" w:rsidRPr="00305D68" w:rsidRDefault="00305D68" w:rsidP="00BA5C11">
      <w:pPr>
        <w:pStyle w:val="Heading3"/>
        <w:numPr>
          <w:ilvl w:val="0"/>
          <w:numId w:val="0"/>
        </w:numPr>
        <w:spacing w:before="0"/>
        <w:ind w:left="1282"/>
      </w:pPr>
      <w:r w:rsidRPr="00305D68">
        <w:t>[02822.2]</w:t>
      </w:r>
      <w:r w:rsidRPr="00305D68">
        <w:tab/>
      </w:r>
      <w:r w:rsidRPr="00305D68">
        <w:tab/>
        <w:t>Gate Set–Back Detail</w:t>
      </w:r>
    </w:p>
    <w:p w:rsidR="00305D68" w:rsidRPr="00305D68" w:rsidRDefault="00305D68" w:rsidP="00BA5C11">
      <w:pPr>
        <w:pStyle w:val="Heading3"/>
        <w:numPr>
          <w:ilvl w:val="0"/>
          <w:numId w:val="0"/>
        </w:numPr>
        <w:spacing w:before="0"/>
        <w:ind w:left="1282"/>
      </w:pPr>
      <w:r w:rsidRPr="00305D68">
        <w:t>[02822.3]</w:t>
      </w:r>
      <w:r w:rsidRPr="00305D68">
        <w:tab/>
      </w:r>
      <w:r w:rsidRPr="00305D68">
        <w:tab/>
        <w:t>Typical Chain Link Pedestrian Gate</w:t>
      </w:r>
    </w:p>
    <w:p w:rsidR="00305D68" w:rsidRPr="00305D68" w:rsidRDefault="00305D68" w:rsidP="00BA5C11">
      <w:pPr>
        <w:pStyle w:val="Heading3"/>
        <w:numPr>
          <w:ilvl w:val="0"/>
          <w:numId w:val="0"/>
        </w:numPr>
        <w:spacing w:before="0"/>
        <w:ind w:left="1282"/>
      </w:pPr>
      <w:r w:rsidRPr="00305D68">
        <w:t>[02822.4]</w:t>
      </w:r>
      <w:r w:rsidRPr="00305D68">
        <w:tab/>
      </w:r>
      <w:r w:rsidRPr="00305D68">
        <w:tab/>
        <w:t>Typical Chain Link Vehicle Gate</w:t>
      </w:r>
    </w:p>
    <w:p w:rsidR="00305D68" w:rsidRPr="00305D68" w:rsidRDefault="00BA5C11" w:rsidP="00305D68">
      <w:pPr>
        <w:pStyle w:val="Heading2"/>
      </w:pPr>
      <w:r>
        <w:t>References</w:t>
      </w:r>
    </w:p>
    <w:p w:rsidR="00305D68" w:rsidRPr="00305D68" w:rsidRDefault="00305D68" w:rsidP="00305D68">
      <w:pPr>
        <w:pStyle w:val="Heading3"/>
      </w:pPr>
      <w:r w:rsidRPr="00305D68">
        <w:t>Provide chain link fencing in accordance with the following standards (latest revision) except where specified otherwise.</w:t>
      </w:r>
    </w:p>
    <w:p w:rsidR="00305D68" w:rsidRPr="00305D68" w:rsidRDefault="00305D68" w:rsidP="00305D68">
      <w:pPr>
        <w:pStyle w:val="Heading3"/>
      </w:pPr>
      <w:r w:rsidRPr="00305D68">
        <w:t>American Society for Testing and Materials (ASTM)</w:t>
      </w:r>
    </w:p>
    <w:p w:rsidR="00305D68" w:rsidRPr="00305D68" w:rsidRDefault="00305D68" w:rsidP="00553CB1">
      <w:pPr>
        <w:pStyle w:val="Heading4"/>
        <w:tabs>
          <w:tab w:val="left" w:pos="4680"/>
        </w:tabs>
      </w:pPr>
      <w:r w:rsidRPr="00305D68">
        <w:t>ASTM A53</w:t>
      </w:r>
      <w:r w:rsidR="00870D0D">
        <w:t>/A54M</w:t>
      </w:r>
      <w:r w:rsidR="00870D0D">
        <w:tab/>
        <w:t xml:space="preserve">Standard </w:t>
      </w:r>
      <w:r w:rsidRPr="00305D68">
        <w:t>Specification for Pipe, Steel, Black and Hot-</w:t>
      </w:r>
      <w:r w:rsidR="00870D0D">
        <w:tab/>
      </w:r>
      <w:r w:rsidR="00870D0D">
        <w:tab/>
      </w:r>
      <w:r w:rsidRPr="00305D68">
        <w:t>Dipped, Zinc-Coated Welded and Seamless.</w:t>
      </w:r>
    </w:p>
    <w:p w:rsidR="00305D68" w:rsidRPr="00305D68" w:rsidRDefault="00305D68" w:rsidP="00553CB1">
      <w:pPr>
        <w:pStyle w:val="Heading4"/>
        <w:tabs>
          <w:tab w:val="left" w:pos="4680"/>
        </w:tabs>
      </w:pPr>
      <w:r w:rsidRPr="00305D68">
        <w:t>ASTM A121</w:t>
      </w:r>
      <w:r w:rsidRPr="00305D68">
        <w:tab/>
      </w:r>
      <w:r w:rsidR="00870D0D">
        <w:t xml:space="preserve">Standard </w:t>
      </w:r>
      <w:r w:rsidRPr="00305D68">
        <w:t>Specifications for</w:t>
      </w:r>
      <w:r w:rsidR="00870D0D">
        <w:t xml:space="preserve"> Metallic </w:t>
      </w:r>
      <w:r w:rsidRPr="00305D68">
        <w:t>Coated</w:t>
      </w:r>
      <w:r w:rsidR="00870D0D">
        <w:t xml:space="preserve"> Carbon </w:t>
      </w:r>
      <w:r w:rsidRPr="00305D68">
        <w:t xml:space="preserve">Steel </w:t>
      </w:r>
      <w:r w:rsidR="00870D0D">
        <w:tab/>
      </w:r>
      <w:r w:rsidRPr="00305D68">
        <w:t>Barbed Wire.</w:t>
      </w:r>
    </w:p>
    <w:p w:rsidR="00305D68" w:rsidRPr="00305D68" w:rsidRDefault="00305D68" w:rsidP="00553CB1">
      <w:pPr>
        <w:pStyle w:val="Heading4"/>
        <w:tabs>
          <w:tab w:val="left" w:pos="4680"/>
        </w:tabs>
      </w:pPr>
      <w:r w:rsidRPr="00305D68">
        <w:t>ASTM A392</w:t>
      </w:r>
      <w:r w:rsidRPr="00305D68">
        <w:tab/>
      </w:r>
      <w:r w:rsidR="00870D0D">
        <w:t xml:space="preserve">Standard </w:t>
      </w:r>
      <w:r w:rsidRPr="00305D68">
        <w:t xml:space="preserve">Specification for Zinc-Coated Chain Link Fence </w:t>
      </w:r>
      <w:r w:rsidR="00870D0D">
        <w:tab/>
      </w:r>
      <w:r w:rsidRPr="00305D68">
        <w:t>Fabric.</w:t>
      </w:r>
    </w:p>
    <w:p w:rsidR="00305D68" w:rsidRPr="00305D68" w:rsidRDefault="00870D0D" w:rsidP="00553CB1">
      <w:pPr>
        <w:pStyle w:val="Heading4"/>
        <w:tabs>
          <w:tab w:val="left" w:pos="4680"/>
        </w:tabs>
      </w:pPr>
      <w:r>
        <w:t>ASTM F626</w:t>
      </w:r>
      <w:r>
        <w:tab/>
        <w:t>Standard Specification for Fence Fittings.</w:t>
      </w:r>
    </w:p>
    <w:p w:rsidR="00305D68" w:rsidRPr="00305D68" w:rsidRDefault="00305D68" w:rsidP="00BA5C11">
      <w:pPr>
        <w:pStyle w:val="Heading3"/>
      </w:pPr>
      <w:r w:rsidRPr="00305D68">
        <w:t>Canadian General Standards Board (CGSB)</w:t>
      </w:r>
    </w:p>
    <w:p w:rsidR="00305D68" w:rsidRPr="00305D68" w:rsidRDefault="00305D68" w:rsidP="00553CB1">
      <w:pPr>
        <w:pStyle w:val="Heading4"/>
        <w:tabs>
          <w:tab w:val="left" w:pos="4680"/>
        </w:tabs>
      </w:pPr>
      <w:r w:rsidRPr="00305D68">
        <w:t>CAN/CGSB - 1.18</w:t>
      </w:r>
      <w:r w:rsidR="00870D0D">
        <w:t>1</w:t>
      </w:r>
      <w:r w:rsidRPr="00305D68">
        <w:tab/>
        <w:t>Ready-Mixed Organic Zinc-Rich Coating.</w:t>
      </w:r>
    </w:p>
    <w:p w:rsidR="00305D68" w:rsidRPr="00305D68" w:rsidRDefault="00305D68" w:rsidP="00553CB1">
      <w:pPr>
        <w:pStyle w:val="Heading4"/>
        <w:tabs>
          <w:tab w:val="left" w:pos="4680"/>
        </w:tabs>
      </w:pPr>
      <w:r w:rsidRPr="00305D68">
        <w:t>CAN/CGSB - 138.2</w:t>
      </w:r>
      <w:r w:rsidRPr="00305D68">
        <w:tab/>
        <w:t>Steel Framework for Chain Link Fence.</w:t>
      </w:r>
    </w:p>
    <w:p w:rsidR="00305D68" w:rsidRDefault="00305D68" w:rsidP="00553CB1">
      <w:pPr>
        <w:pStyle w:val="Heading4"/>
        <w:tabs>
          <w:tab w:val="left" w:pos="4680"/>
        </w:tabs>
      </w:pPr>
      <w:r w:rsidRPr="00305D68">
        <w:t>CAN/CGSB - 138.4</w:t>
      </w:r>
      <w:r w:rsidRPr="00305D68">
        <w:tab/>
        <w:t>Gates for Chain Link Fence</w:t>
      </w:r>
    </w:p>
    <w:p w:rsidR="00870D0D" w:rsidRDefault="00870D0D" w:rsidP="00870D0D">
      <w:pPr>
        <w:pStyle w:val="Heading3"/>
      </w:pPr>
      <w:r>
        <w:t>Canadian Standards Association (CSA)</w:t>
      </w:r>
    </w:p>
    <w:p w:rsidR="00870D0D" w:rsidRDefault="00870D0D" w:rsidP="00553CB1">
      <w:pPr>
        <w:pStyle w:val="Heading4"/>
        <w:tabs>
          <w:tab w:val="left" w:pos="4680"/>
        </w:tabs>
      </w:pPr>
      <w:r>
        <w:t>CAN/CSA-G164</w:t>
      </w:r>
      <w:r>
        <w:tab/>
        <w:t>Hot-Dip Galvanizing of Irregularly Shaped Articles.</w:t>
      </w:r>
    </w:p>
    <w:p w:rsidR="00870D0D" w:rsidRDefault="00870D0D" w:rsidP="00870D0D">
      <w:pPr>
        <w:pStyle w:val="Heading2"/>
      </w:pPr>
      <w:r>
        <w:t>Submittals</w:t>
      </w:r>
    </w:p>
    <w:p w:rsidR="00870D0D" w:rsidRPr="00870D0D" w:rsidRDefault="00870D0D" w:rsidP="00870D0D">
      <w:pPr>
        <w:pStyle w:val="Heading3"/>
      </w:pPr>
      <w:r w:rsidRPr="00870D0D">
        <w:t>Manufacturer’s written instructions for installing anchors and repair of galvanized damaged coating prior to performing the work.</w:t>
      </w:r>
    </w:p>
    <w:p w:rsidR="00305D68" w:rsidRPr="00305D68" w:rsidRDefault="00BA5C11" w:rsidP="00BA5C11">
      <w:pPr>
        <w:pStyle w:val="Heading2"/>
      </w:pPr>
      <w:r>
        <w:t>Delivery, Storage, and Handling</w:t>
      </w:r>
    </w:p>
    <w:p w:rsidR="00305D68" w:rsidRPr="00305D68" w:rsidRDefault="00305D68" w:rsidP="00BA5C11">
      <w:pPr>
        <w:pStyle w:val="Heading3"/>
      </w:pPr>
      <w:r w:rsidRPr="00305D68">
        <w:t>Inspect each shipment of material and timely replace any damaged materials.</w:t>
      </w:r>
    </w:p>
    <w:p w:rsidR="00305D68" w:rsidRPr="00305D68" w:rsidRDefault="00305D68" w:rsidP="00BA5C11">
      <w:pPr>
        <w:pStyle w:val="Heading3"/>
      </w:pPr>
      <w:r w:rsidRPr="00305D68">
        <w:t>Store materials off the ground to protect against oxidation caused by ground contact.</w:t>
      </w:r>
    </w:p>
    <w:p w:rsidR="00305D68" w:rsidRPr="00305D68" w:rsidRDefault="00BA5C11" w:rsidP="00BA5C11">
      <w:pPr>
        <w:pStyle w:val="Heading1"/>
      </w:pPr>
      <w:r>
        <w:lastRenderedPageBreak/>
        <w:t>Products</w:t>
      </w:r>
    </w:p>
    <w:p w:rsidR="00305D68" w:rsidRPr="00305D68" w:rsidRDefault="00BA5C11" w:rsidP="00BA5C11">
      <w:pPr>
        <w:pStyle w:val="Heading2"/>
      </w:pPr>
      <w:r>
        <w:t>Materials</w:t>
      </w:r>
    </w:p>
    <w:p w:rsidR="00305D68" w:rsidRPr="00305D68" w:rsidRDefault="00305D68" w:rsidP="00BA5C11">
      <w:pPr>
        <w:pStyle w:val="Heading3"/>
      </w:pPr>
      <w:r w:rsidRPr="00305D68">
        <w:t>Provide materials in accordance with the following.</w:t>
      </w:r>
    </w:p>
    <w:p w:rsidR="00305D68" w:rsidRPr="00305D68" w:rsidRDefault="00305D68" w:rsidP="00BA5C11">
      <w:pPr>
        <w:pStyle w:val="Heading3"/>
      </w:pPr>
      <w:r w:rsidRPr="00305D68">
        <w:t xml:space="preserve">Pipe for posts, rails and braces: </w:t>
      </w:r>
    </w:p>
    <w:p w:rsidR="00305D68" w:rsidRPr="00305D68" w:rsidRDefault="00305D68" w:rsidP="00BA5C11">
      <w:pPr>
        <w:pStyle w:val="Heading4"/>
      </w:pPr>
      <w:r w:rsidRPr="00305D68">
        <w:t>Seamless steel pipe fabricated in accordance with ASTM A53</w:t>
      </w:r>
      <w:r w:rsidR="00870D0D">
        <w:t>/A53M</w:t>
      </w:r>
      <w:r w:rsidRPr="00305D68">
        <w:t xml:space="preserve"> and CAN/CGSB-138.2, butt welded, hot-dipped zinc coated with not less than 610 g/m</w:t>
      </w:r>
      <w:r w:rsidRPr="00305D68">
        <w:rPr>
          <w:vertAlign w:val="superscript"/>
        </w:rPr>
        <w:t>2</w:t>
      </w:r>
      <w:r w:rsidRPr="00305D68">
        <w:t xml:space="preserve"> of total surface area.</w:t>
      </w:r>
    </w:p>
    <w:p w:rsidR="00305D68" w:rsidRPr="00305D68" w:rsidRDefault="00305D68" w:rsidP="00BA5C11">
      <w:pPr>
        <w:pStyle w:val="Heading4"/>
      </w:pPr>
      <w:r w:rsidRPr="00305D68">
        <w:t>Line posts, 60.3 mm O.D. pipes with 3.91 mm wall thickness, that supports the fencing at points where the fabric is continuous.</w:t>
      </w:r>
    </w:p>
    <w:p w:rsidR="00305D68" w:rsidRPr="00305D68" w:rsidRDefault="00305D68" w:rsidP="00BA5C11">
      <w:pPr>
        <w:pStyle w:val="Heading4"/>
      </w:pPr>
      <w:r w:rsidRPr="00305D68">
        <w:t>Terminal posts, 88.9 mm O.D. pipes with 5.49 mm wall thickness, that are end posts, corner posts, straining posts, and gateposts, and positioned where fencing or fabric is discontinuous.</w:t>
      </w:r>
    </w:p>
    <w:p w:rsidR="00305D68" w:rsidRPr="00305D68" w:rsidRDefault="00305D68" w:rsidP="00BA5C11">
      <w:pPr>
        <w:pStyle w:val="Heading4"/>
      </w:pPr>
      <w:r w:rsidRPr="00305D68">
        <w:t>Top rails, 42.2 mm O.D. pipes with 3.56 mm wall thickness, that are continuous at the line posts and pass through holes in the line post tops, and are joined with couplings.</w:t>
      </w:r>
    </w:p>
    <w:p w:rsidR="00305D68" w:rsidRPr="00305D68" w:rsidRDefault="00305D68" w:rsidP="00BA5C11">
      <w:pPr>
        <w:pStyle w:val="Heading4"/>
      </w:pPr>
      <w:r w:rsidRPr="00305D68">
        <w:t>Braces, 42.2 mm O.D. pipes with 3.56 mm wall thickness, that extend from the terminal posts to the nearest line post along fabric attached to the terminal post.</w:t>
      </w:r>
    </w:p>
    <w:p w:rsidR="00305D68" w:rsidRPr="00305D68" w:rsidRDefault="00305D68" w:rsidP="00BA5C11">
      <w:pPr>
        <w:pStyle w:val="Heading4"/>
      </w:pPr>
      <w:r w:rsidRPr="00305D68">
        <w:t xml:space="preserve">Galvanized steel or aluminum post tops that permit the passage of the top rail, with one cap for each post except where a combination post top cap and barbed wire supporting arm is required. </w:t>
      </w:r>
    </w:p>
    <w:p w:rsidR="00305D68" w:rsidRPr="00305D68" w:rsidRDefault="00305D68" w:rsidP="00BA5C11">
      <w:pPr>
        <w:pStyle w:val="Heading3"/>
      </w:pPr>
      <w:r w:rsidRPr="00305D68">
        <w:t xml:space="preserve">Chain link fence fabric: </w:t>
      </w:r>
    </w:p>
    <w:p w:rsidR="00305D68" w:rsidRPr="00305D68" w:rsidRDefault="00305D68" w:rsidP="00BA5C11">
      <w:pPr>
        <w:pStyle w:val="Heading4"/>
      </w:pPr>
      <w:r w:rsidRPr="00305D68">
        <w:t xml:space="preserve">Zinc-coated steel wire fabric in accordance with ASTM A392, 3.55 mm diameter, </w:t>
      </w:r>
      <w:r w:rsidR="00870D0D">
        <w:t xml:space="preserve">woven into a </w:t>
      </w:r>
      <w:r w:rsidRPr="00305D68">
        <w:t>50 mm by 50 mm diamond mesh.</w:t>
      </w:r>
    </w:p>
    <w:p w:rsidR="00305D68" w:rsidRPr="00305D68" w:rsidRDefault="00870D0D" w:rsidP="00BA5C11">
      <w:pPr>
        <w:pStyle w:val="Heading4"/>
      </w:pPr>
      <w:r>
        <w:t>Galvanized s</w:t>
      </w:r>
      <w:r w:rsidR="00305D68" w:rsidRPr="00305D68">
        <w:t>teel clamps, bands, clips, tension bars,</w:t>
      </w:r>
      <w:r>
        <w:t xml:space="preserve"> [barbed wire arms] </w:t>
      </w:r>
      <w:r w:rsidR="00305D68" w:rsidRPr="00305D68">
        <w:t>and bolts in accordance with ASTM</w:t>
      </w:r>
      <w:r>
        <w:t xml:space="preserve"> F626</w:t>
      </w:r>
      <w:r w:rsidR="00305D68" w:rsidRPr="00305D68">
        <w:t>, and of sufficient strength to maintain the integrity of the fence.</w:t>
      </w:r>
      <w:r>
        <w:t xml:space="preserve"> Zinc coating to be 610 g/m in accordance with CAN/CSA-G164.</w:t>
      </w:r>
    </w:p>
    <w:p w:rsidR="00305D68" w:rsidRPr="00305D68" w:rsidRDefault="00305D68" w:rsidP="00BA5C11">
      <w:pPr>
        <w:pStyle w:val="Heading4"/>
      </w:pPr>
      <w:r w:rsidRPr="00305D68">
        <w:t>Tension bars 5 mm by 20 mm, with lengths equal to the height of the fabric.</w:t>
      </w:r>
    </w:p>
    <w:p w:rsidR="00305D68" w:rsidRPr="00305D68" w:rsidRDefault="00305D68" w:rsidP="00BA5C11">
      <w:pPr>
        <w:pStyle w:val="Heading4"/>
      </w:pPr>
      <w:r w:rsidRPr="00305D68">
        <w:t>Tension bands 20 mm in width and 3 mm in thickness.</w:t>
      </w:r>
    </w:p>
    <w:p w:rsidR="00305D68" w:rsidRPr="00305D68" w:rsidRDefault="00305D68" w:rsidP="00BA5C11">
      <w:pPr>
        <w:pStyle w:val="Heading4"/>
      </w:pPr>
      <w:r w:rsidRPr="00305D68">
        <w:t xml:space="preserve">Tension wire at least 5 mm in diameter, single strand, galvanized </w:t>
      </w:r>
      <w:r w:rsidR="00870D0D">
        <w:t xml:space="preserve">steel wire in accordance with CAN/CGSB-138.2 </w:t>
      </w:r>
      <w:r w:rsidRPr="00305D68">
        <w:t>with a zinc coating of 610 g/m</w:t>
      </w:r>
      <w:r w:rsidRPr="00305D68">
        <w:rPr>
          <w:vertAlign w:val="superscript"/>
        </w:rPr>
        <w:t>2</w:t>
      </w:r>
      <w:r w:rsidRPr="00305D68">
        <w:t xml:space="preserve">. </w:t>
      </w:r>
    </w:p>
    <w:p w:rsidR="00305D68" w:rsidRPr="00305D68" w:rsidRDefault="00305D68" w:rsidP="00BA5C11">
      <w:pPr>
        <w:pStyle w:val="Heading3"/>
      </w:pPr>
      <w:r w:rsidRPr="00305D68">
        <w:t>Barbed wire:  Steel barbed wire, galvanized in accordance with ASTM A121, 4-point pattern with 3 strands of 2.5 mm wire, and 25 mm barbs spaced no more than 150 mm apart.</w:t>
      </w:r>
    </w:p>
    <w:p w:rsidR="00305D68" w:rsidRPr="00305D68" w:rsidRDefault="00305D68" w:rsidP="00BA5C11">
      <w:pPr>
        <w:pStyle w:val="Heading3"/>
      </w:pPr>
      <w:r w:rsidRPr="00305D68">
        <w:t xml:space="preserve">Chain link fence gates:  </w:t>
      </w:r>
    </w:p>
    <w:p w:rsidR="00305D68" w:rsidRPr="00305D68" w:rsidRDefault="00305D68" w:rsidP="00BA5C11">
      <w:pPr>
        <w:pStyle w:val="Heading4"/>
      </w:pPr>
      <w:r w:rsidRPr="00305D68">
        <w:lastRenderedPageBreak/>
        <w:t>Gates fabricated from galvanized steel pipe in accordance with CAN/CGSB-138.4, consisting of 42.2 mm O.D. pipes with 4.85 mm wall thickness for the , frames and 33.4 mm O.D. pipes with 9.09 mm wall thickness for the interior bracing.</w:t>
      </w:r>
    </w:p>
    <w:p w:rsidR="00305D68" w:rsidRPr="00305D68" w:rsidRDefault="00305D68" w:rsidP="00BA5C11">
      <w:pPr>
        <w:pStyle w:val="Heading4"/>
      </w:pPr>
      <w:r w:rsidRPr="00305D68">
        <w:t>Welded joints, complete with galvanized malleable iron hinges, latch, and latch catch with provision for a padlock that can be attached and operated from either side of the installed gate.  Suitable hinges to permit a 90° swing both in and out.  [Equip double gates with a drop bar locking device and a hasp for locking with a padlock.]</w:t>
      </w:r>
    </w:p>
    <w:p w:rsidR="00305D68" w:rsidRPr="00305D68" w:rsidRDefault="00305D68" w:rsidP="00BA5C11">
      <w:pPr>
        <w:pStyle w:val="Heading3"/>
      </w:pPr>
      <w:r w:rsidRPr="00305D68">
        <w:t xml:space="preserve">Fill Concrete:  Minimum compressive strength of 20 MPa at 28 days using Type </w:t>
      </w:r>
      <w:r w:rsidR="00870D0D">
        <w:t xml:space="preserve">HS or </w:t>
      </w:r>
      <w:proofErr w:type="spellStart"/>
      <w:r w:rsidR="00870D0D">
        <w:t>HSb</w:t>
      </w:r>
      <w:proofErr w:type="spellEnd"/>
      <w:r w:rsidRPr="00305D68">
        <w:t xml:space="preserve"> Sulphate Resistant Cement, with an air content between 4% and 7%, and a maximum slump of 100 mm.</w:t>
      </w:r>
    </w:p>
    <w:p w:rsidR="00305D68" w:rsidRPr="00305D68" w:rsidRDefault="00305D68" w:rsidP="00BA5C11">
      <w:pPr>
        <w:pStyle w:val="Heading3"/>
      </w:pPr>
      <w:r w:rsidRPr="00305D68">
        <w:t xml:space="preserve">Adhesive anchors:  HY–150 System as manufactured by Hilti Ltd., </w:t>
      </w:r>
      <w:proofErr w:type="spellStart"/>
      <w:r w:rsidRPr="00305D68">
        <w:t>Polyall</w:t>
      </w:r>
      <w:proofErr w:type="spellEnd"/>
      <w:r w:rsidRPr="00305D68">
        <w:t xml:space="preserve"> Epoxy System as manufactured by </w:t>
      </w:r>
      <w:proofErr w:type="spellStart"/>
      <w:r w:rsidRPr="00305D68">
        <w:t>Ucan</w:t>
      </w:r>
      <w:proofErr w:type="spellEnd"/>
      <w:r w:rsidRPr="00305D68">
        <w:t xml:space="preserve"> Fastening Products Ltd., or </w:t>
      </w:r>
      <w:proofErr w:type="spellStart"/>
      <w:r w:rsidRPr="00305D68">
        <w:t>Epcon</w:t>
      </w:r>
      <w:proofErr w:type="spellEnd"/>
      <w:r w:rsidRPr="00305D68">
        <w:t xml:space="preserve"> Acrylic 7 System as manufactured by ITW Ramset/Red Head Ltd.  Provide hot-dipped galvanized threaded rods, nuts, and washers. [Refer to Section 03151 – Concrete Accessories.]</w:t>
      </w:r>
    </w:p>
    <w:p w:rsidR="00305D68" w:rsidRPr="00305D68" w:rsidRDefault="00553CB1" w:rsidP="00BA5C11">
      <w:pPr>
        <w:pStyle w:val="Heading2"/>
      </w:pPr>
      <w:r>
        <w:t>Shop Fabrication</w:t>
      </w:r>
    </w:p>
    <w:p w:rsidR="00305D68" w:rsidRPr="00305D68" w:rsidRDefault="00305D68" w:rsidP="00BA5C11">
      <w:pPr>
        <w:pStyle w:val="Heading3"/>
      </w:pPr>
      <w:r w:rsidRPr="00305D68">
        <w:t>Shop fabricate posts with base plates prior to galvanizing.</w:t>
      </w:r>
    </w:p>
    <w:p w:rsidR="00305D68" w:rsidRPr="00305D68" w:rsidRDefault="00BA5C11" w:rsidP="00BA5C11">
      <w:pPr>
        <w:pStyle w:val="Heading1"/>
      </w:pPr>
      <w:r>
        <w:t>Execution</w:t>
      </w:r>
    </w:p>
    <w:p w:rsidR="00305D68" w:rsidRPr="00305D68" w:rsidRDefault="00BA5C11" w:rsidP="00BA5C11">
      <w:pPr>
        <w:pStyle w:val="Heading2"/>
      </w:pPr>
      <w:r>
        <w:t>Installation</w:t>
      </w:r>
    </w:p>
    <w:p w:rsidR="00305D68" w:rsidRPr="00305D68" w:rsidRDefault="00305D68" w:rsidP="00BA5C11">
      <w:pPr>
        <w:pStyle w:val="Heading3"/>
      </w:pPr>
      <w:r w:rsidRPr="00305D68">
        <w:t xml:space="preserve">Install fencing [and gates] at the locations specified in the Contract Documents. </w:t>
      </w:r>
    </w:p>
    <w:p w:rsidR="00305D68" w:rsidRPr="00305D68" w:rsidRDefault="00305D68" w:rsidP="00BA5C11">
      <w:pPr>
        <w:pStyle w:val="Heading3"/>
      </w:pPr>
      <w:r w:rsidRPr="00305D68">
        <w:t>Space line posts no greater than 3000 mm apart, measured parallel to the [ground] [concrete surface].</w:t>
      </w:r>
    </w:p>
    <w:p w:rsidR="00305D68" w:rsidRPr="00305D68" w:rsidRDefault="00305D68" w:rsidP="00BA5C11">
      <w:pPr>
        <w:pStyle w:val="Heading3"/>
      </w:pPr>
      <w:r w:rsidRPr="00305D68">
        <w:t>Space straining posts at equal intervals not exceeding 150 m if the distance between the end posts or corner posts on straight continuous lengths is greater than 150 m.</w:t>
      </w:r>
    </w:p>
    <w:p w:rsidR="00305D68" w:rsidRPr="00305D68" w:rsidRDefault="00305D68" w:rsidP="00BA5C11">
      <w:pPr>
        <w:pStyle w:val="Heading3"/>
      </w:pPr>
      <w:r w:rsidRPr="00305D68">
        <w:t>Install additional straining posts at sharp changes in grade and where directed by the Minister.</w:t>
      </w:r>
    </w:p>
    <w:p w:rsidR="00305D68" w:rsidRPr="00305D68" w:rsidRDefault="00305D68" w:rsidP="00BA5C11">
      <w:pPr>
        <w:pStyle w:val="Heading3"/>
      </w:pPr>
      <w:r w:rsidRPr="00305D68">
        <w:t>Install a corner post where a change in alignment exceeds 10°.</w:t>
      </w:r>
    </w:p>
    <w:p w:rsidR="00305D68" w:rsidRPr="00305D68" w:rsidRDefault="00305D68" w:rsidP="00BA5C11">
      <w:pPr>
        <w:pStyle w:val="Heading3"/>
      </w:pPr>
      <w:r w:rsidRPr="00305D68">
        <w:t>Install end posts at each end of the fence.  Install gateposts on both sides of gate openings.</w:t>
      </w:r>
    </w:p>
    <w:p w:rsidR="00305D68" w:rsidRPr="00305D68" w:rsidRDefault="00305D68" w:rsidP="00BA5C11">
      <w:pPr>
        <w:pStyle w:val="Heading3"/>
      </w:pPr>
      <w:r w:rsidRPr="00305D68">
        <w:t>Install a brace between the end posts and gateposts and nearest line post, placed in the centre of the panel, and parallel to the ground surface.  Install braces on both sides of the corner posts and straining posts in a similar manner.</w:t>
      </w:r>
    </w:p>
    <w:p w:rsidR="00305D68" w:rsidRPr="00305D68" w:rsidRDefault="00305D68" w:rsidP="00BA5C11">
      <w:pPr>
        <w:pStyle w:val="Heading3"/>
      </w:pPr>
      <w:r w:rsidRPr="00305D68">
        <w:t>Install overhang tops and caps.</w:t>
      </w:r>
    </w:p>
    <w:p w:rsidR="00305D68" w:rsidRPr="00305D68" w:rsidRDefault="00305D68" w:rsidP="00BA5C11">
      <w:pPr>
        <w:pStyle w:val="Heading3"/>
      </w:pPr>
      <w:r w:rsidRPr="00305D68">
        <w:t>Install the top rail between posts and fasten securely to the posts and secure the waterproof caps and overhang tops.</w:t>
      </w:r>
    </w:p>
    <w:p w:rsidR="00305D68" w:rsidRPr="00305D68" w:rsidRDefault="00305D68" w:rsidP="00BA5C11">
      <w:pPr>
        <w:pStyle w:val="Heading3"/>
      </w:pPr>
      <w:r w:rsidRPr="00305D68">
        <w:lastRenderedPageBreak/>
        <w:t>Install the bottom tension wire, stretch tightly and fasten securely to the end posts, corner posts, gateposts, and straining posts with turnbuckles and tension bar bands.  Provide 50 mm clearance between the bottom of the fence and the [ground] [concrete structure].</w:t>
      </w:r>
    </w:p>
    <w:p w:rsidR="00305D68" w:rsidRPr="00305D68" w:rsidRDefault="00305D68" w:rsidP="00BA5C11">
      <w:pPr>
        <w:pStyle w:val="Heading3"/>
      </w:pPr>
      <w:r w:rsidRPr="00305D68">
        <w:t>Lay out the fence fabric.  Stretch tightly to the tension recommended by the manufacturer and fasten to the end posts, corner posts, gateposts, and straining posts with the tension bar secured to the post with tension bar bands spaced at 300 mm intervals.  Place the knuckled selvedge at the bottom, with the twisted selvedge at the top.</w:t>
      </w:r>
    </w:p>
    <w:p w:rsidR="00305D68" w:rsidRPr="00305D68" w:rsidRDefault="00305D68" w:rsidP="00BA5C11">
      <w:pPr>
        <w:pStyle w:val="Heading3"/>
      </w:pPr>
      <w:r w:rsidRPr="00305D68">
        <w:t>Secure the fabric to top rails, line posts, and bottom tension wire with tie wires at 450 mm intervals.  Give tie wires a minimum of 2 twists.</w:t>
      </w:r>
    </w:p>
    <w:p w:rsidR="00305D68" w:rsidRPr="00305D68" w:rsidRDefault="00305D68" w:rsidP="00BA5C11">
      <w:pPr>
        <w:pStyle w:val="Heading3"/>
      </w:pPr>
      <w:r w:rsidRPr="00305D68">
        <w:t>Install the barbed wire strands and clip securely to the lugs of each projection.</w:t>
      </w:r>
    </w:p>
    <w:p w:rsidR="00305D68" w:rsidRPr="00305D68" w:rsidRDefault="00305D68" w:rsidP="00BA5C11">
      <w:pPr>
        <w:pStyle w:val="Heading3"/>
      </w:pPr>
      <w:r w:rsidRPr="00305D68">
        <w:t>Install electrical grounding as specified in Section [</w:t>
      </w:r>
      <w:r w:rsidRPr="00305D68">
        <w:tab/>
        <w:t xml:space="preserve">             ].</w:t>
      </w:r>
    </w:p>
    <w:p w:rsidR="00305D68" w:rsidRPr="00305D68" w:rsidRDefault="00553CB1" w:rsidP="00BA5C11">
      <w:pPr>
        <w:pStyle w:val="Heading2"/>
      </w:pPr>
      <w:r>
        <w:t>Installation in the Ground</w:t>
      </w:r>
    </w:p>
    <w:p w:rsidR="00305D68" w:rsidRPr="00305D68" w:rsidRDefault="00305D68" w:rsidP="00BA5C11">
      <w:pPr>
        <w:pStyle w:val="Heading3"/>
      </w:pPr>
      <w:r w:rsidRPr="00305D68">
        <w:t>Remove debris and grade the ground surface along the fence line to obtain a uniform gradient between posts.</w:t>
      </w:r>
    </w:p>
    <w:p w:rsidR="00305D68" w:rsidRPr="00305D68" w:rsidRDefault="00305D68" w:rsidP="00BA5C11">
      <w:pPr>
        <w:pStyle w:val="Heading3"/>
      </w:pPr>
      <w:r w:rsidRPr="00305D68">
        <w:t>Drill holes for setting posts as specified in the Contract Documents.</w:t>
      </w:r>
    </w:p>
    <w:p w:rsidR="00305D68" w:rsidRPr="00305D68" w:rsidRDefault="00305D68" w:rsidP="00BA5C11">
      <w:pPr>
        <w:pStyle w:val="Heading3"/>
      </w:pPr>
      <w:r w:rsidRPr="00305D68">
        <w:t>Place concrete in the postholes then embed the posts into the concrete to the specified depths.  Extend concrete 50 mm above the ground level and slope to drain away from the posts.  Brace to hold the posts in a plumb position and true to alignment and elevation until the concrete has set.</w:t>
      </w:r>
    </w:p>
    <w:p w:rsidR="00305D68" w:rsidRPr="00305D68" w:rsidRDefault="00305D68" w:rsidP="00BA5C11">
      <w:pPr>
        <w:pStyle w:val="Heading3"/>
      </w:pPr>
      <w:r w:rsidRPr="00305D68">
        <w:t>Allow the concrete to cure a minimum of 7 days at ambient temperatures above 10</w:t>
      </w:r>
      <w:r w:rsidRPr="00305D68">
        <w:sym w:font="Symbol" w:char="F0B0"/>
      </w:r>
      <w:r w:rsidRPr="00305D68">
        <w:t>C prior to installing the chain link fence fabric.</w:t>
      </w:r>
    </w:p>
    <w:p w:rsidR="00305D68" w:rsidRPr="00305D68" w:rsidRDefault="00BA5C11" w:rsidP="00BA5C11">
      <w:pPr>
        <w:pStyle w:val="Heading2"/>
      </w:pPr>
      <w:r>
        <w:t xml:space="preserve">Installation on </w:t>
      </w:r>
      <w:r w:rsidR="00870D0D">
        <w:t xml:space="preserve">Concrete </w:t>
      </w:r>
      <w:r w:rsidR="00553CB1">
        <w:t>Structures</w:t>
      </w:r>
    </w:p>
    <w:p w:rsidR="00305D68" w:rsidRPr="00305D68" w:rsidRDefault="00305D68" w:rsidP="00BA5C11">
      <w:pPr>
        <w:pStyle w:val="Heading3"/>
      </w:pPr>
      <w:r w:rsidRPr="00305D68">
        <w:t>Install the adhesive anchors in accordance with the manufacturer’s written instructions.  Drill holes to the required diameter and embedment depth and clean out with a wire brush or compressed air free of oil.  Cure the adhesive as specified by the manufacturer.</w:t>
      </w:r>
    </w:p>
    <w:p w:rsidR="00305D68" w:rsidRPr="00305D68" w:rsidRDefault="00553CB1" w:rsidP="00BA5C11">
      <w:pPr>
        <w:pStyle w:val="Heading2"/>
      </w:pPr>
      <w:r>
        <w:t>Installation of Double Gates</w:t>
      </w:r>
    </w:p>
    <w:p w:rsidR="00305D68" w:rsidRPr="00305D68" w:rsidRDefault="00305D68" w:rsidP="00BA5C11">
      <w:pPr>
        <w:pStyle w:val="Heading3"/>
      </w:pPr>
      <w:r w:rsidRPr="00305D68">
        <w:t>For double gates, determine the position of the centre gate rest, and install the gate stop as specified in the Contract Documents.</w:t>
      </w:r>
    </w:p>
    <w:p w:rsidR="00305D68" w:rsidRPr="00305D68" w:rsidRDefault="00BA5C11" w:rsidP="00BA5C11">
      <w:pPr>
        <w:pStyle w:val="Heading2"/>
      </w:pPr>
      <w:r>
        <w:t>Repair of Damaged Galvanized Coating</w:t>
      </w:r>
    </w:p>
    <w:p w:rsidR="00305D68" w:rsidRPr="00305D68" w:rsidRDefault="00305D68" w:rsidP="00BA5C11">
      <w:pPr>
        <w:pStyle w:val="Heading3"/>
      </w:pPr>
      <w:r w:rsidRPr="00305D68">
        <w:t>Repair damaged galvanized surfaces using a zinc-rich paint that is in accordance with CAN/CGSB-1.181.</w:t>
      </w:r>
    </w:p>
    <w:p w:rsidR="00305D68" w:rsidRPr="00305D68" w:rsidRDefault="00305D68" w:rsidP="00BA5C11">
      <w:pPr>
        <w:pStyle w:val="Heading3"/>
      </w:pPr>
      <w:r w:rsidRPr="00305D68">
        <w:t>Power tool clean surfaces to be repaired to a bright metal surface.  Apply multiple coats of zinc-rich paint in accordance with the manufacturer’s written instructions to obtain a minimum dry film thickness of 50 microns or greater as required by the paint manufacturer.</w:t>
      </w:r>
    </w:p>
    <w:p w:rsidR="00305D68" w:rsidRPr="00305D68" w:rsidRDefault="00305D68" w:rsidP="00305D68">
      <w:pPr>
        <w:spacing w:after="0"/>
      </w:pPr>
    </w:p>
    <w:p w:rsidR="005A3DDB" w:rsidRPr="00305D68" w:rsidRDefault="00305D68" w:rsidP="00305D68">
      <w:pPr>
        <w:spacing w:after="0"/>
        <w:rPr>
          <w:rFonts w:ascii="Arial" w:hAnsi="Arial" w:cs="Arial"/>
          <w:sz w:val="22"/>
        </w:rPr>
      </w:pPr>
      <w:bookmarkStart w:id="2" w:name="QuickMark"/>
      <w:bookmarkEnd w:id="2"/>
      <w:r w:rsidRPr="00305D68">
        <w:rPr>
          <w:rFonts w:ascii="Arial" w:hAnsi="Arial" w:cs="Arial"/>
          <w:b/>
          <w:sz w:val="22"/>
        </w:rPr>
        <w:t>END OF SECTION</w:t>
      </w:r>
    </w:p>
    <w:p w:rsidR="005A3DDB" w:rsidRDefault="005A3DDB" w:rsidP="00CA7537">
      <w:pPr>
        <w:spacing w:after="0"/>
        <w:sectPr w:rsidR="005A3DDB" w:rsidSect="000E649F">
          <w:headerReference w:type="default" r:id="rId135"/>
          <w:footerReference w:type="default" r:id="rId136"/>
          <w:pgSz w:w="12240" w:h="15840"/>
          <w:pgMar w:top="1080" w:right="1080" w:bottom="1080" w:left="1080" w:header="720" w:footer="720" w:gutter="0"/>
          <w:pgNumType w:start="1"/>
          <w:cols w:space="720"/>
          <w:docGrid w:linePitch="360"/>
        </w:sectPr>
      </w:pPr>
    </w:p>
    <w:p w:rsidR="00985467" w:rsidRPr="00D027F3" w:rsidRDefault="00985467" w:rsidP="00985467">
      <w:pPr>
        <w:spacing w:after="0"/>
        <w:jc w:val="both"/>
        <w:rPr>
          <w:lang w:val="en-US"/>
        </w:rPr>
      </w:pPr>
      <w:r w:rsidRPr="00D027F3">
        <w:rPr>
          <w:lang w:val="en-US"/>
        </w:rPr>
        <w:lastRenderedPageBreak/>
        <w:t>Use this section to specify requirements for barbed wire fencing.</w:t>
      </w:r>
    </w:p>
    <w:p w:rsidR="00985467" w:rsidRPr="00985467" w:rsidRDefault="00985467" w:rsidP="00985467">
      <w:pPr>
        <w:spacing w:after="0"/>
        <w:jc w:val="both"/>
        <w:rPr>
          <w:lang w:val="en-US"/>
        </w:rPr>
      </w:pPr>
    </w:p>
    <w:p w:rsidR="00985467" w:rsidRPr="00985467" w:rsidRDefault="00985467" w:rsidP="00985467">
      <w:pPr>
        <w:spacing w:after="0"/>
        <w:jc w:val="both"/>
        <w:rPr>
          <w:lang w:val="en-US"/>
        </w:rPr>
      </w:pPr>
      <w:r w:rsidRPr="00985467">
        <w:rPr>
          <w:lang w:val="en-US"/>
        </w:rPr>
        <w:t>Edit this section to suit the Contract requirements.</w:t>
      </w:r>
    </w:p>
    <w:p w:rsidR="00985467" w:rsidRPr="00985467" w:rsidRDefault="00985467" w:rsidP="00985467">
      <w:pPr>
        <w:spacing w:after="0"/>
        <w:rPr>
          <w:lang w:val="en-US"/>
        </w:rPr>
      </w:pPr>
    </w:p>
    <w:tbl>
      <w:tblPr>
        <w:tblW w:w="0" w:type="auto"/>
        <w:tblLayout w:type="fixed"/>
        <w:tblLook w:val="0000" w:firstRow="0" w:lastRow="0" w:firstColumn="0" w:lastColumn="0" w:noHBand="0" w:noVBand="0"/>
      </w:tblPr>
      <w:tblGrid>
        <w:gridCol w:w="4522"/>
        <w:gridCol w:w="5760"/>
      </w:tblGrid>
      <w:tr w:rsidR="00985467" w:rsidRPr="00985467" w:rsidTr="002B50C0">
        <w:trPr>
          <w:tblHeader/>
        </w:trPr>
        <w:tc>
          <w:tcPr>
            <w:tcW w:w="4522" w:type="dxa"/>
          </w:tcPr>
          <w:p w:rsidR="00985467" w:rsidRPr="00985467" w:rsidRDefault="00985467" w:rsidP="00985467">
            <w:pPr>
              <w:spacing w:after="0" w:line="240" w:lineRule="auto"/>
              <w:rPr>
                <w:b/>
                <w:u w:val="single"/>
                <w:lang w:val="en-US"/>
              </w:rPr>
            </w:pPr>
            <w:r w:rsidRPr="00985467">
              <w:rPr>
                <w:b/>
                <w:u w:val="single"/>
                <w:lang w:val="en-US"/>
              </w:rPr>
              <w:t>Heading of Specification Text</w:t>
            </w:r>
          </w:p>
        </w:tc>
        <w:tc>
          <w:tcPr>
            <w:tcW w:w="5760" w:type="dxa"/>
          </w:tcPr>
          <w:p w:rsidR="00985467" w:rsidRPr="00985467" w:rsidRDefault="00985467" w:rsidP="00553CB1">
            <w:pPr>
              <w:spacing w:after="0" w:line="240" w:lineRule="auto"/>
              <w:jc w:val="both"/>
              <w:rPr>
                <w:b/>
                <w:u w:val="single"/>
                <w:lang w:val="en-US"/>
              </w:rPr>
            </w:pPr>
            <w:r w:rsidRPr="00985467">
              <w:rPr>
                <w:b/>
                <w:u w:val="single"/>
                <w:lang w:val="en-US"/>
              </w:rPr>
              <w:t>Specification Note</w:t>
            </w:r>
          </w:p>
        </w:tc>
      </w:tr>
      <w:tr w:rsidR="00985467" w:rsidRPr="00985467" w:rsidTr="002B50C0">
        <w:tc>
          <w:tcPr>
            <w:tcW w:w="4522" w:type="dxa"/>
          </w:tcPr>
          <w:p w:rsidR="00985467" w:rsidRPr="00985467" w:rsidRDefault="00985467" w:rsidP="00985467">
            <w:pPr>
              <w:spacing w:after="0" w:line="240" w:lineRule="auto"/>
              <w:rPr>
                <w:lang w:val="en-US"/>
              </w:rPr>
            </w:pPr>
          </w:p>
        </w:tc>
        <w:tc>
          <w:tcPr>
            <w:tcW w:w="5760" w:type="dxa"/>
          </w:tcPr>
          <w:p w:rsidR="00985467" w:rsidRPr="00985467" w:rsidRDefault="00985467" w:rsidP="00553CB1">
            <w:pPr>
              <w:spacing w:after="0" w:line="240" w:lineRule="auto"/>
              <w:jc w:val="both"/>
              <w:rPr>
                <w:lang w:val="en-US"/>
              </w:rPr>
            </w:pPr>
          </w:p>
        </w:tc>
      </w:tr>
      <w:tr w:rsidR="00985467" w:rsidRPr="00985467" w:rsidTr="002B50C0">
        <w:tc>
          <w:tcPr>
            <w:tcW w:w="4522" w:type="dxa"/>
          </w:tcPr>
          <w:p w:rsidR="00985467" w:rsidRPr="00985467" w:rsidRDefault="00985467" w:rsidP="00985467">
            <w:pPr>
              <w:spacing w:after="0" w:line="240" w:lineRule="auto"/>
              <w:rPr>
                <w:lang w:val="en-US"/>
              </w:rPr>
            </w:pPr>
            <w:r w:rsidRPr="00985467">
              <w:rPr>
                <w:lang w:val="en-US"/>
              </w:rPr>
              <w:t>Part 1</w:t>
            </w:r>
            <w:r w:rsidRPr="00985467">
              <w:rPr>
                <w:lang w:val="en-US"/>
              </w:rPr>
              <w:tab/>
              <w:t>General</w:t>
            </w:r>
          </w:p>
        </w:tc>
        <w:tc>
          <w:tcPr>
            <w:tcW w:w="5760" w:type="dxa"/>
          </w:tcPr>
          <w:p w:rsidR="00985467" w:rsidRPr="00985467" w:rsidRDefault="00985467" w:rsidP="00553CB1">
            <w:pPr>
              <w:spacing w:after="0" w:line="240" w:lineRule="auto"/>
              <w:jc w:val="both"/>
              <w:rPr>
                <w:lang w:val="en-US"/>
              </w:rPr>
            </w:pPr>
          </w:p>
        </w:tc>
      </w:tr>
      <w:tr w:rsidR="00985467" w:rsidRPr="00985467" w:rsidTr="002B50C0">
        <w:tc>
          <w:tcPr>
            <w:tcW w:w="4522" w:type="dxa"/>
          </w:tcPr>
          <w:p w:rsidR="00985467" w:rsidRPr="00985467" w:rsidRDefault="00985467" w:rsidP="00985467">
            <w:pPr>
              <w:spacing w:after="0" w:line="240" w:lineRule="auto"/>
              <w:rPr>
                <w:lang w:val="en-US"/>
              </w:rPr>
            </w:pPr>
          </w:p>
        </w:tc>
        <w:tc>
          <w:tcPr>
            <w:tcW w:w="5760" w:type="dxa"/>
          </w:tcPr>
          <w:p w:rsidR="00985467" w:rsidRPr="00985467" w:rsidRDefault="00985467" w:rsidP="00553CB1">
            <w:pPr>
              <w:spacing w:after="0" w:line="240" w:lineRule="auto"/>
              <w:jc w:val="both"/>
              <w:rPr>
                <w:lang w:val="en-US"/>
              </w:rPr>
            </w:pPr>
          </w:p>
        </w:tc>
      </w:tr>
      <w:tr w:rsidR="00985467" w:rsidRPr="00985467" w:rsidTr="002B50C0">
        <w:tc>
          <w:tcPr>
            <w:tcW w:w="4522" w:type="dxa"/>
          </w:tcPr>
          <w:p w:rsidR="00985467" w:rsidRPr="00985467" w:rsidRDefault="00985467" w:rsidP="00985467">
            <w:pPr>
              <w:spacing w:after="0" w:line="240" w:lineRule="auto"/>
              <w:rPr>
                <w:lang w:val="en-US"/>
              </w:rPr>
            </w:pPr>
            <w:r w:rsidRPr="00985467">
              <w:rPr>
                <w:lang w:val="en-US"/>
              </w:rPr>
              <w:t>1.1</w:t>
            </w:r>
            <w:r w:rsidRPr="00985467">
              <w:rPr>
                <w:lang w:val="en-US"/>
              </w:rPr>
              <w:tab/>
              <w:t>Detail Drawings</w:t>
            </w:r>
          </w:p>
        </w:tc>
        <w:tc>
          <w:tcPr>
            <w:tcW w:w="5760" w:type="dxa"/>
          </w:tcPr>
          <w:p w:rsidR="00985467" w:rsidRPr="00985467" w:rsidRDefault="00985467" w:rsidP="00553CB1">
            <w:pPr>
              <w:spacing w:after="0" w:line="240" w:lineRule="auto"/>
              <w:jc w:val="both"/>
              <w:rPr>
                <w:lang w:val="en-US"/>
              </w:rPr>
            </w:pPr>
            <w:r w:rsidRPr="00985467">
              <w:rPr>
                <w:lang w:val="en-US"/>
              </w:rPr>
              <w:t>Ensure the correct detail drawing is attached to this section.</w:t>
            </w:r>
          </w:p>
        </w:tc>
      </w:tr>
      <w:tr w:rsidR="00985467" w:rsidRPr="00985467" w:rsidTr="002B50C0">
        <w:tc>
          <w:tcPr>
            <w:tcW w:w="4522" w:type="dxa"/>
          </w:tcPr>
          <w:p w:rsidR="00985467" w:rsidRPr="00985467" w:rsidRDefault="00985467" w:rsidP="00985467">
            <w:pPr>
              <w:spacing w:after="0" w:line="240" w:lineRule="auto"/>
              <w:rPr>
                <w:lang w:val="en-US"/>
              </w:rPr>
            </w:pPr>
          </w:p>
        </w:tc>
        <w:tc>
          <w:tcPr>
            <w:tcW w:w="5760" w:type="dxa"/>
          </w:tcPr>
          <w:p w:rsidR="00985467" w:rsidRPr="00985467" w:rsidRDefault="00985467" w:rsidP="00553CB1">
            <w:pPr>
              <w:spacing w:after="0" w:line="240" w:lineRule="auto"/>
              <w:jc w:val="both"/>
              <w:rPr>
                <w:lang w:val="en-US"/>
              </w:rPr>
            </w:pPr>
          </w:p>
        </w:tc>
      </w:tr>
      <w:tr w:rsidR="00985467" w:rsidRPr="00985467" w:rsidTr="002B50C0">
        <w:tc>
          <w:tcPr>
            <w:tcW w:w="4522" w:type="dxa"/>
          </w:tcPr>
          <w:p w:rsidR="00985467" w:rsidRPr="00985467" w:rsidRDefault="00985467" w:rsidP="00985467">
            <w:pPr>
              <w:spacing w:after="0" w:line="240" w:lineRule="auto"/>
              <w:rPr>
                <w:lang w:val="en-US"/>
              </w:rPr>
            </w:pPr>
            <w:r w:rsidRPr="00985467">
              <w:rPr>
                <w:lang w:val="en-US"/>
              </w:rPr>
              <w:t>1.2</w:t>
            </w:r>
            <w:r w:rsidRPr="00985467">
              <w:rPr>
                <w:lang w:val="en-US"/>
              </w:rPr>
              <w:tab/>
              <w:t>References</w:t>
            </w:r>
          </w:p>
        </w:tc>
        <w:tc>
          <w:tcPr>
            <w:tcW w:w="5760" w:type="dxa"/>
          </w:tcPr>
          <w:p w:rsidR="00985467" w:rsidRPr="00985467" w:rsidRDefault="00985467" w:rsidP="00553CB1">
            <w:pPr>
              <w:spacing w:after="0" w:line="240" w:lineRule="auto"/>
              <w:jc w:val="both"/>
              <w:rPr>
                <w:lang w:val="en-US"/>
              </w:rPr>
            </w:pPr>
          </w:p>
        </w:tc>
      </w:tr>
      <w:tr w:rsidR="00985467" w:rsidRPr="00985467" w:rsidTr="002B50C0">
        <w:tc>
          <w:tcPr>
            <w:tcW w:w="4522" w:type="dxa"/>
          </w:tcPr>
          <w:p w:rsidR="00985467" w:rsidRPr="00985467" w:rsidRDefault="00985467" w:rsidP="00985467">
            <w:pPr>
              <w:spacing w:after="0" w:line="240" w:lineRule="auto"/>
              <w:rPr>
                <w:lang w:val="en-US"/>
              </w:rPr>
            </w:pPr>
          </w:p>
        </w:tc>
        <w:tc>
          <w:tcPr>
            <w:tcW w:w="5760" w:type="dxa"/>
          </w:tcPr>
          <w:p w:rsidR="00985467" w:rsidRPr="00985467" w:rsidRDefault="00985467" w:rsidP="00553CB1">
            <w:pPr>
              <w:spacing w:after="0" w:line="240" w:lineRule="auto"/>
              <w:jc w:val="both"/>
              <w:rPr>
                <w:lang w:val="en-US"/>
              </w:rPr>
            </w:pPr>
          </w:p>
        </w:tc>
      </w:tr>
      <w:tr w:rsidR="00985467" w:rsidRPr="00985467" w:rsidTr="002B50C0">
        <w:tc>
          <w:tcPr>
            <w:tcW w:w="4522" w:type="dxa"/>
          </w:tcPr>
          <w:p w:rsidR="00985467" w:rsidRPr="00985467" w:rsidRDefault="00985467" w:rsidP="00985467">
            <w:pPr>
              <w:spacing w:after="0" w:line="240" w:lineRule="auto"/>
              <w:rPr>
                <w:lang w:val="en-US"/>
              </w:rPr>
            </w:pPr>
            <w:r w:rsidRPr="00985467">
              <w:rPr>
                <w:lang w:val="en-US"/>
              </w:rPr>
              <w:t>Part 2</w:t>
            </w:r>
            <w:r w:rsidRPr="00985467">
              <w:rPr>
                <w:lang w:val="en-US"/>
              </w:rPr>
              <w:tab/>
              <w:t>Products</w:t>
            </w:r>
          </w:p>
        </w:tc>
        <w:tc>
          <w:tcPr>
            <w:tcW w:w="5760" w:type="dxa"/>
          </w:tcPr>
          <w:p w:rsidR="00985467" w:rsidRPr="00985467" w:rsidRDefault="00985467" w:rsidP="00553CB1">
            <w:pPr>
              <w:spacing w:after="0" w:line="240" w:lineRule="auto"/>
              <w:jc w:val="both"/>
              <w:rPr>
                <w:lang w:val="en-US"/>
              </w:rPr>
            </w:pPr>
          </w:p>
        </w:tc>
      </w:tr>
      <w:tr w:rsidR="00985467" w:rsidRPr="00985467" w:rsidTr="002B50C0">
        <w:tc>
          <w:tcPr>
            <w:tcW w:w="4522" w:type="dxa"/>
          </w:tcPr>
          <w:p w:rsidR="00985467" w:rsidRPr="00985467" w:rsidRDefault="00985467" w:rsidP="00985467">
            <w:pPr>
              <w:spacing w:after="0" w:line="240" w:lineRule="auto"/>
              <w:rPr>
                <w:lang w:val="en-US"/>
              </w:rPr>
            </w:pPr>
          </w:p>
        </w:tc>
        <w:tc>
          <w:tcPr>
            <w:tcW w:w="5760" w:type="dxa"/>
          </w:tcPr>
          <w:p w:rsidR="00985467" w:rsidRPr="00985467" w:rsidRDefault="00985467" w:rsidP="00553CB1">
            <w:pPr>
              <w:spacing w:after="0" w:line="240" w:lineRule="auto"/>
              <w:jc w:val="both"/>
              <w:rPr>
                <w:lang w:val="en-US"/>
              </w:rPr>
            </w:pPr>
          </w:p>
        </w:tc>
      </w:tr>
      <w:tr w:rsidR="00985467" w:rsidRPr="00985467" w:rsidTr="002B50C0">
        <w:tc>
          <w:tcPr>
            <w:tcW w:w="4522" w:type="dxa"/>
          </w:tcPr>
          <w:p w:rsidR="00985467" w:rsidRPr="00985467" w:rsidRDefault="00985467" w:rsidP="00985467">
            <w:pPr>
              <w:spacing w:after="0" w:line="240" w:lineRule="auto"/>
              <w:rPr>
                <w:lang w:val="en-US"/>
              </w:rPr>
            </w:pPr>
            <w:r w:rsidRPr="00985467">
              <w:rPr>
                <w:lang w:val="en-US"/>
              </w:rPr>
              <w:t>2.1</w:t>
            </w:r>
            <w:r w:rsidRPr="00985467">
              <w:rPr>
                <w:lang w:val="en-US"/>
              </w:rPr>
              <w:tab/>
              <w:t>Materials</w:t>
            </w:r>
          </w:p>
        </w:tc>
        <w:tc>
          <w:tcPr>
            <w:tcW w:w="5760" w:type="dxa"/>
          </w:tcPr>
          <w:p w:rsidR="00985467" w:rsidRPr="00985467" w:rsidRDefault="00985467" w:rsidP="00553CB1">
            <w:pPr>
              <w:spacing w:after="0" w:line="240" w:lineRule="auto"/>
              <w:jc w:val="both"/>
              <w:rPr>
                <w:lang w:val="en-US"/>
              </w:rPr>
            </w:pPr>
          </w:p>
        </w:tc>
      </w:tr>
      <w:tr w:rsidR="00985467" w:rsidRPr="00985467" w:rsidTr="002B50C0">
        <w:tc>
          <w:tcPr>
            <w:tcW w:w="4522" w:type="dxa"/>
          </w:tcPr>
          <w:p w:rsidR="00985467" w:rsidRPr="00985467" w:rsidRDefault="00985467" w:rsidP="00985467">
            <w:pPr>
              <w:spacing w:after="0" w:line="240" w:lineRule="auto"/>
              <w:rPr>
                <w:lang w:val="en-US"/>
              </w:rPr>
            </w:pPr>
          </w:p>
        </w:tc>
        <w:tc>
          <w:tcPr>
            <w:tcW w:w="5760" w:type="dxa"/>
          </w:tcPr>
          <w:p w:rsidR="00985467" w:rsidRPr="00985467" w:rsidRDefault="00985467" w:rsidP="00553CB1">
            <w:pPr>
              <w:spacing w:after="0" w:line="240" w:lineRule="auto"/>
              <w:jc w:val="both"/>
              <w:rPr>
                <w:lang w:val="en-US"/>
              </w:rPr>
            </w:pPr>
          </w:p>
        </w:tc>
      </w:tr>
      <w:tr w:rsidR="00985467" w:rsidRPr="00985467" w:rsidTr="002B50C0">
        <w:tc>
          <w:tcPr>
            <w:tcW w:w="4522" w:type="dxa"/>
          </w:tcPr>
          <w:p w:rsidR="00985467" w:rsidRPr="00985467" w:rsidRDefault="00985467" w:rsidP="00985467">
            <w:pPr>
              <w:spacing w:after="0" w:line="240" w:lineRule="auto"/>
              <w:rPr>
                <w:lang w:val="en-US"/>
              </w:rPr>
            </w:pPr>
            <w:r w:rsidRPr="00985467">
              <w:rPr>
                <w:lang w:val="en-US"/>
              </w:rPr>
              <w:t>Part 3</w:t>
            </w:r>
            <w:r w:rsidRPr="00985467">
              <w:rPr>
                <w:lang w:val="en-US"/>
              </w:rPr>
              <w:tab/>
              <w:t>Execution</w:t>
            </w:r>
          </w:p>
        </w:tc>
        <w:tc>
          <w:tcPr>
            <w:tcW w:w="5760" w:type="dxa"/>
          </w:tcPr>
          <w:p w:rsidR="00985467" w:rsidRPr="00985467" w:rsidRDefault="00985467" w:rsidP="00553CB1">
            <w:pPr>
              <w:spacing w:after="0" w:line="240" w:lineRule="auto"/>
              <w:jc w:val="both"/>
              <w:rPr>
                <w:lang w:val="en-US"/>
              </w:rPr>
            </w:pPr>
          </w:p>
        </w:tc>
      </w:tr>
      <w:tr w:rsidR="00985467" w:rsidRPr="00985467" w:rsidTr="002B50C0">
        <w:tc>
          <w:tcPr>
            <w:tcW w:w="4522" w:type="dxa"/>
          </w:tcPr>
          <w:p w:rsidR="00985467" w:rsidRPr="00985467" w:rsidRDefault="00985467" w:rsidP="00985467">
            <w:pPr>
              <w:spacing w:after="0" w:line="240" w:lineRule="auto"/>
              <w:rPr>
                <w:lang w:val="en-US"/>
              </w:rPr>
            </w:pPr>
          </w:p>
        </w:tc>
        <w:tc>
          <w:tcPr>
            <w:tcW w:w="5760" w:type="dxa"/>
          </w:tcPr>
          <w:p w:rsidR="00985467" w:rsidRPr="00985467" w:rsidRDefault="00985467" w:rsidP="00553CB1">
            <w:pPr>
              <w:spacing w:after="0" w:line="240" w:lineRule="auto"/>
              <w:jc w:val="both"/>
              <w:rPr>
                <w:lang w:val="en-US"/>
              </w:rPr>
            </w:pPr>
          </w:p>
        </w:tc>
      </w:tr>
      <w:tr w:rsidR="00985467" w:rsidRPr="00985467" w:rsidTr="002B50C0">
        <w:tc>
          <w:tcPr>
            <w:tcW w:w="4522" w:type="dxa"/>
          </w:tcPr>
          <w:p w:rsidR="00985467" w:rsidRPr="00985467" w:rsidRDefault="00985467" w:rsidP="00985467">
            <w:pPr>
              <w:spacing w:after="0" w:line="240" w:lineRule="auto"/>
              <w:rPr>
                <w:lang w:val="en-US"/>
              </w:rPr>
            </w:pPr>
            <w:r w:rsidRPr="00985467">
              <w:rPr>
                <w:lang w:val="en-US"/>
              </w:rPr>
              <w:t>3.1</w:t>
            </w:r>
            <w:r w:rsidRPr="00985467">
              <w:rPr>
                <w:lang w:val="en-US"/>
              </w:rPr>
              <w:tab/>
              <w:t>[Demolition of Existing Fences]</w:t>
            </w:r>
          </w:p>
        </w:tc>
        <w:tc>
          <w:tcPr>
            <w:tcW w:w="5760" w:type="dxa"/>
          </w:tcPr>
          <w:p w:rsidR="00985467" w:rsidRPr="00985467" w:rsidRDefault="00985467" w:rsidP="00553CB1">
            <w:pPr>
              <w:spacing w:after="0" w:line="240" w:lineRule="auto"/>
              <w:jc w:val="both"/>
              <w:rPr>
                <w:lang w:val="en-US"/>
              </w:rPr>
            </w:pPr>
            <w:r w:rsidRPr="00985467">
              <w:rPr>
                <w:lang w:val="en-US"/>
              </w:rPr>
              <w:t>Include this clause where required.</w:t>
            </w:r>
          </w:p>
        </w:tc>
      </w:tr>
      <w:tr w:rsidR="00985467" w:rsidRPr="00985467" w:rsidTr="002B50C0">
        <w:tc>
          <w:tcPr>
            <w:tcW w:w="4522" w:type="dxa"/>
          </w:tcPr>
          <w:p w:rsidR="00985467" w:rsidRPr="00985467" w:rsidRDefault="00985467" w:rsidP="00985467">
            <w:pPr>
              <w:spacing w:after="0" w:line="240" w:lineRule="auto"/>
              <w:rPr>
                <w:lang w:val="en-US"/>
              </w:rPr>
            </w:pPr>
          </w:p>
        </w:tc>
        <w:tc>
          <w:tcPr>
            <w:tcW w:w="5760" w:type="dxa"/>
          </w:tcPr>
          <w:p w:rsidR="00985467" w:rsidRPr="00985467" w:rsidRDefault="00985467" w:rsidP="00553CB1">
            <w:pPr>
              <w:spacing w:after="0" w:line="240" w:lineRule="auto"/>
              <w:jc w:val="both"/>
              <w:rPr>
                <w:lang w:val="en-US"/>
              </w:rPr>
            </w:pPr>
          </w:p>
        </w:tc>
      </w:tr>
      <w:tr w:rsidR="00985467" w:rsidRPr="00985467" w:rsidTr="002B50C0">
        <w:tc>
          <w:tcPr>
            <w:tcW w:w="4522" w:type="dxa"/>
          </w:tcPr>
          <w:p w:rsidR="00985467" w:rsidRPr="00985467" w:rsidRDefault="00985467" w:rsidP="00985467">
            <w:pPr>
              <w:spacing w:after="0" w:line="240" w:lineRule="auto"/>
              <w:rPr>
                <w:lang w:val="en-US"/>
              </w:rPr>
            </w:pPr>
            <w:r w:rsidRPr="00985467">
              <w:rPr>
                <w:lang w:val="en-US"/>
              </w:rPr>
              <w:tab/>
              <w:t>.1</w:t>
            </w:r>
          </w:p>
        </w:tc>
        <w:tc>
          <w:tcPr>
            <w:tcW w:w="5760" w:type="dxa"/>
          </w:tcPr>
          <w:p w:rsidR="00985467" w:rsidRPr="00985467" w:rsidRDefault="00985467" w:rsidP="00553CB1">
            <w:pPr>
              <w:spacing w:after="0" w:line="240" w:lineRule="auto"/>
              <w:jc w:val="both"/>
              <w:rPr>
                <w:lang w:val="en-US"/>
              </w:rPr>
            </w:pPr>
            <w:r w:rsidRPr="00985467">
              <w:rPr>
                <w:lang w:val="en-US"/>
              </w:rPr>
              <w:t>Edit this clause and co-ordinate with Section 02220 – Demolition, Salvage, and Removal, as required.</w:t>
            </w:r>
          </w:p>
        </w:tc>
      </w:tr>
      <w:tr w:rsidR="00985467" w:rsidRPr="00985467" w:rsidTr="002B50C0">
        <w:tc>
          <w:tcPr>
            <w:tcW w:w="4522" w:type="dxa"/>
          </w:tcPr>
          <w:p w:rsidR="00985467" w:rsidRPr="00985467" w:rsidRDefault="00985467" w:rsidP="00985467">
            <w:pPr>
              <w:spacing w:after="0" w:line="240" w:lineRule="auto"/>
              <w:rPr>
                <w:lang w:val="en-US"/>
              </w:rPr>
            </w:pPr>
          </w:p>
        </w:tc>
        <w:tc>
          <w:tcPr>
            <w:tcW w:w="5760" w:type="dxa"/>
          </w:tcPr>
          <w:p w:rsidR="00985467" w:rsidRPr="00985467" w:rsidRDefault="00985467" w:rsidP="00553CB1">
            <w:pPr>
              <w:spacing w:after="0" w:line="240" w:lineRule="auto"/>
              <w:jc w:val="both"/>
              <w:rPr>
                <w:lang w:val="en-US"/>
              </w:rPr>
            </w:pPr>
          </w:p>
        </w:tc>
      </w:tr>
      <w:tr w:rsidR="00985467" w:rsidRPr="00985467" w:rsidTr="002B50C0">
        <w:tc>
          <w:tcPr>
            <w:tcW w:w="4522" w:type="dxa"/>
          </w:tcPr>
          <w:p w:rsidR="00985467" w:rsidRPr="00985467" w:rsidRDefault="00985467" w:rsidP="00985467">
            <w:pPr>
              <w:spacing w:after="0" w:line="240" w:lineRule="auto"/>
              <w:rPr>
                <w:lang w:val="en-US"/>
              </w:rPr>
            </w:pPr>
            <w:r w:rsidRPr="00985467">
              <w:rPr>
                <w:lang w:val="en-US"/>
              </w:rPr>
              <w:t>3.2</w:t>
            </w:r>
            <w:r w:rsidRPr="00985467">
              <w:rPr>
                <w:lang w:val="en-US"/>
              </w:rPr>
              <w:tab/>
              <w:t>Grading</w:t>
            </w:r>
          </w:p>
        </w:tc>
        <w:tc>
          <w:tcPr>
            <w:tcW w:w="5760" w:type="dxa"/>
          </w:tcPr>
          <w:p w:rsidR="00985467" w:rsidRPr="00985467" w:rsidRDefault="00985467" w:rsidP="00553CB1">
            <w:pPr>
              <w:spacing w:after="0" w:line="240" w:lineRule="auto"/>
              <w:jc w:val="both"/>
              <w:rPr>
                <w:lang w:val="en-US"/>
              </w:rPr>
            </w:pPr>
          </w:p>
        </w:tc>
      </w:tr>
      <w:tr w:rsidR="00985467" w:rsidRPr="00985467" w:rsidTr="002B50C0">
        <w:tc>
          <w:tcPr>
            <w:tcW w:w="4522" w:type="dxa"/>
          </w:tcPr>
          <w:p w:rsidR="00985467" w:rsidRPr="00985467" w:rsidRDefault="00985467" w:rsidP="00985467">
            <w:pPr>
              <w:spacing w:after="0" w:line="240" w:lineRule="auto"/>
              <w:rPr>
                <w:lang w:val="en-US"/>
              </w:rPr>
            </w:pPr>
          </w:p>
        </w:tc>
        <w:tc>
          <w:tcPr>
            <w:tcW w:w="5760" w:type="dxa"/>
          </w:tcPr>
          <w:p w:rsidR="00985467" w:rsidRPr="00985467" w:rsidRDefault="00985467" w:rsidP="00553CB1">
            <w:pPr>
              <w:spacing w:after="0" w:line="240" w:lineRule="auto"/>
              <w:jc w:val="both"/>
              <w:rPr>
                <w:lang w:val="en-US"/>
              </w:rPr>
            </w:pPr>
          </w:p>
        </w:tc>
      </w:tr>
      <w:tr w:rsidR="00985467" w:rsidRPr="00985467" w:rsidTr="002B50C0">
        <w:tc>
          <w:tcPr>
            <w:tcW w:w="4522" w:type="dxa"/>
          </w:tcPr>
          <w:p w:rsidR="00985467" w:rsidRPr="00985467" w:rsidRDefault="00985467" w:rsidP="00985467">
            <w:pPr>
              <w:spacing w:after="0" w:line="240" w:lineRule="auto"/>
              <w:rPr>
                <w:lang w:val="en-US"/>
              </w:rPr>
            </w:pPr>
            <w:r w:rsidRPr="00985467">
              <w:rPr>
                <w:lang w:val="en-US"/>
              </w:rPr>
              <w:t>3.3</w:t>
            </w:r>
            <w:r w:rsidRPr="00985467">
              <w:rPr>
                <w:lang w:val="en-US"/>
              </w:rPr>
              <w:tab/>
              <w:t>Installation</w:t>
            </w:r>
          </w:p>
        </w:tc>
        <w:tc>
          <w:tcPr>
            <w:tcW w:w="5760" w:type="dxa"/>
          </w:tcPr>
          <w:p w:rsidR="00985467" w:rsidRPr="00985467" w:rsidRDefault="00985467" w:rsidP="00553CB1">
            <w:pPr>
              <w:spacing w:after="0" w:line="240" w:lineRule="auto"/>
              <w:jc w:val="both"/>
              <w:rPr>
                <w:lang w:val="en-US"/>
              </w:rPr>
            </w:pPr>
          </w:p>
        </w:tc>
      </w:tr>
    </w:tbl>
    <w:p w:rsidR="00985467" w:rsidRPr="00985467" w:rsidRDefault="00985467" w:rsidP="00985467">
      <w:pPr>
        <w:spacing w:after="0"/>
      </w:pPr>
    </w:p>
    <w:p w:rsidR="00985467" w:rsidRPr="00985467" w:rsidRDefault="00985467" w:rsidP="00985467">
      <w:pPr>
        <w:spacing w:after="0"/>
      </w:pPr>
    </w:p>
    <w:p w:rsidR="00985467" w:rsidRPr="00985467" w:rsidRDefault="00985467" w:rsidP="00985467">
      <w:pPr>
        <w:spacing w:after="0"/>
      </w:pPr>
    </w:p>
    <w:p w:rsidR="00BA5C11" w:rsidRDefault="00985467" w:rsidP="00985467">
      <w:pPr>
        <w:spacing w:after="0"/>
      </w:pPr>
      <w:r w:rsidRPr="00985467">
        <w:rPr>
          <w:b/>
          <w:lang w:val="en-US"/>
        </w:rPr>
        <w:t>END OF COVER SHEE</w:t>
      </w:r>
      <w:r>
        <w:rPr>
          <w:b/>
          <w:lang w:val="en-US"/>
        </w:rPr>
        <w:t>T</w:t>
      </w:r>
    </w:p>
    <w:p w:rsidR="00BA5C11" w:rsidRDefault="00BA5C11" w:rsidP="00CA7537">
      <w:pPr>
        <w:spacing w:after="0"/>
        <w:sectPr w:rsidR="00BA5C11" w:rsidSect="000E649F">
          <w:headerReference w:type="default" r:id="rId137"/>
          <w:footerReference w:type="default" r:id="rId138"/>
          <w:pgSz w:w="12240" w:h="15840"/>
          <w:pgMar w:top="1080" w:right="1080" w:bottom="1080" w:left="1080" w:header="720" w:footer="720" w:gutter="0"/>
          <w:pgNumType w:start="1"/>
          <w:cols w:space="720"/>
          <w:docGrid w:linePitch="360"/>
        </w:sectPr>
      </w:pPr>
    </w:p>
    <w:p w:rsidR="00985467" w:rsidRPr="00985467" w:rsidRDefault="00985467" w:rsidP="003F3B6A">
      <w:pPr>
        <w:pStyle w:val="Heading1"/>
        <w:numPr>
          <w:ilvl w:val="0"/>
          <w:numId w:val="34"/>
        </w:numPr>
      </w:pPr>
      <w:r>
        <w:lastRenderedPageBreak/>
        <w:t>General</w:t>
      </w:r>
    </w:p>
    <w:p w:rsidR="00985467" w:rsidRPr="00985467" w:rsidRDefault="00985467" w:rsidP="00985467">
      <w:pPr>
        <w:pStyle w:val="Heading2"/>
      </w:pPr>
      <w:r>
        <w:t>Detail Drawings</w:t>
      </w:r>
    </w:p>
    <w:p w:rsidR="00985467" w:rsidRPr="00985467" w:rsidRDefault="00985467" w:rsidP="00985467">
      <w:pPr>
        <w:pStyle w:val="Heading3"/>
      </w:pPr>
      <w:r w:rsidRPr="00985467">
        <w:t>The following detail drawing is appended hereto and forms part of this section.</w:t>
      </w:r>
    </w:p>
    <w:p w:rsidR="00985467" w:rsidRPr="00985467" w:rsidRDefault="00985467" w:rsidP="00985467">
      <w:pPr>
        <w:pStyle w:val="Heading3"/>
        <w:numPr>
          <w:ilvl w:val="0"/>
          <w:numId w:val="0"/>
        </w:numPr>
        <w:ind w:left="1282"/>
        <w:rPr>
          <w:rFonts w:eastAsiaTheme="minorHAnsi"/>
          <w:b/>
          <w:u w:val="single"/>
        </w:rPr>
      </w:pPr>
      <w:r w:rsidRPr="00985467">
        <w:rPr>
          <w:rFonts w:eastAsiaTheme="minorHAnsi"/>
          <w:b/>
          <w:u w:val="single"/>
        </w:rPr>
        <w:t>Number</w:t>
      </w:r>
      <w:r w:rsidRPr="00985467">
        <w:rPr>
          <w:rFonts w:eastAsiaTheme="minorHAnsi"/>
          <w:b/>
          <w:u w:val="single"/>
        </w:rPr>
        <w:tab/>
      </w:r>
      <w:r>
        <w:rPr>
          <w:rFonts w:eastAsiaTheme="minorHAnsi"/>
          <w:b/>
          <w:u w:val="single"/>
        </w:rPr>
        <w:tab/>
      </w:r>
      <w:r w:rsidRPr="00985467">
        <w:rPr>
          <w:rFonts w:eastAsiaTheme="minorHAnsi"/>
          <w:b/>
          <w:u w:val="single"/>
        </w:rPr>
        <w:t>Title</w:t>
      </w:r>
      <w:r>
        <w:rPr>
          <w:rFonts w:eastAsiaTheme="minorHAnsi"/>
          <w:b/>
          <w:u w:val="single"/>
        </w:rPr>
        <w:tab/>
      </w:r>
      <w:r>
        <w:rPr>
          <w:rFonts w:eastAsiaTheme="minorHAnsi"/>
          <w:b/>
          <w:u w:val="single"/>
        </w:rPr>
        <w:tab/>
      </w:r>
      <w:r>
        <w:rPr>
          <w:rFonts w:eastAsiaTheme="minorHAnsi"/>
          <w:b/>
          <w:u w:val="single"/>
        </w:rPr>
        <w:tab/>
      </w:r>
      <w:r>
        <w:rPr>
          <w:rFonts w:eastAsiaTheme="minorHAnsi"/>
          <w:b/>
          <w:u w:val="single"/>
        </w:rPr>
        <w:tab/>
      </w:r>
      <w:r>
        <w:rPr>
          <w:rFonts w:eastAsiaTheme="minorHAnsi"/>
          <w:b/>
          <w:u w:val="single"/>
        </w:rPr>
        <w:tab/>
      </w:r>
      <w:r w:rsidR="00553CB1">
        <w:rPr>
          <w:rFonts w:eastAsiaTheme="minorHAnsi"/>
          <w:b/>
          <w:u w:val="single"/>
        </w:rPr>
        <w:tab/>
      </w:r>
    </w:p>
    <w:p w:rsidR="00985467" w:rsidRPr="00985467" w:rsidRDefault="00985467" w:rsidP="00985467">
      <w:pPr>
        <w:pStyle w:val="Heading3"/>
        <w:numPr>
          <w:ilvl w:val="0"/>
          <w:numId w:val="0"/>
        </w:numPr>
        <w:spacing w:before="0"/>
        <w:ind w:left="1282"/>
      </w:pPr>
      <w:r w:rsidRPr="00985467">
        <w:t>[       ]</w:t>
      </w:r>
      <w:r w:rsidRPr="00985467">
        <w:tab/>
      </w:r>
      <w:r>
        <w:tab/>
      </w:r>
      <w:r w:rsidRPr="00985467">
        <w:t>Typical Barbed Wire Fence Details</w:t>
      </w:r>
    </w:p>
    <w:p w:rsidR="00985467" w:rsidRPr="00985467" w:rsidRDefault="00985467" w:rsidP="00985467">
      <w:pPr>
        <w:pStyle w:val="Heading2"/>
      </w:pPr>
      <w:r>
        <w:t>References</w:t>
      </w:r>
    </w:p>
    <w:p w:rsidR="00985467" w:rsidRPr="00985467" w:rsidRDefault="00985467" w:rsidP="00985467">
      <w:pPr>
        <w:pStyle w:val="Heading3"/>
      </w:pPr>
      <w:r w:rsidRPr="00985467">
        <w:t>Provide barbed wire fencing in accordance with the following standards (latest revision) except where specified otherwise.</w:t>
      </w:r>
    </w:p>
    <w:p w:rsidR="00985467" w:rsidRPr="00985467" w:rsidRDefault="00985467" w:rsidP="00985467">
      <w:pPr>
        <w:pStyle w:val="Heading3"/>
      </w:pPr>
      <w:r w:rsidRPr="00985467">
        <w:t>Canadian Standards Association (CSA)</w:t>
      </w:r>
    </w:p>
    <w:p w:rsidR="00985467" w:rsidRPr="00985467" w:rsidRDefault="00985467" w:rsidP="00D027F3">
      <w:pPr>
        <w:pStyle w:val="Heading4"/>
        <w:tabs>
          <w:tab w:val="left" w:pos="4680"/>
        </w:tabs>
      </w:pPr>
      <w:r w:rsidRPr="00985467">
        <w:t>CSA-O80 SERIES</w:t>
      </w:r>
      <w:r w:rsidRPr="00985467">
        <w:tab/>
        <w:t>Wood Preservation.</w:t>
      </w:r>
    </w:p>
    <w:p w:rsidR="00985467" w:rsidRPr="00985467" w:rsidRDefault="00985467" w:rsidP="00985467">
      <w:pPr>
        <w:pStyle w:val="Heading3"/>
      </w:pPr>
      <w:r w:rsidRPr="00985467">
        <w:t>Canadian General Standards Board (CGSB)</w:t>
      </w:r>
    </w:p>
    <w:p w:rsidR="00985467" w:rsidRPr="00985467" w:rsidRDefault="00985467" w:rsidP="00D027F3">
      <w:pPr>
        <w:pStyle w:val="Heading4"/>
        <w:tabs>
          <w:tab w:val="left" w:pos="4680"/>
        </w:tabs>
      </w:pPr>
      <w:r w:rsidRPr="00985467">
        <w:t>CAN/CGSB-1.181</w:t>
      </w:r>
      <w:r w:rsidRPr="00985467">
        <w:tab/>
        <w:t>Ready-Mixed Organic Zinc-Rich Coating.</w:t>
      </w:r>
    </w:p>
    <w:p w:rsidR="00985467" w:rsidRPr="00985467" w:rsidRDefault="00985467" w:rsidP="00985467">
      <w:pPr>
        <w:pStyle w:val="Heading3"/>
      </w:pPr>
      <w:r w:rsidRPr="00985467">
        <w:t>American Society for Testing and Materials (ASTM)</w:t>
      </w:r>
    </w:p>
    <w:p w:rsidR="00985467" w:rsidRPr="00985467" w:rsidRDefault="00985467" w:rsidP="00D027F3">
      <w:pPr>
        <w:pStyle w:val="Heading4"/>
        <w:tabs>
          <w:tab w:val="left" w:pos="4680"/>
        </w:tabs>
      </w:pPr>
      <w:r w:rsidRPr="00985467">
        <w:t>ASTM A121</w:t>
      </w:r>
      <w:r w:rsidRPr="00985467">
        <w:tab/>
      </w:r>
      <w:r w:rsidR="00D027F3">
        <w:t xml:space="preserve">Standard </w:t>
      </w:r>
      <w:r w:rsidRPr="00985467">
        <w:t xml:space="preserve">Specification for </w:t>
      </w:r>
      <w:r w:rsidR="00D027F3">
        <w:t xml:space="preserve">Metallic </w:t>
      </w:r>
      <w:r w:rsidRPr="00985467">
        <w:t xml:space="preserve">Coated </w:t>
      </w:r>
      <w:r w:rsidR="00D027F3">
        <w:t xml:space="preserve">Carbon </w:t>
      </w:r>
      <w:r w:rsidR="00D027F3">
        <w:tab/>
      </w:r>
      <w:r w:rsidRPr="00985467">
        <w:t>Steel</w:t>
      </w:r>
      <w:r w:rsidR="00D027F3">
        <w:t xml:space="preserve"> </w:t>
      </w:r>
      <w:r w:rsidRPr="00985467">
        <w:t xml:space="preserve">Barbed Wire. </w:t>
      </w:r>
    </w:p>
    <w:p w:rsidR="00985467" w:rsidRPr="00985467" w:rsidRDefault="00985467" w:rsidP="00985467">
      <w:pPr>
        <w:pStyle w:val="Heading1"/>
      </w:pPr>
      <w:r>
        <w:t>Products</w:t>
      </w:r>
    </w:p>
    <w:p w:rsidR="00985467" w:rsidRPr="00985467" w:rsidRDefault="00985467" w:rsidP="00985467">
      <w:pPr>
        <w:pStyle w:val="Heading2"/>
      </w:pPr>
      <w:r>
        <w:t>Materials</w:t>
      </w:r>
    </w:p>
    <w:p w:rsidR="00985467" w:rsidRPr="00985467" w:rsidRDefault="00985467" w:rsidP="00985467">
      <w:pPr>
        <w:pStyle w:val="Heading3"/>
      </w:pPr>
      <w:r w:rsidRPr="00985467">
        <w:t>Provide materials in accordance with the following.</w:t>
      </w:r>
    </w:p>
    <w:p w:rsidR="00985467" w:rsidRPr="00985467" w:rsidRDefault="00985467" w:rsidP="00985467">
      <w:pPr>
        <w:pStyle w:val="Heading3"/>
      </w:pPr>
      <w:r w:rsidRPr="00985467">
        <w:t>Pressure treated lumber as follows:</w:t>
      </w:r>
    </w:p>
    <w:p w:rsidR="00985467" w:rsidRPr="00985467" w:rsidRDefault="00985467" w:rsidP="00985467">
      <w:pPr>
        <w:pStyle w:val="Heading4"/>
      </w:pPr>
      <w:r w:rsidRPr="00985467">
        <w:t xml:space="preserve">Sound, seasoned fir or pine timber, free of surface bark, </w:t>
      </w:r>
      <w:r w:rsidR="00D027F3">
        <w:t xml:space="preserve">decay, </w:t>
      </w:r>
      <w:r w:rsidRPr="00985467">
        <w:t xml:space="preserve">splits, </w:t>
      </w:r>
      <w:r w:rsidR="00D027F3">
        <w:t xml:space="preserve">multiple crooks, </w:t>
      </w:r>
      <w:r w:rsidRPr="00985467">
        <w:t>excessive knots</w:t>
      </w:r>
      <w:r w:rsidR="00D027F3">
        <w:t xml:space="preserve">, or any other defects which, in the opinion of the Minster, may impair the strength of the member. </w:t>
      </w:r>
      <w:r w:rsidRPr="00985467">
        <w:t>Excessive knots include any knots greater than 38 mm in diameter on any face</w:t>
      </w:r>
      <w:r w:rsidR="008562CD">
        <w:t>.</w:t>
      </w:r>
    </w:p>
    <w:p w:rsidR="00985467" w:rsidRPr="00985467" w:rsidRDefault="00985467" w:rsidP="00985467">
      <w:pPr>
        <w:pStyle w:val="Heading4"/>
      </w:pPr>
      <w:r w:rsidRPr="00985467">
        <w:t xml:space="preserve">Posts:  Round and straight, with a minimum 100 top diameter and a length of 2130 mm for line posts and brace posts, and a minimum top diameter of 175 mm and a length of 2440 mm for end posts, corner posts, and gateposts.  </w:t>
      </w:r>
    </w:p>
    <w:p w:rsidR="00985467" w:rsidRPr="00985467" w:rsidRDefault="00985467" w:rsidP="00985467">
      <w:pPr>
        <w:pStyle w:val="Heading4"/>
      </w:pPr>
      <w:r w:rsidRPr="00985467">
        <w:t>Cross braces:  100 mm by 100 mm.</w:t>
      </w:r>
    </w:p>
    <w:p w:rsidR="00985467" w:rsidRPr="00985467" w:rsidRDefault="00985467" w:rsidP="00985467">
      <w:pPr>
        <w:pStyle w:val="Heading4"/>
      </w:pPr>
      <w:r w:rsidRPr="00985467">
        <w:t>Stays:  50 mm diameter or 50 mm by 50 mm.</w:t>
      </w:r>
    </w:p>
    <w:p w:rsidR="00985467" w:rsidRPr="00985467" w:rsidRDefault="00985467" w:rsidP="00985467">
      <w:pPr>
        <w:pStyle w:val="Heading3"/>
      </w:pPr>
      <w:r w:rsidRPr="00985467">
        <w:t>Pressure treatment:  In accordance with CSA-O80 Series using water–borne preservatives as specified for posts, braces, and stays.</w:t>
      </w:r>
    </w:p>
    <w:p w:rsidR="00985467" w:rsidRPr="00985467" w:rsidRDefault="00985467" w:rsidP="00985467">
      <w:pPr>
        <w:pStyle w:val="Heading3"/>
      </w:pPr>
      <w:r w:rsidRPr="00985467">
        <w:lastRenderedPageBreak/>
        <w:t>Field cuts:  Treat in accordance with CSA-O80 Series.</w:t>
      </w:r>
    </w:p>
    <w:p w:rsidR="00985467" w:rsidRPr="00985467" w:rsidRDefault="00985467" w:rsidP="00985467">
      <w:pPr>
        <w:pStyle w:val="Heading3"/>
      </w:pPr>
      <w:r w:rsidRPr="00985467">
        <w:t>Barbed wire:  Double-strand, galvanized coated wire, 2.5 mm diameter (12.5 gauge) with 4 point, 2.1 mm diameter (14 gauge) barbs spaced no more than 150 mm apart in accordance with ASTM A121 Class 1 or better.</w:t>
      </w:r>
    </w:p>
    <w:p w:rsidR="00985467" w:rsidRPr="00985467" w:rsidRDefault="00985467" w:rsidP="00985467">
      <w:pPr>
        <w:pStyle w:val="Heading3"/>
      </w:pPr>
      <w:r w:rsidRPr="00985467">
        <w:t>Cross bracing tension ties:  Soft annealed, smooth, galvanized 3.8 mm diameter (9 gauge) wire.</w:t>
      </w:r>
    </w:p>
    <w:p w:rsidR="00985467" w:rsidRPr="00985467" w:rsidRDefault="00985467" w:rsidP="00985467">
      <w:pPr>
        <w:pStyle w:val="Heading3"/>
      </w:pPr>
      <w:r w:rsidRPr="00985467">
        <w:t>Galvanizing:  Minimum zinc coating of 245 g/m</w:t>
      </w:r>
      <w:r w:rsidRPr="00985467">
        <w:rPr>
          <w:vertAlign w:val="superscript"/>
        </w:rPr>
        <w:t>2</w:t>
      </w:r>
      <w:r w:rsidRPr="00985467">
        <w:t xml:space="preserve"> of uncoated wire surface in accordance with ASTM A121.</w:t>
      </w:r>
    </w:p>
    <w:p w:rsidR="00985467" w:rsidRPr="00985467" w:rsidRDefault="00985467" w:rsidP="00985467">
      <w:pPr>
        <w:pStyle w:val="Heading3"/>
      </w:pPr>
      <w:r w:rsidRPr="00985467">
        <w:t>Staples:  U-shaped wire staples, manufactured from 3.8 mm diameter (9 gauge) galvanized wire with a minimum length of 40 mm for each leg of the staple.</w:t>
      </w:r>
    </w:p>
    <w:p w:rsidR="00985467" w:rsidRPr="00985467" w:rsidRDefault="00985467" w:rsidP="00985467">
      <w:pPr>
        <w:pStyle w:val="Heading3"/>
      </w:pPr>
      <w:r w:rsidRPr="00985467">
        <w:t xml:space="preserve">Nails:  127 mm galvanized </w:t>
      </w:r>
      <w:proofErr w:type="spellStart"/>
      <w:r w:rsidRPr="00985467">
        <w:t>Ardox</w:t>
      </w:r>
      <w:proofErr w:type="spellEnd"/>
      <w:r w:rsidRPr="00985467">
        <w:t xml:space="preserve"> spiral nails.</w:t>
      </w:r>
    </w:p>
    <w:p w:rsidR="00985467" w:rsidRPr="00985467" w:rsidRDefault="00985467" w:rsidP="00985467">
      <w:pPr>
        <w:pStyle w:val="Heading3"/>
      </w:pPr>
      <w:r w:rsidRPr="00985467">
        <w:t>Gate latch:  Lever operated gate latch fabricated from steel painted with 2 coats of zinc-rich coating in accordance with CAN/CGSB-1.181 or galvanized.</w:t>
      </w:r>
    </w:p>
    <w:p w:rsidR="00985467" w:rsidRPr="00985467" w:rsidRDefault="00985467" w:rsidP="00985467">
      <w:pPr>
        <w:pStyle w:val="Heading1"/>
      </w:pPr>
      <w:r>
        <w:t>Execution</w:t>
      </w:r>
    </w:p>
    <w:p w:rsidR="00985467" w:rsidRPr="00985467" w:rsidRDefault="00553CB1" w:rsidP="00985467">
      <w:pPr>
        <w:pStyle w:val="Heading2"/>
      </w:pPr>
      <w:r>
        <w:t>Demolition of Existing Fences</w:t>
      </w:r>
    </w:p>
    <w:p w:rsidR="00985467" w:rsidRPr="00985467" w:rsidRDefault="00985467" w:rsidP="00985467">
      <w:pPr>
        <w:pStyle w:val="Heading3"/>
      </w:pPr>
      <w:r w:rsidRPr="00985467">
        <w:t>Demolish, salvage and remove existing barbed wire fencing as specified in Section 02220 – Demolition, Salvage and Removal.</w:t>
      </w:r>
    </w:p>
    <w:p w:rsidR="00985467" w:rsidRPr="00985467" w:rsidRDefault="00985467" w:rsidP="00985467">
      <w:pPr>
        <w:pStyle w:val="Heading3"/>
      </w:pPr>
      <w:r w:rsidRPr="00985467">
        <w:t>Sequence demolition of the existing barbed wire fences and construction of the new fencing or provide temporary fencing so that existing fenced areas are enclosed at all times.</w:t>
      </w:r>
    </w:p>
    <w:p w:rsidR="00985467" w:rsidRPr="00985467" w:rsidRDefault="00985467" w:rsidP="00985467">
      <w:pPr>
        <w:pStyle w:val="Heading3"/>
      </w:pPr>
      <w:r w:rsidRPr="00985467">
        <w:t>Do not use salvaged material in the construction of the new fence.</w:t>
      </w:r>
    </w:p>
    <w:p w:rsidR="00985467" w:rsidRPr="00985467" w:rsidRDefault="00985467" w:rsidP="00985467">
      <w:pPr>
        <w:pStyle w:val="Heading2"/>
      </w:pPr>
      <w:r>
        <w:t>Grading</w:t>
      </w:r>
    </w:p>
    <w:p w:rsidR="00985467" w:rsidRPr="00985467" w:rsidRDefault="00985467" w:rsidP="00985467">
      <w:pPr>
        <w:pStyle w:val="Heading3"/>
      </w:pPr>
      <w:r w:rsidRPr="00985467">
        <w:t xml:space="preserve">Level the ground along the fence line to maintain the bottom wire of the fence at no more than 400 mm above the ground surface.  </w:t>
      </w:r>
    </w:p>
    <w:p w:rsidR="00985467" w:rsidRPr="00985467" w:rsidRDefault="001763E9" w:rsidP="00985467">
      <w:pPr>
        <w:pStyle w:val="Heading2"/>
      </w:pPr>
      <w:r>
        <w:t>Installation</w:t>
      </w:r>
    </w:p>
    <w:p w:rsidR="00985467" w:rsidRPr="00985467" w:rsidRDefault="00985467" w:rsidP="00985467">
      <w:pPr>
        <w:pStyle w:val="Heading3"/>
      </w:pPr>
      <w:r w:rsidRPr="00985467">
        <w:t>Install the barbed wire fencing at the locations specified in the Contract Documents.</w:t>
      </w:r>
    </w:p>
    <w:p w:rsidR="00985467" w:rsidRPr="00985467" w:rsidRDefault="00985467" w:rsidP="00985467">
      <w:pPr>
        <w:pStyle w:val="Heading3"/>
      </w:pPr>
      <w:r w:rsidRPr="00985467">
        <w:t xml:space="preserve">Do not locate posts within </w:t>
      </w:r>
      <w:r w:rsidR="008562CD">
        <w:t xml:space="preserve">1 m </w:t>
      </w:r>
      <w:r w:rsidRPr="00985467">
        <w:t>of existing utilities, instrumentation, buried piping or other facilities as directed by the Minister.  When such situations arise, request direction from the Minister as to where to locate the fence posts.</w:t>
      </w:r>
    </w:p>
    <w:p w:rsidR="00985467" w:rsidRPr="00985467" w:rsidRDefault="00985467" w:rsidP="00985467">
      <w:pPr>
        <w:pStyle w:val="Heading3"/>
      </w:pPr>
      <w:r w:rsidRPr="00985467">
        <w:t xml:space="preserve">Drill holes large enough to allow proper tamping of fill materials.  Set the posts in the holes to the required depth, and tamp in a plumb and firm position to the lines and spacing specified in the Contract Documents.  Place fill in layers not exceeding 100 mm and compact using pneumatic or mechanical hand tamping equipment.  Crown the compacted fill slightly to provide drainage away from the posts. </w:t>
      </w:r>
    </w:p>
    <w:p w:rsidR="00985467" w:rsidRPr="00985467" w:rsidRDefault="00985467" w:rsidP="00985467">
      <w:pPr>
        <w:pStyle w:val="Heading3"/>
      </w:pPr>
      <w:r w:rsidRPr="00985467">
        <w:lastRenderedPageBreak/>
        <w:t>Driving of posts, including methods employing drilled pilot holes, will be permitted if these methods produce satisfactory, uniform, undamaged posts, that are firmly implanted into the soil, straight and plumb, and to the specified depth.  Discontinue driving the posts if, in the opinion of the Minister, the results are unsatisfactory.  Sharpening of posts is not permitted.</w:t>
      </w:r>
    </w:p>
    <w:p w:rsidR="00985467" w:rsidRPr="00985467" w:rsidRDefault="00985467" w:rsidP="00985467">
      <w:pPr>
        <w:pStyle w:val="Heading3"/>
      </w:pPr>
      <w:r w:rsidRPr="00985467">
        <w:t>Provide intermediate brace posts and cross braces at a maximum spacing of 400 m on tangent and every 200 m on curve.</w:t>
      </w:r>
    </w:p>
    <w:p w:rsidR="00985467" w:rsidRPr="00985467" w:rsidRDefault="00985467" w:rsidP="00985467">
      <w:pPr>
        <w:pStyle w:val="Heading3"/>
      </w:pPr>
      <w:r w:rsidRPr="00985467">
        <w:t xml:space="preserve">Install the line posts at a maximum spacing of </w:t>
      </w:r>
      <w:r w:rsidR="008562CD">
        <w:t>4 m</w:t>
      </w:r>
      <w:r w:rsidRPr="00985467">
        <w:t>.</w:t>
      </w:r>
    </w:p>
    <w:p w:rsidR="00985467" w:rsidRPr="00985467" w:rsidRDefault="00985467" w:rsidP="00985467">
      <w:pPr>
        <w:pStyle w:val="Heading3"/>
      </w:pPr>
      <w:r w:rsidRPr="00985467">
        <w:t>Securely join cross braces into end, corner, and gateposts.</w:t>
      </w:r>
    </w:p>
    <w:p w:rsidR="00985467" w:rsidRPr="00985467" w:rsidRDefault="00985467" w:rsidP="00985467">
      <w:pPr>
        <w:pStyle w:val="Heading3"/>
      </w:pPr>
      <w:r w:rsidRPr="00985467">
        <w:t>Erect wires and stretch with hand stretchers or tensioning apparatus capable of adjustment to provide a uniform tension.  Do not use tractors or trucks for tightening the fence wire unless an adjustable tensioning apparatus controls the pull.  Install fencing free of sags, buckles, or loose sections, such that the completed fence displays continuous rigidity.</w:t>
      </w:r>
    </w:p>
    <w:p w:rsidR="00985467" w:rsidRPr="00985467" w:rsidRDefault="00985467" w:rsidP="00985467">
      <w:pPr>
        <w:pStyle w:val="Heading3"/>
      </w:pPr>
      <w:r w:rsidRPr="00985467">
        <w:t>Fasten wire to each post by driving staples diagonally to the grain of the wood and in a manner that holds the wire securely without causing bends or nicks to the wire.</w:t>
      </w:r>
    </w:p>
    <w:p w:rsidR="00985467" w:rsidRPr="00985467" w:rsidRDefault="00985467" w:rsidP="00985467">
      <w:pPr>
        <w:pStyle w:val="Heading3"/>
      </w:pPr>
      <w:r w:rsidRPr="00985467">
        <w:t>At outside curves, install wire on the private property side of the posts.  At inside curves, install wire on the project right of way side of the posts.  At tangents, install wire on the private property side of the posts.</w:t>
      </w:r>
    </w:p>
    <w:p w:rsidR="00985467" w:rsidRPr="00985467" w:rsidRDefault="00985467" w:rsidP="00985467">
      <w:pPr>
        <w:pStyle w:val="Heading3"/>
      </w:pPr>
      <w:r w:rsidRPr="00985467">
        <w:t>Install stays and latches for gates.</w:t>
      </w:r>
    </w:p>
    <w:p w:rsidR="00985467" w:rsidRDefault="00985467" w:rsidP="00985467">
      <w:pPr>
        <w:spacing w:after="0"/>
      </w:pPr>
    </w:p>
    <w:p w:rsidR="00985467" w:rsidRPr="00985467" w:rsidRDefault="00985467" w:rsidP="00985467">
      <w:pPr>
        <w:spacing w:after="0"/>
      </w:pPr>
    </w:p>
    <w:p w:rsidR="00985467" w:rsidRPr="00985467" w:rsidRDefault="00985467" w:rsidP="00985467">
      <w:pPr>
        <w:spacing w:after="0"/>
      </w:pPr>
    </w:p>
    <w:p w:rsidR="00BA5C11" w:rsidRPr="00985467" w:rsidRDefault="00985467" w:rsidP="00985467">
      <w:pPr>
        <w:spacing w:after="0"/>
        <w:rPr>
          <w:rFonts w:ascii="Arial" w:hAnsi="Arial" w:cs="Arial"/>
          <w:sz w:val="22"/>
        </w:rPr>
      </w:pPr>
      <w:r w:rsidRPr="00985467">
        <w:rPr>
          <w:rFonts w:ascii="Arial" w:hAnsi="Arial" w:cs="Arial"/>
          <w:b/>
          <w:sz w:val="22"/>
        </w:rPr>
        <w:t>END OF SECTION</w:t>
      </w:r>
    </w:p>
    <w:p w:rsidR="00BA5C11" w:rsidRDefault="00BA5C11" w:rsidP="00CA7537">
      <w:pPr>
        <w:spacing w:after="0"/>
        <w:sectPr w:rsidR="00BA5C11" w:rsidSect="000E649F">
          <w:headerReference w:type="default" r:id="rId139"/>
          <w:footerReference w:type="default" r:id="rId140"/>
          <w:pgSz w:w="12240" w:h="15840"/>
          <w:pgMar w:top="1080" w:right="1080" w:bottom="1080" w:left="1080" w:header="720" w:footer="720" w:gutter="0"/>
          <w:pgNumType w:start="1"/>
          <w:cols w:space="720"/>
          <w:docGrid w:linePitch="360"/>
        </w:sectPr>
      </w:pPr>
    </w:p>
    <w:p w:rsidR="007609E1" w:rsidRPr="007609E1" w:rsidRDefault="007609E1" w:rsidP="007609E1">
      <w:pPr>
        <w:spacing w:after="0"/>
        <w:jc w:val="both"/>
        <w:rPr>
          <w:lang w:val="en-US"/>
        </w:rPr>
      </w:pPr>
      <w:r w:rsidRPr="007609E1">
        <w:rPr>
          <w:lang w:val="en-US"/>
        </w:rPr>
        <w:lastRenderedPageBreak/>
        <w:t>Use this section to specify requirements for vehicle access control gates.</w:t>
      </w:r>
    </w:p>
    <w:p w:rsidR="007609E1" w:rsidRPr="007609E1" w:rsidRDefault="007609E1" w:rsidP="007609E1">
      <w:pPr>
        <w:spacing w:after="0"/>
        <w:jc w:val="both"/>
        <w:rPr>
          <w:lang w:val="en-US"/>
        </w:rPr>
      </w:pPr>
    </w:p>
    <w:p w:rsidR="007609E1" w:rsidRPr="007609E1" w:rsidRDefault="007609E1" w:rsidP="007609E1">
      <w:pPr>
        <w:spacing w:after="0"/>
        <w:jc w:val="both"/>
        <w:rPr>
          <w:lang w:val="en-US"/>
        </w:rPr>
      </w:pPr>
      <w:r w:rsidRPr="007609E1">
        <w:rPr>
          <w:lang w:val="en-US"/>
        </w:rPr>
        <w:t xml:space="preserve">Carefully co-ordinate this section with Section 05505 – Metal Fabrications if used, particularly where they include similar items.  Close attention to the scope, measurement and payment clause in Section 01280 – Measurement Schedule is required, particularly in cases where the metal fabrications specified in this section are being paid for under a Lump Sum or Unit Price per number, and metal fabrications in Section 05505 – Metal Fabrications are being paid under a Unit Price per kilogram.  </w:t>
      </w:r>
    </w:p>
    <w:p w:rsidR="007609E1" w:rsidRPr="007609E1" w:rsidRDefault="007609E1" w:rsidP="007609E1">
      <w:pPr>
        <w:spacing w:after="0"/>
        <w:jc w:val="both"/>
        <w:rPr>
          <w:lang w:val="en-US"/>
        </w:rPr>
      </w:pPr>
    </w:p>
    <w:p w:rsidR="007609E1" w:rsidRPr="007609E1" w:rsidRDefault="007609E1" w:rsidP="007609E1">
      <w:pPr>
        <w:spacing w:after="0"/>
        <w:jc w:val="both"/>
        <w:rPr>
          <w:lang w:val="en-US"/>
        </w:rPr>
      </w:pPr>
      <w:r w:rsidRPr="007609E1">
        <w:rPr>
          <w:lang w:val="en-US"/>
        </w:rPr>
        <w:t>Edit this section as required to suit the Contract requirements.</w:t>
      </w:r>
    </w:p>
    <w:p w:rsidR="007609E1" w:rsidRPr="007609E1" w:rsidRDefault="007609E1" w:rsidP="007609E1">
      <w:pPr>
        <w:spacing w:after="0"/>
        <w:rPr>
          <w:lang w:val="en-US"/>
        </w:rPr>
      </w:pPr>
    </w:p>
    <w:tbl>
      <w:tblPr>
        <w:tblW w:w="0" w:type="auto"/>
        <w:tblLayout w:type="fixed"/>
        <w:tblLook w:val="0000" w:firstRow="0" w:lastRow="0" w:firstColumn="0" w:lastColumn="0" w:noHBand="0" w:noVBand="0"/>
      </w:tblPr>
      <w:tblGrid>
        <w:gridCol w:w="4522"/>
        <w:gridCol w:w="5760"/>
      </w:tblGrid>
      <w:tr w:rsidR="007609E1" w:rsidRPr="007609E1" w:rsidTr="002B50C0">
        <w:trPr>
          <w:tblHeader/>
        </w:trPr>
        <w:tc>
          <w:tcPr>
            <w:tcW w:w="4522" w:type="dxa"/>
          </w:tcPr>
          <w:p w:rsidR="007609E1" w:rsidRPr="007609E1" w:rsidRDefault="007609E1" w:rsidP="007609E1">
            <w:pPr>
              <w:spacing w:after="0" w:line="240" w:lineRule="auto"/>
              <w:rPr>
                <w:b/>
                <w:u w:val="single"/>
                <w:lang w:val="en-US"/>
              </w:rPr>
            </w:pPr>
            <w:r w:rsidRPr="007609E1">
              <w:rPr>
                <w:b/>
                <w:u w:val="single"/>
                <w:lang w:val="en-US"/>
              </w:rPr>
              <w:t>Heading of Specification Text</w:t>
            </w:r>
          </w:p>
        </w:tc>
        <w:tc>
          <w:tcPr>
            <w:tcW w:w="5760" w:type="dxa"/>
          </w:tcPr>
          <w:p w:rsidR="007609E1" w:rsidRPr="007609E1" w:rsidRDefault="007609E1" w:rsidP="00553CB1">
            <w:pPr>
              <w:spacing w:after="0" w:line="240" w:lineRule="auto"/>
              <w:jc w:val="both"/>
              <w:rPr>
                <w:b/>
                <w:u w:val="single"/>
                <w:lang w:val="en-US"/>
              </w:rPr>
            </w:pPr>
            <w:r w:rsidRPr="007609E1">
              <w:rPr>
                <w:b/>
                <w:u w:val="single"/>
                <w:lang w:val="en-US"/>
              </w:rPr>
              <w:t>Specification Note</w:t>
            </w:r>
          </w:p>
        </w:tc>
      </w:tr>
      <w:tr w:rsidR="007609E1" w:rsidRPr="007609E1" w:rsidTr="002B50C0">
        <w:tc>
          <w:tcPr>
            <w:tcW w:w="4522" w:type="dxa"/>
          </w:tcPr>
          <w:p w:rsidR="007609E1" w:rsidRPr="007609E1" w:rsidRDefault="007609E1" w:rsidP="007609E1">
            <w:pPr>
              <w:spacing w:after="0" w:line="240" w:lineRule="auto"/>
              <w:rPr>
                <w:lang w:val="en-US"/>
              </w:rPr>
            </w:pP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r w:rsidRPr="007609E1">
              <w:rPr>
                <w:lang w:val="en-US"/>
              </w:rPr>
              <w:t>Part 1</w:t>
            </w:r>
            <w:r w:rsidRPr="007609E1">
              <w:rPr>
                <w:lang w:val="en-US"/>
              </w:rPr>
              <w:tab/>
              <w:t>General</w:t>
            </w: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r w:rsidRPr="007609E1">
              <w:rPr>
                <w:lang w:val="en-US"/>
              </w:rPr>
              <w:t>1.1</w:t>
            </w:r>
            <w:r w:rsidRPr="007609E1">
              <w:rPr>
                <w:lang w:val="en-US"/>
              </w:rPr>
              <w:tab/>
              <w:t>Detail Drawings</w:t>
            </w:r>
          </w:p>
        </w:tc>
        <w:tc>
          <w:tcPr>
            <w:tcW w:w="5760" w:type="dxa"/>
          </w:tcPr>
          <w:p w:rsidR="007609E1" w:rsidRPr="007609E1" w:rsidRDefault="007609E1" w:rsidP="00553CB1">
            <w:pPr>
              <w:spacing w:after="0" w:line="240" w:lineRule="auto"/>
              <w:jc w:val="both"/>
              <w:rPr>
                <w:lang w:val="en-US"/>
              </w:rPr>
            </w:pPr>
            <w:r w:rsidRPr="007609E1">
              <w:rPr>
                <w:lang w:val="en-US"/>
              </w:rPr>
              <w:t>Ensure the correct detail drawing is attached to this section.</w:t>
            </w:r>
          </w:p>
        </w:tc>
      </w:tr>
      <w:tr w:rsidR="007609E1" w:rsidRPr="007609E1" w:rsidTr="002B50C0">
        <w:tc>
          <w:tcPr>
            <w:tcW w:w="4522" w:type="dxa"/>
          </w:tcPr>
          <w:p w:rsidR="007609E1" w:rsidRPr="007609E1" w:rsidRDefault="007609E1" w:rsidP="007609E1">
            <w:pPr>
              <w:spacing w:after="0" w:line="240" w:lineRule="auto"/>
              <w:rPr>
                <w:lang w:val="en-US"/>
              </w:rPr>
            </w:pP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r w:rsidRPr="007609E1">
              <w:rPr>
                <w:lang w:val="en-US"/>
              </w:rPr>
              <w:t>1.2</w:t>
            </w:r>
            <w:r w:rsidRPr="007609E1">
              <w:rPr>
                <w:lang w:val="en-US"/>
              </w:rPr>
              <w:tab/>
              <w:t>References</w:t>
            </w: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r w:rsidRPr="007609E1">
              <w:rPr>
                <w:lang w:val="en-US"/>
              </w:rPr>
              <w:t>1.3</w:t>
            </w:r>
            <w:r w:rsidRPr="007609E1">
              <w:rPr>
                <w:lang w:val="en-US"/>
              </w:rPr>
              <w:tab/>
              <w:t>Submittals</w:t>
            </w: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r w:rsidRPr="007609E1">
              <w:rPr>
                <w:lang w:val="en-US"/>
              </w:rPr>
              <w:t>1.4</w:t>
            </w:r>
            <w:r w:rsidRPr="007609E1">
              <w:rPr>
                <w:lang w:val="en-US"/>
              </w:rPr>
              <w:tab/>
              <w:t>Delivery, Storage, and Handling</w:t>
            </w: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r w:rsidRPr="007609E1">
              <w:rPr>
                <w:lang w:val="en-US"/>
              </w:rPr>
              <w:t>Part 2</w:t>
            </w:r>
            <w:r w:rsidRPr="007609E1">
              <w:rPr>
                <w:lang w:val="en-US"/>
              </w:rPr>
              <w:tab/>
              <w:t>Products</w:t>
            </w: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r w:rsidRPr="007609E1">
              <w:rPr>
                <w:lang w:val="en-US"/>
              </w:rPr>
              <w:t>2.1</w:t>
            </w:r>
            <w:r w:rsidRPr="007609E1">
              <w:rPr>
                <w:lang w:val="en-US"/>
              </w:rPr>
              <w:tab/>
              <w:t>Materials</w:t>
            </w: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r w:rsidRPr="007609E1">
              <w:rPr>
                <w:lang w:val="en-US"/>
              </w:rPr>
              <w:tab/>
              <w:t>.5</w:t>
            </w:r>
          </w:p>
        </w:tc>
        <w:tc>
          <w:tcPr>
            <w:tcW w:w="5760" w:type="dxa"/>
          </w:tcPr>
          <w:p w:rsidR="007609E1" w:rsidRPr="007609E1" w:rsidRDefault="007609E1" w:rsidP="00553CB1">
            <w:pPr>
              <w:spacing w:after="0" w:line="240" w:lineRule="auto"/>
              <w:jc w:val="both"/>
              <w:rPr>
                <w:lang w:val="en-US"/>
              </w:rPr>
            </w:pPr>
            <w:r w:rsidRPr="007609E1">
              <w:rPr>
                <w:lang w:val="en-US"/>
              </w:rPr>
              <w:t>Co-ordinate with Section 03300/03305 – Cast-in-Place Concrete as required.</w:t>
            </w:r>
          </w:p>
        </w:tc>
      </w:tr>
      <w:tr w:rsidR="007609E1" w:rsidRPr="007609E1" w:rsidTr="002B50C0">
        <w:tc>
          <w:tcPr>
            <w:tcW w:w="4522" w:type="dxa"/>
          </w:tcPr>
          <w:p w:rsidR="007609E1" w:rsidRPr="007609E1" w:rsidRDefault="007609E1" w:rsidP="007609E1">
            <w:pPr>
              <w:spacing w:after="0" w:line="240" w:lineRule="auto"/>
              <w:rPr>
                <w:lang w:val="en-US"/>
              </w:rPr>
            </w:pP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r w:rsidRPr="007609E1">
              <w:rPr>
                <w:lang w:val="en-US"/>
              </w:rPr>
              <w:t>2.2</w:t>
            </w:r>
            <w:r w:rsidRPr="007609E1">
              <w:rPr>
                <w:lang w:val="en-US"/>
              </w:rPr>
              <w:tab/>
              <w:t>Shop Fabrication</w:t>
            </w: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r w:rsidRPr="007609E1">
              <w:rPr>
                <w:lang w:val="en-US"/>
              </w:rPr>
              <w:t>Part 3</w:t>
            </w:r>
            <w:r w:rsidRPr="007609E1">
              <w:rPr>
                <w:lang w:val="en-US"/>
              </w:rPr>
              <w:tab/>
              <w:t>Execution</w:t>
            </w: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r w:rsidRPr="007609E1">
              <w:rPr>
                <w:lang w:val="en-US"/>
              </w:rPr>
              <w:t>3.1</w:t>
            </w:r>
            <w:r w:rsidRPr="007609E1">
              <w:rPr>
                <w:lang w:val="en-US"/>
              </w:rPr>
              <w:tab/>
              <w:t>Installation</w:t>
            </w: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7609E1" w:rsidP="007609E1">
            <w:pPr>
              <w:spacing w:after="0" w:line="240" w:lineRule="auto"/>
              <w:rPr>
                <w:lang w:val="en-US"/>
              </w:rPr>
            </w:pPr>
          </w:p>
        </w:tc>
        <w:tc>
          <w:tcPr>
            <w:tcW w:w="5760" w:type="dxa"/>
          </w:tcPr>
          <w:p w:rsidR="007609E1" w:rsidRPr="007609E1" w:rsidRDefault="007609E1" w:rsidP="00553CB1">
            <w:pPr>
              <w:spacing w:after="0" w:line="240" w:lineRule="auto"/>
              <w:jc w:val="both"/>
              <w:rPr>
                <w:lang w:val="en-US"/>
              </w:rPr>
            </w:pPr>
          </w:p>
        </w:tc>
      </w:tr>
      <w:tr w:rsidR="007609E1" w:rsidRPr="007609E1" w:rsidTr="002B50C0">
        <w:tc>
          <w:tcPr>
            <w:tcW w:w="4522" w:type="dxa"/>
          </w:tcPr>
          <w:p w:rsidR="007609E1" w:rsidRPr="007609E1" w:rsidRDefault="00052EAE" w:rsidP="007609E1">
            <w:pPr>
              <w:spacing w:after="0" w:line="240" w:lineRule="auto"/>
              <w:rPr>
                <w:lang w:val="en-US"/>
              </w:rPr>
            </w:pPr>
            <w:r>
              <w:rPr>
                <w:lang w:val="en-US"/>
              </w:rPr>
              <w:t>3.2</w:t>
            </w:r>
            <w:r>
              <w:rPr>
                <w:lang w:val="en-US"/>
              </w:rPr>
              <w:tab/>
              <w:t>Repair of Damaged Coatings</w:t>
            </w:r>
          </w:p>
        </w:tc>
        <w:tc>
          <w:tcPr>
            <w:tcW w:w="5760" w:type="dxa"/>
          </w:tcPr>
          <w:p w:rsidR="007609E1" w:rsidRPr="007609E1" w:rsidRDefault="007609E1" w:rsidP="00553CB1">
            <w:pPr>
              <w:spacing w:after="0" w:line="240" w:lineRule="auto"/>
              <w:jc w:val="both"/>
              <w:rPr>
                <w:lang w:val="en-US"/>
              </w:rPr>
            </w:pPr>
          </w:p>
        </w:tc>
      </w:tr>
    </w:tbl>
    <w:p w:rsidR="007609E1" w:rsidRPr="007609E1" w:rsidRDefault="007609E1" w:rsidP="007609E1">
      <w:pPr>
        <w:spacing w:after="0"/>
      </w:pPr>
    </w:p>
    <w:p w:rsidR="007609E1" w:rsidRPr="007609E1" w:rsidRDefault="007609E1" w:rsidP="007609E1">
      <w:pPr>
        <w:spacing w:after="0"/>
      </w:pPr>
    </w:p>
    <w:p w:rsidR="007609E1" w:rsidRPr="007609E1" w:rsidRDefault="007609E1" w:rsidP="007609E1">
      <w:pPr>
        <w:spacing w:after="0"/>
      </w:pPr>
    </w:p>
    <w:p w:rsidR="007609E1" w:rsidRDefault="007609E1" w:rsidP="007609E1">
      <w:pPr>
        <w:spacing w:after="0"/>
      </w:pPr>
      <w:r w:rsidRPr="007609E1">
        <w:rPr>
          <w:b/>
          <w:lang w:val="en-US"/>
        </w:rPr>
        <w:t>END OF COVER SHEE</w:t>
      </w:r>
      <w:r>
        <w:rPr>
          <w:b/>
          <w:lang w:val="en-US"/>
        </w:rPr>
        <w:t>T</w:t>
      </w:r>
    </w:p>
    <w:p w:rsidR="007609E1" w:rsidRDefault="007609E1" w:rsidP="00CA7537">
      <w:pPr>
        <w:spacing w:after="0"/>
        <w:sectPr w:rsidR="007609E1" w:rsidSect="000E649F">
          <w:headerReference w:type="default" r:id="rId141"/>
          <w:footerReference w:type="default" r:id="rId142"/>
          <w:pgSz w:w="12240" w:h="15840"/>
          <w:pgMar w:top="1080" w:right="1080" w:bottom="1080" w:left="1080" w:header="720" w:footer="720" w:gutter="0"/>
          <w:pgNumType w:start="1"/>
          <w:cols w:space="720"/>
          <w:docGrid w:linePitch="360"/>
        </w:sectPr>
      </w:pPr>
    </w:p>
    <w:p w:rsidR="007609E1" w:rsidRPr="007609E1" w:rsidRDefault="007609E1" w:rsidP="003F3B6A">
      <w:pPr>
        <w:pStyle w:val="Heading1"/>
        <w:numPr>
          <w:ilvl w:val="0"/>
          <w:numId w:val="35"/>
        </w:numPr>
      </w:pPr>
      <w:r>
        <w:lastRenderedPageBreak/>
        <w:t>General</w:t>
      </w:r>
    </w:p>
    <w:p w:rsidR="007609E1" w:rsidRPr="007609E1" w:rsidRDefault="007609E1" w:rsidP="007609E1">
      <w:pPr>
        <w:pStyle w:val="Heading2"/>
      </w:pPr>
      <w:r>
        <w:t>Detail Drawings</w:t>
      </w:r>
    </w:p>
    <w:p w:rsidR="007609E1" w:rsidRPr="007609E1" w:rsidRDefault="007609E1" w:rsidP="007609E1">
      <w:pPr>
        <w:pStyle w:val="Heading3"/>
      </w:pPr>
      <w:r w:rsidRPr="007609E1">
        <w:t>The following detail drawing is appended hereto and forms part of this section.</w:t>
      </w:r>
    </w:p>
    <w:p w:rsidR="007609E1" w:rsidRPr="007609E1" w:rsidRDefault="007609E1" w:rsidP="007609E1">
      <w:pPr>
        <w:pStyle w:val="Heading3"/>
        <w:numPr>
          <w:ilvl w:val="0"/>
          <w:numId w:val="0"/>
        </w:numPr>
        <w:ind w:left="1282"/>
        <w:rPr>
          <w:b/>
          <w:u w:val="single"/>
        </w:rPr>
      </w:pPr>
      <w:r w:rsidRPr="007609E1">
        <w:rPr>
          <w:b/>
          <w:u w:val="single"/>
        </w:rPr>
        <w:t>Number</w:t>
      </w:r>
      <w:r>
        <w:rPr>
          <w:b/>
          <w:u w:val="single"/>
        </w:rPr>
        <w:tab/>
      </w:r>
      <w:r w:rsidRPr="007609E1">
        <w:rPr>
          <w:b/>
          <w:u w:val="single"/>
        </w:rPr>
        <w:tab/>
        <w:t>Title</w:t>
      </w:r>
      <w:r>
        <w:rPr>
          <w:b/>
          <w:u w:val="single"/>
        </w:rPr>
        <w:tab/>
      </w:r>
      <w:r>
        <w:rPr>
          <w:b/>
          <w:u w:val="single"/>
        </w:rPr>
        <w:tab/>
      </w:r>
      <w:r>
        <w:rPr>
          <w:b/>
          <w:u w:val="single"/>
        </w:rPr>
        <w:tab/>
      </w:r>
      <w:r>
        <w:rPr>
          <w:b/>
          <w:u w:val="single"/>
        </w:rPr>
        <w:tab/>
      </w:r>
      <w:r>
        <w:rPr>
          <w:b/>
          <w:u w:val="single"/>
        </w:rPr>
        <w:tab/>
      </w:r>
      <w:r>
        <w:rPr>
          <w:b/>
          <w:u w:val="single"/>
        </w:rPr>
        <w:tab/>
      </w:r>
    </w:p>
    <w:p w:rsidR="007609E1" w:rsidRPr="007609E1" w:rsidRDefault="007609E1" w:rsidP="007609E1">
      <w:pPr>
        <w:pStyle w:val="Heading3"/>
        <w:numPr>
          <w:ilvl w:val="0"/>
          <w:numId w:val="0"/>
        </w:numPr>
        <w:spacing w:before="0"/>
        <w:ind w:left="1282"/>
      </w:pPr>
      <w:r w:rsidRPr="007609E1">
        <w:t>02834.01</w:t>
      </w:r>
      <w:r w:rsidRPr="007609E1">
        <w:tab/>
        <w:t>Typical Vehicle Access Control Gate</w:t>
      </w:r>
    </w:p>
    <w:p w:rsidR="007609E1" w:rsidRPr="007609E1" w:rsidRDefault="007609E1" w:rsidP="007609E1">
      <w:pPr>
        <w:pStyle w:val="Heading2"/>
      </w:pPr>
      <w:r>
        <w:t>References</w:t>
      </w:r>
    </w:p>
    <w:p w:rsidR="007609E1" w:rsidRPr="007609E1" w:rsidRDefault="007609E1" w:rsidP="007609E1">
      <w:pPr>
        <w:pStyle w:val="Heading3"/>
      </w:pPr>
      <w:r w:rsidRPr="007609E1">
        <w:t>Provide vehicle access control gates in accordance with the following standards (latest revision) except where specified otherwise.</w:t>
      </w:r>
    </w:p>
    <w:p w:rsidR="007609E1" w:rsidRPr="007609E1" w:rsidRDefault="007609E1" w:rsidP="007609E1">
      <w:pPr>
        <w:pStyle w:val="Heading3"/>
      </w:pPr>
      <w:r w:rsidRPr="007609E1">
        <w:t>American Society for Testing and Materials (ASTM)</w:t>
      </w:r>
    </w:p>
    <w:p w:rsidR="007609E1" w:rsidRPr="007609E1" w:rsidRDefault="007609E1" w:rsidP="00052EAE">
      <w:pPr>
        <w:pStyle w:val="Heading4"/>
        <w:tabs>
          <w:tab w:val="left" w:pos="4680"/>
        </w:tabs>
      </w:pPr>
      <w:r w:rsidRPr="007609E1">
        <w:t>ASTM A36</w:t>
      </w:r>
      <w:r w:rsidR="00052EAE">
        <w:t>/A36M</w:t>
      </w:r>
      <w:r w:rsidRPr="007609E1">
        <w:tab/>
      </w:r>
      <w:r w:rsidR="00052EAE">
        <w:t xml:space="preserve">Standard </w:t>
      </w:r>
      <w:r w:rsidRPr="007609E1">
        <w:t xml:space="preserve">Specification for </w:t>
      </w:r>
      <w:r w:rsidR="00052EAE">
        <w:t xml:space="preserve">Carbon </w:t>
      </w:r>
      <w:r w:rsidRPr="007609E1">
        <w:t>Structural Steel.</w:t>
      </w:r>
    </w:p>
    <w:p w:rsidR="007609E1" w:rsidRDefault="007609E1" w:rsidP="00052EAE">
      <w:pPr>
        <w:pStyle w:val="Heading4"/>
        <w:tabs>
          <w:tab w:val="left" w:pos="4680"/>
        </w:tabs>
      </w:pPr>
      <w:r w:rsidRPr="007609E1">
        <w:t>ASTM A53</w:t>
      </w:r>
      <w:r w:rsidR="00052EAE">
        <w:t>/A53M</w:t>
      </w:r>
      <w:r w:rsidRPr="007609E1">
        <w:tab/>
      </w:r>
      <w:r w:rsidR="00052EAE">
        <w:t xml:space="preserve">Standard </w:t>
      </w:r>
      <w:r w:rsidRPr="007609E1">
        <w:t>Specification for Pipe, Steel, Black and Hot-</w:t>
      </w:r>
      <w:r w:rsidR="00052EAE">
        <w:tab/>
      </w:r>
      <w:r w:rsidRPr="007609E1">
        <w:t>Dipped, Zinc-Coated Welded and Seamless.</w:t>
      </w:r>
    </w:p>
    <w:p w:rsidR="00052EAE" w:rsidRPr="00052EAE" w:rsidRDefault="00052EAE" w:rsidP="00052EAE">
      <w:pPr>
        <w:pStyle w:val="Heading4"/>
        <w:tabs>
          <w:tab w:val="left" w:pos="4680"/>
        </w:tabs>
      </w:pPr>
      <w:r w:rsidRPr="00052EAE">
        <w:t xml:space="preserve">ASTM A325M </w:t>
      </w:r>
      <w:r>
        <w:tab/>
      </w:r>
      <w:r w:rsidRPr="00052EAE">
        <w:t xml:space="preserve">Standard Specification for Structural Bolts, Steel, Heat </w:t>
      </w:r>
      <w:r>
        <w:tab/>
      </w:r>
      <w:r w:rsidRPr="00052EAE">
        <w:t>Treated 830 MPa Minimum Tensile Strength (Metric).</w:t>
      </w:r>
    </w:p>
    <w:p w:rsidR="007609E1" w:rsidRPr="007609E1" w:rsidRDefault="007609E1" w:rsidP="007609E1">
      <w:pPr>
        <w:pStyle w:val="Heading3"/>
      </w:pPr>
      <w:r w:rsidRPr="007609E1">
        <w:t>Canadian General Standards Board (CGSB)</w:t>
      </w:r>
    </w:p>
    <w:p w:rsidR="007609E1" w:rsidRPr="007609E1" w:rsidRDefault="007609E1" w:rsidP="00052EAE">
      <w:pPr>
        <w:pStyle w:val="Heading4"/>
        <w:tabs>
          <w:tab w:val="left" w:pos="4680"/>
        </w:tabs>
      </w:pPr>
      <w:r w:rsidRPr="007609E1">
        <w:t>CAN/CGSB-1.40</w:t>
      </w:r>
      <w:r w:rsidRPr="007609E1">
        <w:tab/>
        <w:t>Anticorrosive Structural Steel Alkyd Primer.</w:t>
      </w:r>
    </w:p>
    <w:p w:rsidR="007609E1" w:rsidRPr="007609E1" w:rsidRDefault="007609E1" w:rsidP="007609E1">
      <w:pPr>
        <w:pStyle w:val="Heading3"/>
      </w:pPr>
      <w:r w:rsidRPr="007609E1">
        <w:t>Canadian Standards Association (CSA)</w:t>
      </w:r>
    </w:p>
    <w:p w:rsidR="007609E1" w:rsidRPr="007609E1" w:rsidRDefault="007609E1" w:rsidP="00052EAE">
      <w:pPr>
        <w:pStyle w:val="Heading4"/>
        <w:tabs>
          <w:tab w:val="left" w:pos="4680"/>
        </w:tabs>
      </w:pPr>
      <w:r w:rsidRPr="007609E1">
        <w:t>CSA-G40.21</w:t>
      </w:r>
      <w:r w:rsidRPr="007609E1">
        <w:tab/>
        <w:t>Structural Quality Steel.</w:t>
      </w:r>
    </w:p>
    <w:p w:rsidR="007609E1" w:rsidRPr="007609E1" w:rsidRDefault="007609E1" w:rsidP="00052EAE">
      <w:pPr>
        <w:pStyle w:val="Heading4"/>
        <w:tabs>
          <w:tab w:val="left" w:pos="4680"/>
        </w:tabs>
      </w:pPr>
      <w:r w:rsidRPr="007609E1">
        <w:t>CAN/CSA-S16</w:t>
      </w:r>
      <w:r w:rsidRPr="007609E1">
        <w:tab/>
        <w:t>Limit States Design of Steel Structures.</w:t>
      </w:r>
    </w:p>
    <w:p w:rsidR="007609E1" w:rsidRPr="007609E1" w:rsidRDefault="007609E1" w:rsidP="00052EAE">
      <w:pPr>
        <w:pStyle w:val="Heading4"/>
        <w:tabs>
          <w:tab w:val="left" w:pos="4680"/>
        </w:tabs>
      </w:pPr>
      <w:r w:rsidRPr="007609E1">
        <w:t>CSA-W48</w:t>
      </w:r>
      <w:r w:rsidRPr="007609E1">
        <w:tab/>
        <w:t>Filler Metals and Allied Materials for Metal Arc Welding.</w:t>
      </w:r>
    </w:p>
    <w:p w:rsidR="007609E1" w:rsidRPr="007609E1" w:rsidRDefault="007609E1" w:rsidP="00052EAE">
      <w:pPr>
        <w:pStyle w:val="Heading4"/>
        <w:tabs>
          <w:tab w:val="left" w:pos="4680"/>
        </w:tabs>
      </w:pPr>
      <w:r w:rsidRPr="007609E1">
        <w:t>CSA-W59M</w:t>
      </w:r>
      <w:r w:rsidRPr="007609E1">
        <w:tab/>
        <w:t>Welded Steel Construction (Metal Arc Welding) (Metric Version).</w:t>
      </w:r>
    </w:p>
    <w:p w:rsidR="007609E1" w:rsidRPr="007609E1" w:rsidRDefault="007609E1" w:rsidP="007609E1">
      <w:pPr>
        <w:pStyle w:val="Heading3"/>
      </w:pPr>
      <w:r w:rsidRPr="007609E1">
        <w:t>Structural Steel Painting Council (SSPC)</w:t>
      </w:r>
    </w:p>
    <w:p w:rsidR="007609E1" w:rsidRPr="007609E1" w:rsidRDefault="007609E1" w:rsidP="00553CB1">
      <w:pPr>
        <w:pStyle w:val="Heading4"/>
        <w:tabs>
          <w:tab w:val="left" w:pos="4488"/>
          <w:tab w:val="left" w:pos="4680"/>
        </w:tabs>
      </w:pPr>
      <w:r w:rsidRPr="007609E1">
        <w:t>SSPC-SP–6</w:t>
      </w:r>
      <w:r w:rsidRPr="007609E1">
        <w:tab/>
      </w:r>
      <w:r w:rsidR="00553CB1">
        <w:tab/>
      </w:r>
      <w:r w:rsidRPr="007609E1">
        <w:t>Commercial Blast Cleaning.</w:t>
      </w:r>
    </w:p>
    <w:p w:rsidR="007609E1" w:rsidRPr="007609E1" w:rsidRDefault="007609E1" w:rsidP="007609E1">
      <w:pPr>
        <w:pStyle w:val="Heading2"/>
      </w:pPr>
      <w:r>
        <w:t>Submittals</w:t>
      </w:r>
    </w:p>
    <w:p w:rsidR="007609E1" w:rsidRPr="007609E1" w:rsidRDefault="007609E1" w:rsidP="007609E1">
      <w:pPr>
        <w:pStyle w:val="Heading3"/>
      </w:pPr>
      <w:r w:rsidRPr="007609E1">
        <w:t>Provide the following submittals.</w:t>
      </w:r>
    </w:p>
    <w:p w:rsidR="007609E1" w:rsidRDefault="007609E1" w:rsidP="007609E1">
      <w:pPr>
        <w:pStyle w:val="Heading3"/>
      </w:pPr>
      <w:r w:rsidRPr="007609E1">
        <w:t>Shop drawings of the gates, including material specifications, dimensions, finishes, and other details, at least 20 days prior to fabrication.</w:t>
      </w:r>
    </w:p>
    <w:p w:rsidR="00052EAE" w:rsidRPr="00052EAE" w:rsidRDefault="00052EAE" w:rsidP="00052EAE">
      <w:pPr>
        <w:pStyle w:val="Heading3"/>
      </w:pPr>
      <w:r w:rsidRPr="00052EAE">
        <w:t>Manufacturer’s written instructions for repair of damaged coatings prior to performing the work.</w:t>
      </w:r>
    </w:p>
    <w:p w:rsidR="007609E1" w:rsidRPr="007609E1" w:rsidRDefault="007609E1" w:rsidP="007609E1">
      <w:pPr>
        <w:pStyle w:val="Heading2"/>
      </w:pPr>
      <w:r>
        <w:lastRenderedPageBreak/>
        <w:t>Delivery, Storage, and handling</w:t>
      </w:r>
    </w:p>
    <w:p w:rsidR="007609E1" w:rsidRPr="007609E1" w:rsidRDefault="007609E1" w:rsidP="007609E1">
      <w:pPr>
        <w:pStyle w:val="Heading3"/>
      </w:pPr>
      <w:r w:rsidRPr="007609E1">
        <w:t>Inspect each shipment of material and timely replace any damaged materials.</w:t>
      </w:r>
    </w:p>
    <w:p w:rsidR="007609E1" w:rsidRPr="007609E1" w:rsidRDefault="007609E1" w:rsidP="007609E1">
      <w:pPr>
        <w:pStyle w:val="Heading3"/>
      </w:pPr>
      <w:r w:rsidRPr="007609E1">
        <w:t xml:space="preserve">Unload, handle, and store materials using methods and equipment that do not cause damage to the gates or shop-applied coatings.  </w:t>
      </w:r>
    </w:p>
    <w:p w:rsidR="007609E1" w:rsidRPr="007609E1" w:rsidRDefault="007609E1" w:rsidP="007609E1">
      <w:pPr>
        <w:pStyle w:val="Heading1"/>
      </w:pPr>
      <w:r>
        <w:t>Products</w:t>
      </w:r>
    </w:p>
    <w:p w:rsidR="007609E1" w:rsidRPr="007609E1" w:rsidRDefault="007609E1" w:rsidP="007609E1">
      <w:pPr>
        <w:pStyle w:val="Heading2"/>
      </w:pPr>
      <w:r>
        <w:t>Materials</w:t>
      </w:r>
    </w:p>
    <w:p w:rsidR="007609E1" w:rsidRPr="007609E1" w:rsidRDefault="007609E1" w:rsidP="007609E1">
      <w:pPr>
        <w:pStyle w:val="Heading3"/>
      </w:pPr>
      <w:r w:rsidRPr="007609E1">
        <w:t>Provide materials in accordance with the following.</w:t>
      </w:r>
    </w:p>
    <w:p w:rsidR="007609E1" w:rsidRPr="007609E1" w:rsidRDefault="007609E1" w:rsidP="007609E1">
      <w:pPr>
        <w:pStyle w:val="Heading3"/>
      </w:pPr>
      <w:r w:rsidRPr="007609E1">
        <w:t>Hollow structural sections:  In accordance with CSA-G40.21, Grade 350W.</w:t>
      </w:r>
    </w:p>
    <w:p w:rsidR="007609E1" w:rsidRPr="007609E1" w:rsidRDefault="007609E1" w:rsidP="007609E1">
      <w:pPr>
        <w:pStyle w:val="Heading3"/>
      </w:pPr>
      <w:r w:rsidRPr="007609E1">
        <w:t>Plates, bars, and other miscellaneous steel items:  In accordance with ASTM A36</w:t>
      </w:r>
      <w:r w:rsidR="00052EAE">
        <w:t>/A36M</w:t>
      </w:r>
      <w:r w:rsidRPr="007609E1">
        <w:t>.</w:t>
      </w:r>
    </w:p>
    <w:p w:rsidR="007609E1" w:rsidRPr="007609E1" w:rsidRDefault="007609E1" w:rsidP="007609E1">
      <w:pPr>
        <w:pStyle w:val="Heading3"/>
      </w:pPr>
      <w:r w:rsidRPr="007609E1">
        <w:t>Bolts:  In accordance with ASTM A325M, galvanize finish.</w:t>
      </w:r>
    </w:p>
    <w:p w:rsidR="007609E1" w:rsidRDefault="007609E1" w:rsidP="007609E1">
      <w:pPr>
        <w:pStyle w:val="Heading3"/>
      </w:pPr>
      <w:r w:rsidRPr="007609E1">
        <w:t xml:space="preserve">Fill Concrete:  Minimum compressive strength of 20 MPa at 28 days using Type </w:t>
      </w:r>
      <w:r w:rsidR="00052EAE">
        <w:t xml:space="preserve">HS or </w:t>
      </w:r>
      <w:proofErr w:type="spellStart"/>
      <w:r w:rsidR="00052EAE">
        <w:t>HSb</w:t>
      </w:r>
      <w:proofErr w:type="spellEnd"/>
      <w:r w:rsidRPr="007609E1">
        <w:t xml:space="preserve"> Sulphate Resistant Cement with an air content between 4% and 7%, and a maximum slump of 100 mm.</w:t>
      </w:r>
    </w:p>
    <w:p w:rsidR="00052EAE" w:rsidRPr="00052EAE" w:rsidRDefault="00052EAE" w:rsidP="00052EAE">
      <w:pPr>
        <w:pStyle w:val="Heading3"/>
      </w:pPr>
      <w:r w:rsidRPr="00052EAE">
        <w:t>Reinforcing steel: In accordance with Section 03210 – Reinforcing Steel.</w:t>
      </w:r>
    </w:p>
    <w:p w:rsidR="007609E1" w:rsidRPr="007609E1" w:rsidRDefault="007609E1" w:rsidP="007609E1">
      <w:pPr>
        <w:pStyle w:val="Heading2"/>
      </w:pPr>
      <w:r>
        <w:t>Shop Fabrication</w:t>
      </w:r>
    </w:p>
    <w:p w:rsidR="007609E1" w:rsidRPr="007609E1" w:rsidRDefault="007609E1" w:rsidP="007609E1">
      <w:pPr>
        <w:pStyle w:val="Heading3"/>
      </w:pPr>
      <w:r w:rsidRPr="007609E1">
        <w:t xml:space="preserve">Employ a fabricator certified by the Canadian Welding Bureau in accordance with CSA-W47.1, Division 3. </w:t>
      </w:r>
    </w:p>
    <w:p w:rsidR="007609E1" w:rsidRPr="007609E1" w:rsidRDefault="007609E1" w:rsidP="007609E1">
      <w:pPr>
        <w:pStyle w:val="Heading3"/>
      </w:pPr>
      <w:r w:rsidRPr="007609E1">
        <w:t>Fabricate the gates in accordance with CAN/CSA-S16.  Perform welding in accordance with CSA-W59 using welding electrodes in accordance with CSA-W48.</w:t>
      </w:r>
    </w:p>
    <w:p w:rsidR="007609E1" w:rsidRPr="007609E1" w:rsidRDefault="007609E1" w:rsidP="007609E1">
      <w:pPr>
        <w:pStyle w:val="Heading3"/>
      </w:pPr>
      <w:r w:rsidRPr="007609E1">
        <w:t>Prior to shop painting, commercial blast clean steel surfaces in accordance with SSPC-SP–6, and provide a 0.050 mm profile.</w:t>
      </w:r>
    </w:p>
    <w:p w:rsidR="007609E1" w:rsidRPr="007609E1" w:rsidRDefault="007609E1" w:rsidP="007609E1">
      <w:pPr>
        <w:pStyle w:val="Heading3"/>
      </w:pPr>
      <w:r w:rsidRPr="007609E1">
        <w:t>Shop paint all steel surfaces except for those that are galvanized or permanently encased in concrete.</w:t>
      </w:r>
    </w:p>
    <w:p w:rsidR="007609E1" w:rsidRDefault="007609E1" w:rsidP="007609E1">
      <w:pPr>
        <w:pStyle w:val="Heading3"/>
      </w:pPr>
      <w:r w:rsidRPr="007609E1">
        <w:t>Paint steel surfaces with 1 coat of primer in accordance with CAN/CGSB-1.40, and 2 coats of caution warning yellow (C115) two-component epoxy paint.  Prepare surfaces and apply paint in accordance with the paint manufacturer’s written instructions.  Apply the next coat after the initial coat has dried completely.  Provide dry film thickness for the each coat of primer and epoxy paint in accordance with paint manufacturer’s written instructions.</w:t>
      </w:r>
    </w:p>
    <w:p w:rsidR="00553CB1" w:rsidRPr="00553CB1" w:rsidRDefault="00553CB1" w:rsidP="00553CB1"/>
    <w:p w:rsidR="007609E1" w:rsidRPr="007609E1" w:rsidRDefault="007609E1" w:rsidP="007609E1">
      <w:pPr>
        <w:pStyle w:val="Heading1"/>
      </w:pPr>
      <w:r>
        <w:lastRenderedPageBreak/>
        <w:t>Execution</w:t>
      </w:r>
    </w:p>
    <w:p w:rsidR="007609E1" w:rsidRPr="007609E1" w:rsidRDefault="007609E1" w:rsidP="007609E1">
      <w:pPr>
        <w:pStyle w:val="Heading2"/>
      </w:pPr>
      <w:r>
        <w:t>Installation</w:t>
      </w:r>
    </w:p>
    <w:p w:rsidR="007609E1" w:rsidRPr="007609E1" w:rsidRDefault="007609E1" w:rsidP="007609E1">
      <w:pPr>
        <w:pStyle w:val="Heading3"/>
      </w:pPr>
      <w:r w:rsidRPr="007609E1">
        <w:t>Install the vehicle access control gates at the locations, of the sizes, and to the elevations specified in the Contract Documents.</w:t>
      </w:r>
    </w:p>
    <w:p w:rsidR="007609E1" w:rsidRPr="007609E1" w:rsidRDefault="007609E1" w:rsidP="007609E1">
      <w:pPr>
        <w:pStyle w:val="Heading3"/>
      </w:pPr>
      <w:r w:rsidRPr="007609E1">
        <w:t xml:space="preserve">Excavate the post holes, place the fill concrete, embed the posts to the specified depth, and compact the concrete.  Extend the concrete 50 mm above the ground surface and slope to drain away from the posts. </w:t>
      </w:r>
    </w:p>
    <w:p w:rsidR="007609E1" w:rsidRPr="007609E1" w:rsidRDefault="007609E1" w:rsidP="007609E1">
      <w:pPr>
        <w:pStyle w:val="Heading3"/>
      </w:pPr>
      <w:r w:rsidRPr="007609E1">
        <w:t>Brace the posts in a plumb position and in true alignment until the concrete has cured for a minimum of 7 days at ambient temperatures above 10</w:t>
      </w:r>
      <w:r w:rsidRPr="007609E1">
        <w:sym w:font="Symbol" w:char="F0B0"/>
      </w:r>
      <w:r w:rsidRPr="007609E1">
        <w:t>C.</w:t>
      </w:r>
    </w:p>
    <w:p w:rsidR="007609E1" w:rsidRPr="007609E1" w:rsidRDefault="007609E1" w:rsidP="007609E1">
      <w:pPr>
        <w:pStyle w:val="Heading3"/>
      </w:pPr>
      <w:r w:rsidRPr="007609E1">
        <w:t>Install the gate on the posts after the fill concrete has attained its specified compressive strength.</w:t>
      </w:r>
    </w:p>
    <w:p w:rsidR="007609E1" w:rsidRPr="007609E1" w:rsidRDefault="007609E1" w:rsidP="007609E1">
      <w:pPr>
        <w:pStyle w:val="Heading2"/>
      </w:pPr>
      <w:r>
        <w:t>Repair of Damaged Coating</w:t>
      </w:r>
      <w:r w:rsidR="00052EAE">
        <w:t>s</w:t>
      </w:r>
    </w:p>
    <w:p w:rsidR="007609E1" w:rsidRPr="007609E1" w:rsidRDefault="007609E1" w:rsidP="007609E1">
      <w:pPr>
        <w:pStyle w:val="Heading3"/>
      </w:pPr>
      <w:r w:rsidRPr="007609E1">
        <w:t>Power tool clean surfaces to be repaired and re-coat with the specified primer and paint in accordance with the paint manufacturer’s written instructions.</w:t>
      </w:r>
    </w:p>
    <w:p w:rsidR="007609E1" w:rsidRPr="007609E1" w:rsidRDefault="007609E1" w:rsidP="007609E1">
      <w:pPr>
        <w:spacing w:after="0"/>
      </w:pPr>
    </w:p>
    <w:p w:rsidR="007609E1" w:rsidRPr="007609E1" w:rsidRDefault="007609E1" w:rsidP="007609E1">
      <w:pPr>
        <w:spacing w:after="0"/>
      </w:pPr>
    </w:p>
    <w:p w:rsidR="007609E1" w:rsidRPr="007609E1" w:rsidRDefault="007609E1" w:rsidP="007609E1">
      <w:pPr>
        <w:spacing w:after="0"/>
      </w:pPr>
    </w:p>
    <w:p w:rsidR="007609E1" w:rsidRPr="007609E1" w:rsidRDefault="007609E1" w:rsidP="007609E1">
      <w:pPr>
        <w:spacing w:after="0"/>
        <w:rPr>
          <w:rFonts w:ascii="Arial" w:hAnsi="Arial" w:cs="Arial"/>
          <w:sz w:val="22"/>
        </w:rPr>
      </w:pPr>
      <w:r w:rsidRPr="007609E1">
        <w:rPr>
          <w:rFonts w:ascii="Arial" w:hAnsi="Arial" w:cs="Arial"/>
          <w:b/>
          <w:sz w:val="22"/>
        </w:rPr>
        <w:t>END OF SECTION</w:t>
      </w:r>
    </w:p>
    <w:p w:rsidR="007609E1" w:rsidRDefault="007609E1" w:rsidP="00CA7537">
      <w:pPr>
        <w:spacing w:after="0"/>
      </w:pPr>
    </w:p>
    <w:p w:rsidR="00C02146" w:rsidRDefault="00C02146" w:rsidP="00CA7537">
      <w:pPr>
        <w:spacing w:after="0"/>
        <w:sectPr w:rsidR="00C02146" w:rsidSect="000E649F">
          <w:headerReference w:type="default" r:id="rId143"/>
          <w:footerReference w:type="default" r:id="rId144"/>
          <w:pgSz w:w="12240" w:h="15840"/>
          <w:pgMar w:top="1080" w:right="1080" w:bottom="1080" w:left="1080" w:header="720" w:footer="720" w:gutter="0"/>
          <w:pgNumType w:start="1"/>
          <w:cols w:space="720"/>
          <w:docGrid w:linePitch="360"/>
        </w:sectPr>
      </w:pPr>
    </w:p>
    <w:p w:rsidR="00640274" w:rsidRPr="00640274" w:rsidRDefault="00640274" w:rsidP="00640274">
      <w:pPr>
        <w:spacing w:after="0"/>
        <w:jc w:val="both"/>
        <w:rPr>
          <w:lang w:val="en-US"/>
        </w:rPr>
      </w:pPr>
      <w:r w:rsidRPr="00640274">
        <w:rPr>
          <w:lang w:val="en-US"/>
        </w:rPr>
        <w:lastRenderedPageBreak/>
        <w:t xml:space="preserve">Use this section to specify requirements for </w:t>
      </w:r>
      <w:r w:rsidR="0090154F">
        <w:rPr>
          <w:lang w:val="en-US"/>
        </w:rPr>
        <w:t xml:space="preserve">livestock guards. </w:t>
      </w:r>
    </w:p>
    <w:p w:rsidR="00640274" w:rsidRPr="00640274" w:rsidRDefault="00640274" w:rsidP="00640274">
      <w:pPr>
        <w:spacing w:after="0"/>
        <w:jc w:val="both"/>
        <w:rPr>
          <w:lang w:val="en-US"/>
        </w:rPr>
      </w:pPr>
    </w:p>
    <w:p w:rsidR="00640274" w:rsidRPr="00640274" w:rsidRDefault="00640274" w:rsidP="00640274">
      <w:pPr>
        <w:spacing w:after="0"/>
        <w:jc w:val="both"/>
        <w:rPr>
          <w:lang w:val="en-US"/>
        </w:rPr>
      </w:pPr>
      <w:r w:rsidRPr="00640274">
        <w:rPr>
          <w:lang w:val="en-US"/>
        </w:rPr>
        <w:t>Carefully co-ordinate this section with Section 05505 – Metal Fabrications, if used, and particularly when both sections include similar items.  Close attention to the scope, measurement, and payment clause in Section 01280 – Measurement Schedule is required, particularly in cases where the metal fabrications specified in this section are being paid for under a Lump Sum or Unit Price per number, and metal fabrications in Section 05505 – Metal Fabrications are being paid under a Unit Price per kilogram.</w:t>
      </w:r>
    </w:p>
    <w:p w:rsidR="00640274" w:rsidRPr="00640274" w:rsidRDefault="00640274" w:rsidP="00640274">
      <w:pPr>
        <w:spacing w:after="0"/>
        <w:jc w:val="both"/>
        <w:rPr>
          <w:lang w:val="en-US"/>
        </w:rPr>
      </w:pPr>
    </w:p>
    <w:p w:rsidR="00640274" w:rsidRPr="00640274" w:rsidRDefault="00640274" w:rsidP="00640274">
      <w:pPr>
        <w:spacing w:after="0"/>
        <w:jc w:val="both"/>
        <w:rPr>
          <w:lang w:val="en-US"/>
        </w:rPr>
      </w:pPr>
      <w:r w:rsidRPr="00640274">
        <w:rPr>
          <w:lang w:val="en-US"/>
        </w:rPr>
        <w:t>Edit this section to suit the Contract requirements.</w:t>
      </w:r>
    </w:p>
    <w:p w:rsidR="00640274" w:rsidRPr="00640274" w:rsidRDefault="00640274" w:rsidP="00640274">
      <w:pPr>
        <w:spacing w:after="0"/>
        <w:rPr>
          <w:lang w:val="en-US"/>
        </w:rPr>
      </w:pPr>
    </w:p>
    <w:tbl>
      <w:tblPr>
        <w:tblW w:w="0" w:type="auto"/>
        <w:tblLayout w:type="fixed"/>
        <w:tblLook w:val="0000" w:firstRow="0" w:lastRow="0" w:firstColumn="0" w:lastColumn="0" w:noHBand="0" w:noVBand="0"/>
      </w:tblPr>
      <w:tblGrid>
        <w:gridCol w:w="4522"/>
        <w:gridCol w:w="5760"/>
      </w:tblGrid>
      <w:tr w:rsidR="00640274" w:rsidRPr="00640274" w:rsidTr="002B50C0">
        <w:trPr>
          <w:tblHeader/>
        </w:trPr>
        <w:tc>
          <w:tcPr>
            <w:tcW w:w="4522" w:type="dxa"/>
          </w:tcPr>
          <w:p w:rsidR="00640274" w:rsidRPr="00640274" w:rsidRDefault="00640274" w:rsidP="00640274">
            <w:pPr>
              <w:spacing w:after="0" w:line="240" w:lineRule="auto"/>
              <w:rPr>
                <w:b/>
                <w:u w:val="single"/>
                <w:lang w:val="en-US"/>
              </w:rPr>
            </w:pPr>
            <w:r w:rsidRPr="00640274">
              <w:rPr>
                <w:b/>
                <w:u w:val="single"/>
                <w:lang w:val="en-US"/>
              </w:rPr>
              <w:t>Heading of Specification Text</w:t>
            </w:r>
          </w:p>
        </w:tc>
        <w:tc>
          <w:tcPr>
            <w:tcW w:w="5760" w:type="dxa"/>
          </w:tcPr>
          <w:p w:rsidR="00640274" w:rsidRPr="00640274" w:rsidRDefault="00640274" w:rsidP="00553CB1">
            <w:pPr>
              <w:spacing w:after="0" w:line="240" w:lineRule="auto"/>
              <w:jc w:val="both"/>
              <w:rPr>
                <w:b/>
                <w:u w:val="single"/>
                <w:lang w:val="en-US"/>
              </w:rPr>
            </w:pPr>
            <w:r w:rsidRPr="00640274">
              <w:rPr>
                <w:b/>
                <w:u w:val="single"/>
                <w:lang w:val="en-US"/>
              </w:rPr>
              <w:t>Specification Note</w:t>
            </w:r>
          </w:p>
        </w:tc>
      </w:tr>
      <w:tr w:rsidR="00640274" w:rsidRPr="00640274" w:rsidTr="002B50C0">
        <w:tc>
          <w:tcPr>
            <w:tcW w:w="4522" w:type="dxa"/>
          </w:tcPr>
          <w:p w:rsidR="00640274" w:rsidRPr="00640274" w:rsidRDefault="00640274" w:rsidP="00640274">
            <w:pPr>
              <w:spacing w:after="0" w:line="240" w:lineRule="auto"/>
              <w:rPr>
                <w:lang w:val="en-US"/>
              </w:rPr>
            </w:pP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r w:rsidRPr="00640274">
              <w:rPr>
                <w:lang w:val="en-US"/>
              </w:rPr>
              <w:t>Part 1</w:t>
            </w:r>
            <w:r w:rsidRPr="00640274">
              <w:rPr>
                <w:lang w:val="en-US"/>
              </w:rPr>
              <w:tab/>
              <w:t>General</w:t>
            </w: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r w:rsidRPr="00640274">
              <w:rPr>
                <w:lang w:val="en-US"/>
              </w:rPr>
              <w:t>1.1</w:t>
            </w:r>
            <w:r w:rsidRPr="00640274">
              <w:rPr>
                <w:lang w:val="en-US"/>
              </w:rPr>
              <w:tab/>
              <w:t>Detail Drawings</w:t>
            </w:r>
          </w:p>
        </w:tc>
        <w:tc>
          <w:tcPr>
            <w:tcW w:w="5760" w:type="dxa"/>
          </w:tcPr>
          <w:p w:rsidR="00640274" w:rsidRPr="00640274" w:rsidRDefault="00640274" w:rsidP="00553CB1">
            <w:pPr>
              <w:spacing w:after="0" w:line="240" w:lineRule="auto"/>
              <w:jc w:val="both"/>
              <w:rPr>
                <w:lang w:val="en-US"/>
              </w:rPr>
            </w:pPr>
            <w:r w:rsidRPr="00640274">
              <w:rPr>
                <w:lang w:val="en-US"/>
              </w:rPr>
              <w:t xml:space="preserve">Attach the appropriate detail drawing to the end of this section. </w:t>
            </w:r>
            <w:r w:rsidR="0090154F" w:rsidRPr="0090154F">
              <w:rPr>
                <w:lang w:val="en-US"/>
              </w:rPr>
              <w:t>Refer to Alberta Transportation Drawing CB6 2.13 M5, M6, M7 and M8 for various types. Where required</w:t>
            </w:r>
            <w:r w:rsidR="0090154F">
              <w:rPr>
                <w:lang w:val="en-US"/>
              </w:rPr>
              <w:t>, v</w:t>
            </w:r>
            <w:r w:rsidRPr="00640274">
              <w:rPr>
                <w:lang w:val="en-US"/>
              </w:rPr>
              <w:t>erify that the structural members are adequate for the design vehicle loads and span.</w:t>
            </w:r>
          </w:p>
        </w:tc>
      </w:tr>
      <w:tr w:rsidR="00640274" w:rsidRPr="00640274" w:rsidTr="002B50C0">
        <w:tc>
          <w:tcPr>
            <w:tcW w:w="4522" w:type="dxa"/>
          </w:tcPr>
          <w:p w:rsidR="00640274" w:rsidRPr="00640274" w:rsidRDefault="00640274" w:rsidP="00640274">
            <w:pPr>
              <w:spacing w:after="0" w:line="240" w:lineRule="auto"/>
              <w:rPr>
                <w:lang w:val="en-US"/>
              </w:rPr>
            </w:pP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r w:rsidRPr="00640274">
              <w:rPr>
                <w:lang w:val="en-US"/>
              </w:rPr>
              <w:t>1.2</w:t>
            </w:r>
            <w:r w:rsidRPr="00640274">
              <w:rPr>
                <w:lang w:val="en-US"/>
              </w:rPr>
              <w:tab/>
              <w:t>References</w:t>
            </w: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r w:rsidRPr="00640274">
              <w:rPr>
                <w:lang w:val="en-US"/>
              </w:rPr>
              <w:t xml:space="preserve">1.3 </w:t>
            </w:r>
            <w:r w:rsidRPr="00640274">
              <w:rPr>
                <w:lang w:val="en-US"/>
              </w:rPr>
              <w:tab/>
              <w:t>Submittals</w:t>
            </w: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r w:rsidRPr="00640274">
              <w:rPr>
                <w:lang w:val="en-US"/>
              </w:rPr>
              <w:t xml:space="preserve">1.4 </w:t>
            </w:r>
            <w:r w:rsidRPr="00640274">
              <w:rPr>
                <w:lang w:val="en-US"/>
              </w:rPr>
              <w:tab/>
              <w:t>Delivery, Storage, and Handling</w:t>
            </w: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r w:rsidRPr="00640274">
              <w:rPr>
                <w:lang w:val="en-US"/>
              </w:rPr>
              <w:t>Part 2</w:t>
            </w:r>
            <w:r w:rsidRPr="00640274">
              <w:rPr>
                <w:lang w:val="en-US"/>
              </w:rPr>
              <w:tab/>
              <w:t>Products</w:t>
            </w: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r w:rsidRPr="00640274">
              <w:rPr>
                <w:lang w:val="en-US"/>
              </w:rPr>
              <w:t>2.1</w:t>
            </w:r>
            <w:r w:rsidRPr="00640274">
              <w:rPr>
                <w:lang w:val="en-US"/>
              </w:rPr>
              <w:tab/>
              <w:t>Materials</w:t>
            </w: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r w:rsidRPr="00640274">
              <w:rPr>
                <w:lang w:val="en-US"/>
              </w:rPr>
              <w:t>2.2</w:t>
            </w:r>
            <w:r w:rsidRPr="00640274">
              <w:rPr>
                <w:lang w:val="en-US"/>
              </w:rPr>
              <w:tab/>
              <w:t>Shop Fabrication</w:t>
            </w: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r w:rsidRPr="00640274">
              <w:rPr>
                <w:lang w:val="en-US"/>
              </w:rPr>
              <w:t>Part 3</w:t>
            </w:r>
            <w:r w:rsidRPr="00640274">
              <w:rPr>
                <w:lang w:val="en-US"/>
              </w:rPr>
              <w:tab/>
              <w:t>Execution</w:t>
            </w: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r w:rsidRPr="00640274">
              <w:rPr>
                <w:lang w:val="en-US"/>
              </w:rPr>
              <w:t>3.1</w:t>
            </w:r>
            <w:r w:rsidRPr="00640274">
              <w:rPr>
                <w:lang w:val="en-US"/>
              </w:rPr>
              <w:tab/>
              <w:t>Installation</w:t>
            </w: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p>
        </w:tc>
        <w:tc>
          <w:tcPr>
            <w:tcW w:w="5760" w:type="dxa"/>
          </w:tcPr>
          <w:p w:rsidR="00640274" w:rsidRPr="00640274" w:rsidRDefault="00640274" w:rsidP="00553CB1">
            <w:pPr>
              <w:spacing w:after="0" w:line="240" w:lineRule="auto"/>
              <w:jc w:val="both"/>
              <w:rPr>
                <w:lang w:val="en-US"/>
              </w:rPr>
            </w:pPr>
          </w:p>
        </w:tc>
      </w:tr>
      <w:tr w:rsidR="00640274" w:rsidRPr="00640274" w:rsidTr="002B50C0">
        <w:tc>
          <w:tcPr>
            <w:tcW w:w="4522" w:type="dxa"/>
          </w:tcPr>
          <w:p w:rsidR="00640274" w:rsidRPr="00640274" w:rsidRDefault="00640274" w:rsidP="00640274">
            <w:pPr>
              <w:spacing w:after="0" w:line="240" w:lineRule="auto"/>
              <w:rPr>
                <w:lang w:val="en-US"/>
              </w:rPr>
            </w:pPr>
            <w:r w:rsidRPr="00640274">
              <w:rPr>
                <w:lang w:val="en-US"/>
              </w:rPr>
              <w:t>3.2</w:t>
            </w:r>
            <w:r w:rsidRPr="00640274">
              <w:rPr>
                <w:lang w:val="en-US"/>
              </w:rPr>
              <w:tab/>
              <w:t>Repair of Damaged Coating</w:t>
            </w:r>
          </w:p>
        </w:tc>
        <w:tc>
          <w:tcPr>
            <w:tcW w:w="5760" w:type="dxa"/>
          </w:tcPr>
          <w:p w:rsidR="00640274" w:rsidRPr="00640274" w:rsidRDefault="00640274" w:rsidP="00553CB1">
            <w:pPr>
              <w:spacing w:after="0" w:line="240" w:lineRule="auto"/>
              <w:jc w:val="both"/>
              <w:rPr>
                <w:lang w:val="en-US"/>
              </w:rPr>
            </w:pPr>
          </w:p>
        </w:tc>
      </w:tr>
    </w:tbl>
    <w:p w:rsidR="00640274" w:rsidRPr="00640274" w:rsidRDefault="00640274" w:rsidP="00640274">
      <w:pPr>
        <w:spacing w:after="0"/>
      </w:pPr>
    </w:p>
    <w:p w:rsidR="00640274" w:rsidRPr="00640274" w:rsidRDefault="00640274" w:rsidP="00640274">
      <w:pPr>
        <w:spacing w:after="0"/>
      </w:pPr>
    </w:p>
    <w:p w:rsidR="00C02146" w:rsidRDefault="00640274" w:rsidP="00640274">
      <w:pPr>
        <w:spacing w:after="0"/>
      </w:pPr>
      <w:r w:rsidRPr="00640274">
        <w:rPr>
          <w:b/>
          <w:lang w:val="en-US"/>
        </w:rPr>
        <w:t>END OF COVER SHEE</w:t>
      </w:r>
      <w:r>
        <w:rPr>
          <w:b/>
          <w:lang w:val="en-US"/>
        </w:rPr>
        <w:t>T</w:t>
      </w:r>
    </w:p>
    <w:p w:rsidR="00C02146" w:rsidRDefault="00C02146" w:rsidP="00CA7537">
      <w:pPr>
        <w:spacing w:after="0"/>
        <w:sectPr w:rsidR="00C02146" w:rsidSect="000E649F">
          <w:headerReference w:type="default" r:id="rId145"/>
          <w:footerReference w:type="default" r:id="rId146"/>
          <w:pgSz w:w="12240" w:h="15840"/>
          <w:pgMar w:top="1080" w:right="1080" w:bottom="1080" w:left="1080" w:header="720" w:footer="720" w:gutter="0"/>
          <w:pgNumType w:start="1"/>
          <w:cols w:space="720"/>
          <w:docGrid w:linePitch="360"/>
        </w:sectPr>
      </w:pPr>
    </w:p>
    <w:p w:rsidR="00640274" w:rsidRPr="00640274" w:rsidRDefault="002B50C0" w:rsidP="003F3B6A">
      <w:pPr>
        <w:pStyle w:val="Heading1"/>
        <w:numPr>
          <w:ilvl w:val="0"/>
          <w:numId w:val="36"/>
        </w:numPr>
      </w:pPr>
      <w:r>
        <w:lastRenderedPageBreak/>
        <w:t>General</w:t>
      </w:r>
    </w:p>
    <w:p w:rsidR="00640274" w:rsidRPr="00640274" w:rsidRDefault="002B50C0" w:rsidP="00640274">
      <w:pPr>
        <w:pStyle w:val="Heading2"/>
      </w:pPr>
      <w:r>
        <w:t>Detail Drawings</w:t>
      </w:r>
    </w:p>
    <w:p w:rsidR="00640274" w:rsidRPr="00640274" w:rsidRDefault="00640274" w:rsidP="00640274">
      <w:pPr>
        <w:pStyle w:val="Heading3"/>
      </w:pPr>
      <w:r w:rsidRPr="00640274">
        <w:t>The following detail drawing is appended hereto and forms part of this section.</w:t>
      </w:r>
    </w:p>
    <w:p w:rsidR="00640274" w:rsidRPr="00640274" w:rsidRDefault="00640274" w:rsidP="00640274">
      <w:pPr>
        <w:pStyle w:val="Heading3"/>
        <w:numPr>
          <w:ilvl w:val="0"/>
          <w:numId w:val="0"/>
        </w:numPr>
        <w:ind w:left="1282"/>
        <w:rPr>
          <w:b/>
          <w:u w:val="single"/>
        </w:rPr>
      </w:pPr>
      <w:r w:rsidRPr="00640274">
        <w:rPr>
          <w:b/>
          <w:u w:val="single"/>
        </w:rPr>
        <w:t>Number</w:t>
      </w:r>
      <w:r>
        <w:rPr>
          <w:b/>
          <w:u w:val="single"/>
        </w:rPr>
        <w:tab/>
      </w:r>
      <w:r w:rsidRPr="00640274">
        <w:rPr>
          <w:b/>
          <w:u w:val="single"/>
        </w:rPr>
        <w:tab/>
        <w:t>Title</w:t>
      </w:r>
      <w:r>
        <w:rPr>
          <w:b/>
          <w:u w:val="single"/>
        </w:rPr>
        <w:tab/>
      </w:r>
      <w:r>
        <w:rPr>
          <w:b/>
          <w:u w:val="single"/>
        </w:rPr>
        <w:tab/>
      </w:r>
      <w:r>
        <w:rPr>
          <w:b/>
          <w:u w:val="single"/>
        </w:rPr>
        <w:tab/>
      </w:r>
    </w:p>
    <w:p w:rsidR="00640274" w:rsidRPr="00640274" w:rsidRDefault="00640274" w:rsidP="00640274">
      <w:pPr>
        <w:pStyle w:val="Heading3"/>
        <w:numPr>
          <w:ilvl w:val="0"/>
          <w:numId w:val="0"/>
        </w:numPr>
        <w:spacing w:before="0"/>
        <w:ind w:left="1282"/>
      </w:pPr>
      <w:r w:rsidRPr="00640274">
        <w:t>[028</w:t>
      </w:r>
      <w:r w:rsidR="0090154F">
        <w:t>4</w:t>
      </w:r>
      <w:r w:rsidRPr="00640274">
        <w:t>3.01]</w:t>
      </w:r>
      <w:r w:rsidRPr="00640274">
        <w:tab/>
        <w:t xml:space="preserve">[Typical </w:t>
      </w:r>
      <w:r w:rsidR="0090154F">
        <w:t>Livestock Guard</w:t>
      </w:r>
      <w:r w:rsidRPr="00640274">
        <w:t>]</w:t>
      </w:r>
    </w:p>
    <w:p w:rsidR="00640274" w:rsidRPr="00640274" w:rsidRDefault="002B50C0" w:rsidP="00640274">
      <w:pPr>
        <w:pStyle w:val="Heading2"/>
      </w:pPr>
      <w:r>
        <w:t>References</w:t>
      </w:r>
    </w:p>
    <w:p w:rsidR="00640274" w:rsidRPr="00640274" w:rsidRDefault="00640274" w:rsidP="00640274">
      <w:pPr>
        <w:pStyle w:val="Heading3"/>
      </w:pPr>
      <w:r w:rsidRPr="00640274">
        <w:t xml:space="preserve">Provide </w:t>
      </w:r>
      <w:r w:rsidR="0090154F">
        <w:t>livestock guards</w:t>
      </w:r>
      <w:r w:rsidRPr="00640274">
        <w:t xml:space="preserve"> in accordance with the following standards (latest revision) except where specified otherwise.</w:t>
      </w:r>
    </w:p>
    <w:p w:rsidR="00640274" w:rsidRPr="00640274" w:rsidRDefault="00640274" w:rsidP="00640274">
      <w:pPr>
        <w:pStyle w:val="Heading3"/>
      </w:pPr>
      <w:r w:rsidRPr="00640274">
        <w:t>Canadian General Standards Board (CGSB)</w:t>
      </w:r>
    </w:p>
    <w:p w:rsidR="00640274" w:rsidRPr="00640274" w:rsidRDefault="00640274" w:rsidP="0090154F">
      <w:pPr>
        <w:pStyle w:val="Heading4"/>
        <w:tabs>
          <w:tab w:val="left" w:pos="4680"/>
        </w:tabs>
      </w:pPr>
      <w:r w:rsidRPr="00640274">
        <w:t>CAN/CGSB-1.40</w:t>
      </w:r>
      <w:r w:rsidRPr="00640274">
        <w:tab/>
        <w:t>Anticorrosive Structural Steel Alkyd Primer.</w:t>
      </w:r>
    </w:p>
    <w:p w:rsidR="00640274" w:rsidRPr="00640274" w:rsidRDefault="00640274" w:rsidP="00640274">
      <w:pPr>
        <w:pStyle w:val="Heading3"/>
      </w:pPr>
      <w:r w:rsidRPr="00640274">
        <w:t>Canadian Standards Association (CSA)</w:t>
      </w:r>
    </w:p>
    <w:p w:rsidR="00640274" w:rsidRPr="00640274" w:rsidRDefault="00640274" w:rsidP="0090154F">
      <w:pPr>
        <w:pStyle w:val="Heading4"/>
        <w:tabs>
          <w:tab w:val="left" w:pos="4680"/>
        </w:tabs>
      </w:pPr>
      <w:r w:rsidRPr="00640274">
        <w:t>CSA-G40.20</w:t>
      </w:r>
      <w:r w:rsidRPr="00640274">
        <w:tab/>
        <w:t xml:space="preserve">General Requirements for Rolled or Welded Structural </w:t>
      </w:r>
      <w:r w:rsidR="0090154F">
        <w:tab/>
      </w:r>
      <w:r w:rsidRPr="00640274">
        <w:t>Quality Steel.</w:t>
      </w:r>
    </w:p>
    <w:p w:rsidR="00640274" w:rsidRPr="00640274" w:rsidRDefault="00640274" w:rsidP="0090154F">
      <w:pPr>
        <w:pStyle w:val="Heading4"/>
        <w:tabs>
          <w:tab w:val="left" w:pos="4680"/>
        </w:tabs>
      </w:pPr>
      <w:r w:rsidRPr="00640274">
        <w:t>CSA-G40.21</w:t>
      </w:r>
      <w:r w:rsidRPr="00640274">
        <w:tab/>
        <w:t>Structural Quality Steel.</w:t>
      </w:r>
    </w:p>
    <w:p w:rsidR="00640274" w:rsidRPr="00640274" w:rsidRDefault="00640274" w:rsidP="0090154F">
      <w:pPr>
        <w:pStyle w:val="Heading4"/>
        <w:tabs>
          <w:tab w:val="left" w:pos="4680"/>
        </w:tabs>
      </w:pPr>
      <w:r w:rsidRPr="00640274">
        <w:t>CAN/CSA-S16</w:t>
      </w:r>
      <w:r w:rsidRPr="00640274">
        <w:tab/>
        <w:t>Limit States Design of Steel Structures.</w:t>
      </w:r>
    </w:p>
    <w:p w:rsidR="00640274" w:rsidRPr="00640274" w:rsidRDefault="00640274" w:rsidP="0090154F">
      <w:pPr>
        <w:pStyle w:val="Heading4"/>
        <w:tabs>
          <w:tab w:val="left" w:pos="4680"/>
        </w:tabs>
      </w:pPr>
      <w:r w:rsidRPr="00640274">
        <w:t>CSA-W47.1</w:t>
      </w:r>
      <w:r w:rsidRPr="00640274">
        <w:tab/>
        <w:t xml:space="preserve">Certification of Companies for Fusion Welding of Steel </w:t>
      </w:r>
      <w:r w:rsidR="0090154F">
        <w:tab/>
      </w:r>
      <w:r w:rsidRPr="00640274">
        <w:t>Structures.</w:t>
      </w:r>
    </w:p>
    <w:p w:rsidR="00640274" w:rsidRPr="00640274" w:rsidRDefault="00640274" w:rsidP="0090154F">
      <w:pPr>
        <w:pStyle w:val="Heading4"/>
        <w:tabs>
          <w:tab w:val="left" w:pos="4680"/>
        </w:tabs>
      </w:pPr>
      <w:r w:rsidRPr="00640274">
        <w:t>CSA-W48</w:t>
      </w:r>
      <w:r w:rsidRPr="00640274">
        <w:tab/>
        <w:t>Filler Metals and Allied Materials for Metal Arc Welding.</w:t>
      </w:r>
    </w:p>
    <w:p w:rsidR="00640274" w:rsidRPr="00640274" w:rsidRDefault="00640274" w:rsidP="0090154F">
      <w:pPr>
        <w:pStyle w:val="Heading4"/>
        <w:tabs>
          <w:tab w:val="left" w:pos="4680"/>
        </w:tabs>
      </w:pPr>
      <w:r w:rsidRPr="00640274">
        <w:t>CSA-W59M</w:t>
      </w:r>
      <w:r w:rsidRPr="00640274">
        <w:tab/>
        <w:t xml:space="preserve">Welded Steel Construction (Metal Arc Welding) (Metric </w:t>
      </w:r>
      <w:r w:rsidR="0090154F">
        <w:tab/>
      </w:r>
      <w:r w:rsidRPr="00640274">
        <w:t>Version).</w:t>
      </w:r>
    </w:p>
    <w:p w:rsidR="00640274" w:rsidRPr="00640274" w:rsidRDefault="00640274" w:rsidP="00640274">
      <w:pPr>
        <w:pStyle w:val="Heading3"/>
      </w:pPr>
      <w:r w:rsidRPr="00640274">
        <w:t>Structural Steel Painting Council (SSPC)</w:t>
      </w:r>
    </w:p>
    <w:p w:rsidR="00640274" w:rsidRPr="00640274" w:rsidRDefault="00640274" w:rsidP="0090154F">
      <w:pPr>
        <w:pStyle w:val="Heading4"/>
        <w:tabs>
          <w:tab w:val="left" w:pos="4680"/>
        </w:tabs>
      </w:pPr>
      <w:r w:rsidRPr="00640274">
        <w:t>SSPC-SP–6</w:t>
      </w:r>
      <w:r w:rsidRPr="00640274">
        <w:tab/>
        <w:t>Commercial Blast Cleaning.</w:t>
      </w:r>
    </w:p>
    <w:p w:rsidR="00640274" w:rsidRPr="00640274" w:rsidRDefault="002B50C0" w:rsidP="002B50C0">
      <w:pPr>
        <w:pStyle w:val="Heading2"/>
      </w:pPr>
      <w:r>
        <w:t>Submittals</w:t>
      </w:r>
    </w:p>
    <w:p w:rsidR="00640274" w:rsidRPr="00640274" w:rsidRDefault="00640274" w:rsidP="002B50C0">
      <w:pPr>
        <w:pStyle w:val="Heading3"/>
      </w:pPr>
      <w:r w:rsidRPr="00640274">
        <w:t>Provide the following submittals.</w:t>
      </w:r>
    </w:p>
    <w:p w:rsidR="00640274" w:rsidRDefault="00640274" w:rsidP="002B50C0">
      <w:pPr>
        <w:pStyle w:val="Heading3"/>
      </w:pPr>
      <w:r w:rsidRPr="00640274">
        <w:t>Shop drawings of the gates, including material specifications, dimensions, finishes, and other details, at least 20 days prior to fabrication.</w:t>
      </w:r>
    </w:p>
    <w:p w:rsidR="002B50C0" w:rsidRDefault="0090154F" w:rsidP="0090154F">
      <w:pPr>
        <w:pStyle w:val="Heading3"/>
      </w:pPr>
      <w:r w:rsidRPr="0090154F">
        <w:t>Manufacturer’s written instructions for repair of damaged coating prior to performing the work.</w:t>
      </w:r>
    </w:p>
    <w:p w:rsidR="005C16C5" w:rsidRPr="005C16C5" w:rsidRDefault="005C16C5" w:rsidP="005C16C5"/>
    <w:p w:rsidR="00640274" w:rsidRPr="00640274" w:rsidRDefault="002B50C0" w:rsidP="002B50C0">
      <w:pPr>
        <w:pStyle w:val="Heading2"/>
      </w:pPr>
      <w:r>
        <w:lastRenderedPageBreak/>
        <w:t>Delivery, Storage, and Handling</w:t>
      </w:r>
    </w:p>
    <w:p w:rsidR="00640274" w:rsidRPr="00640274" w:rsidRDefault="00640274" w:rsidP="002B50C0">
      <w:pPr>
        <w:pStyle w:val="Heading3"/>
      </w:pPr>
      <w:r w:rsidRPr="00640274">
        <w:t>Inspect each shipment of material and timely replace any damaged materials.</w:t>
      </w:r>
    </w:p>
    <w:p w:rsidR="00640274" w:rsidRPr="00640274" w:rsidRDefault="00640274" w:rsidP="002B50C0">
      <w:pPr>
        <w:pStyle w:val="Heading3"/>
      </w:pPr>
      <w:r w:rsidRPr="00640274">
        <w:t>Unload, handle, and store materials using methods and equipment that do not cause damage to the gates or shop-applied coatings.</w:t>
      </w:r>
    </w:p>
    <w:p w:rsidR="00640274" w:rsidRPr="00640274" w:rsidRDefault="002B50C0" w:rsidP="002B50C0">
      <w:pPr>
        <w:pStyle w:val="Heading1"/>
      </w:pPr>
      <w:r>
        <w:t>Products</w:t>
      </w:r>
    </w:p>
    <w:p w:rsidR="00640274" w:rsidRPr="00640274" w:rsidRDefault="002B50C0" w:rsidP="002B50C0">
      <w:pPr>
        <w:pStyle w:val="Heading2"/>
      </w:pPr>
      <w:r>
        <w:t>Materials</w:t>
      </w:r>
    </w:p>
    <w:p w:rsidR="00640274" w:rsidRPr="00640274" w:rsidRDefault="00640274" w:rsidP="002B50C0">
      <w:pPr>
        <w:pStyle w:val="Heading3"/>
      </w:pPr>
      <w:r w:rsidRPr="00640274">
        <w:t>Provide materials in accordance with the following.</w:t>
      </w:r>
    </w:p>
    <w:p w:rsidR="00640274" w:rsidRPr="00640274" w:rsidRDefault="00640274" w:rsidP="002B50C0">
      <w:pPr>
        <w:pStyle w:val="Heading3"/>
      </w:pPr>
      <w:r w:rsidRPr="00640274">
        <w:t>Hollow structural sections:  In accordance with CSA-G40.21, 350W steel.</w:t>
      </w:r>
    </w:p>
    <w:p w:rsidR="00640274" w:rsidRPr="00640274" w:rsidRDefault="005C16C5" w:rsidP="005C16C5">
      <w:pPr>
        <w:pStyle w:val="Heading3"/>
      </w:pPr>
      <w:r w:rsidRPr="005C16C5">
        <w:t>Steel sections and plates: In accordance with CSA-G40.21, Grade 300W.</w:t>
      </w:r>
    </w:p>
    <w:p w:rsidR="00640274" w:rsidRPr="00640274" w:rsidRDefault="00640274" w:rsidP="002B50C0">
      <w:pPr>
        <w:pStyle w:val="Heading3"/>
      </w:pPr>
      <w:r w:rsidRPr="00640274">
        <w:t>Barbed wire:  Refer to Section 02825 – Barbed Wire Fencing.</w:t>
      </w:r>
    </w:p>
    <w:p w:rsidR="00640274" w:rsidRPr="00640274" w:rsidRDefault="002B50C0" w:rsidP="002B50C0">
      <w:pPr>
        <w:pStyle w:val="Heading2"/>
      </w:pPr>
      <w:r>
        <w:t>Shop Fabrication</w:t>
      </w:r>
    </w:p>
    <w:p w:rsidR="00640274" w:rsidRPr="00640274" w:rsidRDefault="00640274" w:rsidP="002B50C0">
      <w:pPr>
        <w:pStyle w:val="Heading3"/>
      </w:pPr>
      <w:r w:rsidRPr="00640274">
        <w:t>Employ a fabricator certified by the Canadian Welding Bureau in accordance with CSA-W47.1, Division 3.</w:t>
      </w:r>
    </w:p>
    <w:p w:rsidR="00640274" w:rsidRPr="00640274" w:rsidRDefault="00640274" w:rsidP="002B50C0">
      <w:pPr>
        <w:pStyle w:val="Heading3"/>
      </w:pPr>
      <w:r w:rsidRPr="00640274">
        <w:t xml:space="preserve">Fabricate the </w:t>
      </w:r>
      <w:r w:rsidR="005C16C5">
        <w:t xml:space="preserve">livestock guards </w:t>
      </w:r>
      <w:r w:rsidRPr="00640274">
        <w:t>in accordance with CSA</w:t>
      </w:r>
      <w:r w:rsidR="005C16C5">
        <w:t xml:space="preserve"> </w:t>
      </w:r>
      <w:r w:rsidRPr="00640274">
        <w:t>S16. Perform welding in accordance with CSA-W59 using welding electrodes in accordance with CSA-W48.</w:t>
      </w:r>
    </w:p>
    <w:p w:rsidR="00640274" w:rsidRPr="00640274" w:rsidRDefault="00640274" w:rsidP="002B50C0">
      <w:pPr>
        <w:pStyle w:val="Heading3"/>
      </w:pPr>
      <w:r w:rsidRPr="00640274">
        <w:t>Prior to shop painting, commercial blast clean steel surfaces in accordance with SSPC-SP–6 and provide a 0.050 mm profile.</w:t>
      </w:r>
    </w:p>
    <w:p w:rsidR="00640274" w:rsidRPr="00640274" w:rsidRDefault="00640274" w:rsidP="002B50C0">
      <w:pPr>
        <w:pStyle w:val="Heading3"/>
      </w:pPr>
      <w:r w:rsidRPr="00640274">
        <w:t>Shop paint steel surfaces with 2 coats of red coloured oil alkyd primer in accordance with CAN/CGSB-1.40.  Apply paint in accordance with the paint manufacturer’s written instructions.</w:t>
      </w:r>
    </w:p>
    <w:p w:rsidR="00640274" w:rsidRPr="00640274" w:rsidRDefault="002B50C0" w:rsidP="002B50C0">
      <w:pPr>
        <w:pStyle w:val="Heading1"/>
      </w:pPr>
      <w:r>
        <w:t>Execution</w:t>
      </w:r>
    </w:p>
    <w:p w:rsidR="00640274" w:rsidRPr="00640274" w:rsidRDefault="002B50C0" w:rsidP="002B50C0">
      <w:pPr>
        <w:pStyle w:val="Heading2"/>
      </w:pPr>
      <w:r>
        <w:t>Installation</w:t>
      </w:r>
    </w:p>
    <w:p w:rsidR="00640274" w:rsidRPr="00640274" w:rsidRDefault="00640274" w:rsidP="002B50C0">
      <w:pPr>
        <w:pStyle w:val="Heading3"/>
      </w:pPr>
      <w:r w:rsidRPr="00640274">
        <w:t xml:space="preserve">Install the </w:t>
      </w:r>
      <w:r w:rsidR="005C16C5">
        <w:t>livestock guards</w:t>
      </w:r>
      <w:r w:rsidRPr="00640274">
        <w:t xml:space="preserve"> at the locations, of the sizes, and to the lines, grades, slopes, and elevations specified in the Contract Documents. </w:t>
      </w:r>
    </w:p>
    <w:p w:rsidR="00640274" w:rsidRPr="00640274" w:rsidRDefault="00640274" w:rsidP="002B50C0">
      <w:pPr>
        <w:pStyle w:val="Heading3"/>
      </w:pPr>
      <w:r w:rsidRPr="00640274">
        <w:t xml:space="preserve">Excavate the foundation pit to the specified depth, and of sufficient size to accommodate the entire gate.  </w:t>
      </w:r>
    </w:p>
    <w:p w:rsidR="00640274" w:rsidRPr="00640274" w:rsidRDefault="00640274" w:rsidP="002B50C0">
      <w:pPr>
        <w:pStyle w:val="Heading3"/>
      </w:pPr>
      <w:r w:rsidRPr="00640274">
        <w:t>Centre the gate with the road centre line and orient it so that it is perpendicular to the road alignment.</w:t>
      </w:r>
    </w:p>
    <w:p w:rsidR="00640274" w:rsidRPr="00640274" w:rsidRDefault="00640274" w:rsidP="002B50C0">
      <w:pPr>
        <w:pStyle w:val="Heading3"/>
      </w:pPr>
      <w:r w:rsidRPr="00640274">
        <w:t>Fasten barbed wire to the end fence posts.</w:t>
      </w:r>
    </w:p>
    <w:p w:rsidR="00640274" w:rsidRPr="00640274" w:rsidRDefault="00640274" w:rsidP="002B50C0">
      <w:pPr>
        <w:pStyle w:val="Heading3"/>
      </w:pPr>
      <w:r w:rsidRPr="00640274">
        <w:t>Clean the gate and foundation pit of any accumulations of soil and debris.</w:t>
      </w:r>
    </w:p>
    <w:p w:rsidR="00640274" w:rsidRPr="00640274" w:rsidRDefault="002B50C0" w:rsidP="002B50C0">
      <w:pPr>
        <w:pStyle w:val="Heading2"/>
      </w:pPr>
      <w:r>
        <w:lastRenderedPageBreak/>
        <w:t>Repair of Damaged Coating</w:t>
      </w:r>
    </w:p>
    <w:p w:rsidR="00640274" w:rsidRPr="00640274" w:rsidRDefault="00640274" w:rsidP="002B50C0">
      <w:pPr>
        <w:pStyle w:val="Heading3"/>
      </w:pPr>
      <w:r w:rsidRPr="00640274">
        <w:t>Power tool clean surfaces to be repaired and re-coat with the specified primer in accordance with the paint manufacturer’s written instructions.</w:t>
      </w:r>
    </w:p>
    <w:p w:rsidR="00640274" w:rsidRPr="00640274" w:rsidRDefault="00640274" w:rsidP="00640274">
      <w:pPr>
        <w:spacing w:after="0"/>
      </w:pPr>
    </w:p>
    <w:p w:rsidR="00640274" w:rsidRPr="00640274" w:rsidRDefault="00640274" w:rsidP="00640274">
      <w:pPr>
        <w:spacing w:after="0"/>
      </w:pPr>
    </w:p>
    <w:p w:rsidR="00640274" w:rsidRPr="00640274" w:rsidRDefault="00640274" w:rsidP="00640274">
      <w:pPr>
        <w:spacing w:after="0"/>
      </w:pPr>
    </w:p>
    <w:p w:rsidR="00C02146" w:rsidRPr="00640274" w:rsidRDefault="00640274" w:rsidP="00640274">
      <w:pPr>
        <w:spacing w:after="0"/>
        <w:rPr>
          <w:rFonts w:ascii="Arial" w:hAnsi="Arial" w:cs="Arial"/>
          <w:sz w:val="22"/>
        </w:rPr>
      </w:pPr>
      <w:r w:rsidRPr="00640274">
        <w:rPr>
          <w:rFonts w:ascii="Arial" w:hAnsi="Arial" w:cs="Arial"/>
          <w:b/>
          <w:sz w:val="22"/>
        </w:rPr>
        <w:t>END OF SECTION</w:t>
      </w:r>
    </w:p>
    <w:p w:rsidR="00C02146" w:rsidRDefault="00C02146" w:rsidP="00CA7537">
      <w:pPr>
        <w:spacing w:after="0"/>
        <w:sectPr w:rsidR="00C02146" w:rsidSect="000E649F">
          <w:headerReference w:type="default" r:id="rId147"/>
          <w:footerReference w:type="default" r:id="rId148"/>
          <w:pgSz w:w="12240" w:h="15840"/>
          <w:pgMar w:top="1080" w:right="1080" w:bottom="1080" w:left="1080" w:header="720" w:footer="720" w:gutter="0"/>
          <w:pgNumType w:start="1"/>
          <w:cols w:space="720"/>
          <w:docGrid w:linePitch="360"/>
        </w:sectPr>
      </w:pPr>
    </w:p>
    <w:p w:rsidR="002B50C0" w:rsidRPr="002B50C0" w:rsidRDefault="002B50C0" w:rsidP="002B50C0">
      <w:pPr>
        <w:spacing w:after="0"/>
        <w:jc w:val="both"/>
        <w:rPr>
          <w:lang w:val="en-US"/>
        </w:rPr>
      </w:pPr>
      <w:r w:rsidRPr="002B50C0">
        <w:rPr>
          <w:lang w:val="en-US"/>
        </w:rPr>
        <w:lastRenderedPageBreak/>
        <w:t>Use this section to specify requirements for W-Beam guardrail.</w:t>
      </w:r>
    </w:p>
    <w:p w:rsidR="002B50C0" w:rsidRDefault="002B50C0" w:rsidP="002B50C0">
      <w:pPr>
        <w:spacing w:after="0"/>
        <w:jc w:val="both"/>
        <w:rPr>
          <w:lang w:val="en-US"/>
        </w:rPr>
      </w:pPr>
    </w:p>
    <w:p w:rsidR="0035545F" w:rsidRDefault="0035545F" w:rsidP="002B50C0">
      <w:pPr>
        <w:spacing w:after="0"/>
        <w:jc w:val="both"/>
        <w:rPr>
          <w:lang w:val="en-US"/>
        </w:rPr>
      </w:pPr>
      <w:r w:rsidRPr="0035545F">
        <w:rPr>
          <w:lang w:val="en-US"/>
        </w:rPr>
        <w:t>Also refer to Alberta Transportation’s “Standard Specifications for Highway Construction” and “Standard Drawings for Highway Construction”.</w:t>
      </w:r>
    </w:p>
    <w:p w:rsidR="0035545F" w:rsidRPr="002B50C0" w:rsidRDefault="0035545F" w:rsidP="002B50C0">
      <w:pPr>
        <w:spacing w:after="0"/>
        <w:jc w:val="both"/>
        <w:rPr>
          <w:lang w:val="en-US"/>
        </w:rPr>
      </w:pPr>
    </w:p>
    <w:p w:rsidR="002B50C0" w:rsidRPr="002B50C0" w:rsidRDefault="002B50C0" w:rsidP="002B50C0">
      <w:pPr>
        <w:spacing w:after="0"/>
        <w:jc w:val="both"/>
        <w:rPr>
          <w:lang w:val="en-US"/>
        </w:rPr>
      </w:pPr>
      <w:r w:rsidRPr="002B50C0">
        <w:rPr>
          <w:lang w:val="en-US"/>
        </w:rPr>
        <w:t>Edit this section to suit the Contract requirements.</w:t>
      </w:r>
    </w:p>
    <w:p w:rsidR="0035545F" w:rsidRPr="002B50C0" w:rsidRDefault="0035545F" w:rsidP="002B50C0">
      <w:pPr>
        <w:spacing w:after="0"/>
        <w:rPr>
          <w:lang w:val="en-US"/>
        </w:rPr>
      </w:pPr>
    </w:p>
    <w:tbl>
      <w:tblPr>
        <w:tblW w:w="0" w:type="auto"/>
        <w:tblLayout w:type="fixed"/>
        <w:tblLook w:val="0000" w:firstRow="0" w:lastRow="0" w:firstColumn="0" w:lastColumn="0" w:noHBand="0" w:noVBand="0"/>
      </w:tblPr>
      <w:tblGrid>
        <w:gridCol w:w="4522"/>
        <w:gridCol w:w="5760"/>
      </w:tblGrid>
      <w:tr w:rsidR="002B50C0" w:rsidRPr="002B50C0" w:rsidTr="002B50C0">
        <w:trPr>
          <w:tblHeader/>
        </w:trPr>
        <w:tc>
          <w:tcPr>
            <w:tcW w:w="4522" w:type="dxa"/>
          </w:tcPr>
          <w:p w:rsidR="002B50C0" w:rsidRPr="002B50C0" w:rsidRDefault="002B50C0" w:rsidP="002B50C0">
            <w:pPr>
              <w:spacing w:after="0" w:line="240" w:lineRule="auto"/>
              <w:rPr>
                <w:b/>
                <w:u w:val="single"/>
                <w:lang w:val="en-US"/>
              </w:rPr>
            </w:pPr>
            <w:r w:rsidRPr="002B50C0">
              <w:rPr>
                <w:b/>
                <w:u w:val="single"/>
                <w:lang w:val="en-US"/>
              </w:rPr>
              <w:t>Heading of Specification Text</w:t>
            </w:r>
          </w:p>
        </w:tc>
        <w:tc>
          <w:tcPr>
            <w:tcW w:w="5760" w:type="dxa"/>
          </w:tcPr>
          <w:p w:rsidR="002B50C0" w:rsidRPr="002B50C0" w:rsidRDefault="002B50C0" w:rsidP="00553CB1">
            <w:pPr>
              <w:spacing w:after="0" w:line="240" w:lineRule="auto"/>
              <w:jc w:val="both"/>
              <w:rPr>
                <w:b/>
                <w:u w:val="single"/>
                <w:lang w:val="en-US"/>
              </w:rPr>
            </w:pPr>
            <w:r w:rsidRPr="002B50C0">
              <w:rPr>
                <w:b/>
                <w:u w:val="single"/>
                <w:lang w:val="en-US"/>
              </w:rPr>
              <w:t>Specification Note</w:t>
            </w:r>
          </w:p>
        </w:tc>
      </w:tr>
      <w:tr w:rsidR="002B50C0" w:rsidRPr="002B50C0" w:rsidTr="002B50C0">
        <w:tc>
          <w:tcPr>
            <w:tcW w:w="4522" w:type="dxa"/>
          </w:tcPr>
          <w:p w:rsidR="002B50C0" w:rsidRPr="002B50C0" w:rsidRDefault="002B50C0" w:rsidP="002B50C0">
            <w:pPr>
              <w:spacing w:after="0" w:line="240" w:lineRule="auto"/>
              <w:rPr>
                <w:lang w:val="en-US"/>
              </w:rPr>
            </w:pPr>
          </w:p>
        </w:tc>
        <w:tc>
          <w:tcPr>
            <w:tcW w:w="5760" w:type="dxa"/>
          </w:tcPr>
          <w:p w:rsidR="002B50C0" w:rsidRPr="002B50C0" w:rsidRDefault="002B50C0" w:rsidP="00553CB1">
            <w:pPr>
              <w:spacing w:after="0" w:line="240" w:lineRule="auto"/>
              <w:jc w:val="both"/>
              <w:rPr>
                <w:lang w:val="en-US"/>
              </w:rPr>
            </w:pPr>
          </w:p>
        </w:tc>
      </w:tr>
      <w:tr w:rsidR="002B50C0" w:rsidRPr="002B50C0" w:rsidTr="002B50C0">
        <w:tc>
          <w:tcPr>
            <w:tcW w:w="4522" w:type="dxa"/>
          </w:tcPr>
          <w:p w:rsidR="002B50C0" w:rsidRPr="002B50C0" w:rsidRDefault="002B50C0" w:rsidP="002B50C0">
            <w:pPr>
              <w:spacing w:after="0" w:line="240" w:lineRule="auto"/>
              <w:rPr>
                <w:lang w:val="en-US"/>
              </w:rPr>
            </w:pPr>
            <w:r w:rsidRPr="002B50C0">
              <w:rPr>
                <w:lang w:val="en-US"/>
              </w:rPr>
              <w:t>Part 1</w:t>
            </w:r>
            <w:r w:rsidRPr="002B50C0">
              <w:rPr>
                <w:lang w:val="en-US"/>
              </w:rPr>
              <w:tab/>
              <w:t>General</w:t>
            </w:r>
          </w:p>
        </w:tc>
        <w:tc>
          <w:tcPr>
            <w:tcW w:w="5760" w:type="dxa"/>
          </w:tcPr>
          <w:p w:rsidR="002B50C0" w:rsidRPr="002B50C0" w:rsidRDefault="002B50C0" w:rsidP="00553CB1">
            <w:pPr>
              <w:spacing w:after="0" w:line="240" w:lineRule="auto"/>
              <w:jc w:val="both"/>
              <w:rPr>
                <w:lang w:val="en-US"/>
              </w:rPr>
            </w:pPr>
          </w:p>
        </w:tc>
      </w:tr>
      <w:tr w:rsidR="002B50C0" w:rsidRPr="002B50C0" w:rsidTr="002B50C0">
        <w:tc>
          <w:tcPr>
            <w:tcW w:w="4522" w:type="dxa"/>
          </w:tcPr>
          <w:p w:rsidR="002B50C0" w:rsidRPr="002B50C0" w:rsidRDefault="002B50C0" w:rsidP="002B50C0">
            <w:pPr>
              <w:spacing w:after="0" w:line="240" w:lineRule="auto"/>
              <w:rPr>
                <w:lang w:val="en-US"/>
              </w:rPr>
            </w:pPr>
          </w:p>
        </w:tc>
        <w:tc>
          <w:tcPr>
            <w:tcW w:w="5760" w:type="dxa"/>
          </w:tcPr>
          <w:p w:rsidR="002B50C0" w:rsidRPr="002B50C0" w:rsidRDefault="002B50C0" w:rsidP="00553CB1">
            <w:pPr>
              <w:spacing w:after="0" w:line="240" w:lineRule="auto"/>
              <w:jc w:val="both"/>
              <w:rPr>
                <w:lang w:val="en-US"/>
              </w:rPr>
            </w:pPr>
          </w:p>
        </w:tc>
      </w:tr>
      <w:tr w:rsidR="002B50C0" w:rsidRPr="002B50C0" w:rsidTr="002B50C0">
        <w:tc>
          <w:tcPr>
            <w:tcW w:w="4522" w:type="dxa"/>
          </w:tcPr>
          <w:p w:rsidR="002B50C0" w:rsidRPr="002B50C0" w:rsidRDefault="002B50C0" w:rsidP="002B50C0">
            <w:pPr>
              <w:spacing w:after="0" w:line="240" w:lineRule="auto"/>
              <w:rPr>
                <w:lang w:val="en-US"/>
              </w:rPr>
            </w:pPr>
            <w:r w:rsidRPr="002B50C0">
              <w:rPr>
                <w:lang w:val="en-US"/>
              </w:rPr>
              <w:t>1.1</w:t>
            </w:r>
            <w:r w:rsidRPr="002B50C0">
              <w:rPr>
                <w:lang w:val="en-US"/>
              </w:rPr>
              <w:tab/>
              <w:t>Detail Drawings</w:t>
            </w:r>
          </w:p>
        </w:tc>
        <w:tc>
          <w:tcPr>
            <w:tcW w:w="5760" w:type="dxa"/>
          </w:tcPr>
          <w:p w:rsidR="002B50C0" w:rsidRPr="002B50C0" w:rsidRDefault="002B50C0" w:rsidP="00553CB1">
            <w:pPr>
              <w:spacing w:after="0" w:line="240" w:lineRule="auto"/>
              <w:jc w:val="both"/>
              <w:rPr>
                <w:lang w:val="en-US"/>
              </w:rPr>
            </w:pPr>
            <w:r w:rsidRPr="002B50C0">
              <w:rPr>
                <w:lang w:val="en-US"/>
              </w:rPr>
              <w:t>Refer to Alberta Transportation’s manual entitled “Standard Drawings for Highway Construction” to obtain typical details for the design and construction of W-Beam guardrails.  Ensure the correct detail drawings are attached to this section.</w:t>
            </w:r>
          </w:p>
        </w:tc>
      </w:tr>
      <w:tr w:rsidR="002B50C0" w:rsidRPr="002B50C0" w:rsidTr="002B50C0">
        <w:tc>
          <w:tcPr>
            <w:tcW w:w="4522" w:type="dxa"/>
          </w:tcPr>
          <w:p w:rsidR="002B50C0" w:rsidRPr="002B50C0" w:rsidRDefault="002B50C0" w:rsidP="002B50C0">
            <w:pPr>
              <w:spacing w:after="0" w:line="240" w:lineRule="auto"/>
              <w:rPr>
                <w:lang w:val="en-US"/>
              </w:rPr>
            </w:pPr>
          </w:p>
        </w:tc>
        <w:tc>
          <w:tcPr>
            <w:tcW w:w="5760" w:type="dxa"/>
          </w:tcPr>
          <w:p w:rsidR="002B50C0" w:rsidRPr="002B50C0" w:rsidRDefault="002B50C0" w:rsidP="00553CB1">
            <w:pPr>
              <w:spacing w:after="0" w:line="240" w:lineRule="auto"/>
              <w:jc w:val="both"/>
              <w:rPr>
                <w:lang w:val="en-US"/>
              </w:rPr>
            </w:pPr>
          </w:p>
        </w:tc>
      </w:tr>
      <w:tr w:rsidR="002B50C0" w:rsidRPr="002B50C0" w:rsidTr="002B50C0">
        <w:tc>
          <w:tcPr>
            <w:tcW w:w="4522" w:type="dxa"/>
          </w:tcPr>
          <w:p w:rsidR="002B50C0" w:rsidRPr="002B50C0" w:rsidRDefault="002B50C0" w:rsidP="002B50C0">
            <w:pPr>
              <w:spacing w:after="0" w:line="240" w:lineRule="auto"/>
              <w:rPr>
                <w:lang w:val="en-US"/>
              </w:rPr>
            </w:pPr>
            <w:r w:rsidRPr="002B50C0">
              <w:rPr>
                <w:lang w:val="en-US"/>
              </w:rPr>
              <w:t>1.2</w:t>
            </w:r>
            <w:r w:rsidRPr="002B50C0">
              <w:rPr>
                <w:lang w:val="en-US"/>
              </w:rPr>
              <w:tab/>
              <w:t>References</w:t>
            </w:r>
          </w:p>
        </w:tc>
        <w:tc>
          <w:tcPr>
            <w:tcW w:w="5760" w:type="dxa"/>
          </w:tcPr>
          <w:p w:rsidR="002B50C0" w:rsidRPr="002B50C0" w:rsidRDefault="002B50C0" w:rsidP="00553CB1">
            <w:pPr>
              <w:spacing w:after="0" w:line="240" w:lineRule="auto"/>
              <w:jc w:val="both"/>
              <w:rPr>
                <w:lang w:val="en-US"/>
              </w:rPr>
            </w:pPr>
          </w:p>
        </w:tc>
      </w:tr>
      <w:tr w:rsidR="002B50C0" w:rsidRPr="002B50C0" w:rsidTr="002B50C0">
        <w:tc>
          <w:tcPr>
            <w:tcW w:w="4522" w:type="dxa"/>
          </w:tcPr>
          <w:p w:rsidR="002B50C0" w:rsidRPr="002B50C0" w:rsidRDefault="002B50C0" w:rsidP="002B50C0">
            <w:pPr>
              <w:spacing w:after="0" w:line="240" w:lineRule="auto"/>
              <w:rPr>
                <w:lang w:val="en-US"/>
              </w:rPr>
            </w:pPr>
          </w:p>
        </w:tc>
        <w:tc>
          <w:tcPr>
            <w:tcW w:w="5760" w:type="dxa"/>
          </w:tcPr>
          <w:p w:rsidR="002B50C0" w:rsidRPr="002B50C0" w:rsidRDefault="002B50C0" w:rsidP="00553CB1">
            <w:pPr>
              <w:spacing w:after="0" w:line="240" w:lineRule="auto"/>
              <w:jc w:val="both"/>
              <w:rPr>
                <w:lang w:val="en-US"/>
              </w:rPr>
            </w:pPr>
          </w:p>
        </w:tc>
      </w:tr>
      <w:tr w:rsidR="002B50C0" w:rsidRPr="002B50C0" w:rsidTr="002B50C0">
        <w:tc>
          <w:tcPr>
            <w:tcW w:w="4522" w:type="dxa"/>
          </w:tcPr>
          <w:p w:rsidR="002B50C0" w:rsidRPr="002B50C0" w:rsidRDefault="002B50C0" w:rsidP="002B50C0">
            <w:pPr>
              <w:spacing w:after="0" w:line="240" w:lineRule="auto"/>
              <w:rPr>
                <w:lang w:val="en-US"/>
              </w:rPr>
            </w:pPr>
            <w:r w:rsidRPr="002B50C0">
              <w:rPr>
                <w:lang w:val="en-US"/>
              </w:rPr>
              <w:t>1.3</w:t>
            </w:r>
            <w:r w:rsidRPr="002B50C0">
              <w:rPr>
                <w:lang w:val="en-US"/>
              </w:rPr>
              <w:tab/>
              <w:t>Submittals</w:t>
            </w:r>
          </w:p>
        </w:tc>
        <w:tc>
          <w:tcPr>
            <w:tcW w:w="5760" w:type="dxa"/>
          </w:tcPr>
          <w:p w:rsidR="002B50C0" w:rsidRPr="002B50C0" w:rsidRDefault="002B50C0" w:rsidP="00553CB1">
            <w:pPr>
              <w:spacing w:after="0" w:line="240" w:lineRule="auto"/>
              <w:jc w:val="both"/>
              <w:rPr>
                <w:lang w:val="en-US"/>
              </w:rPr>
            </w:pPr>
          </w:p>
        </w:tc>
      </w:tr>
      <w:tr w:rsidR="002B50C0" w:rsidRPr="002B50C0" w:rsidTr="002B50C0">
        <w:tc>
          <w:tcPr>
            <w:tcW w:w="4522" w:type="dxa"/>
          </w:tcPr>
          <w:p w:rsidR="002B50C0" w:rsidRPr="002B50C0" w:rsidRDefault="002B50C0" w:rsidP="002B50C0">
            <w:pPr>
              <w:spacing w:after="0" w:line="240" w:lineRule="auto"/>
              <w:rPr>
                <w:lang w:val="en-US"/>
              </w:rPr>
            </w:pPr>
          </w:p>
        </w:tc>
        <w:tc>
          <w:tcPr>
            <w:tcW w:w="5760" w:type="dxa"/>
          </w:tcPr>
          <w:p w:rsidR="002B50C0" w:rsidRPr="002B50C0" w:rsidRDefault="002B50C0" w:rsidP="00553CB1">
            <w:pPr>
              <w:spacing w:after="0" w:line="240" w:lineRule="auto"/>
              <w:jc w:val="both"/>
              <w:rPr>
                <w:lang w:val="en-US"/>
              </w:rPr>
            </w:pPr>
          </w:p>
        </w:tc>
      </w:tr>
      <w:tr w:rsidR="002B50C0" w:rsidRPr="002B50C0" w:rsidTr="002B50C0">
        <w:tc>
          <w:tcPr>
            <w:tcW w:w="4522" w:type="dxa"/>
          </w:tcPr>
          <w:p w:rsidR="002B50C0" w:rsidRPr="002B50C0" w:rsidRDefault="002B50C0" w:rsidP="002B50C0">
            <w:pPr>
              <w:spacing w:after="0" w:line="240" w:lineRule="auto"/>
              <w:rPr>
                <w:lang w:val="en-US"/>
              </w:rPr>
            </w:pPr>
            <w:r w:rsidRPr="002B50C0">
              <w:rPr>
                <w:lang w:val="en-US"/>
              </w:rPr>
              <w:t>1.4</w:t>
            </w:r>
            <w:r w:rsidRPr="002B50C0">
              <w:rPr>
                <w:lang w:val="en-US"/>
              </w:rPr>
              <w:tab/>
              <w:t>Delivery, Storage, and Handling</w:t>
            </w:r>
          </w:p>
        </w:tc>
        <w:tc>
          <w:tcPr>
            <w:tcW w:w="5760" w:type="dxa"/>
          </w:tcPr>
          <w:p w:rsidR="002B50C0" w:rsidRPr="002B50C0" w:rsidRDefault="002B50C0" w:rsidP="00553CB1">
            <w:pPr>
              <w:spacing w:after="0" w:line="240" w:lineRule="auto"/>
              <w:jc w:val="both"/>
              <w:rPr>
                <w:lang w:val="en-US"/>
              </w:rPr>
            </w:pPr>
          </w:p>
        </w:tc>
      </w:tr>
      <w:tr w:rsidR="002B50C0" w:rsidRPr="002B50C0" w:rsidTr="002B50C0">
        <w:tc>
          <w:tcPr>
            <w:tcW w:w="4522" w:type="dxa"/>
          </w:tcPr>
          <w:p w:rsidR="002B50C0" w:rsidRPr="002B50C0" w:rsidRDefault="002B50C0" w:rsidP="002B50C0">
            <w:pPr>
              <w:spacing w:after="0" w:line="240" w:lineRule="auto"/>
              <w:rPr>
                <w:lang w:val="en-US"/>
              </w:rPr>
            </w:pPr>
          </w:p>
        </w:tc>
        <w:tc>
          <w:tcPr>
            <w:tcW w:w="5760" w:type="dxa"/>
          </w:tcPr>
          <w:p w:rsidR="002B50C0" w:rsidRPr="002B50C0" w:rsidRDefault="002B50C0" w:rsidP="00553CB1">
            <w:pPr>
              <w:spacing w:after="0" w:line="240" w:lineRule="auto"/>
              <w:jc w:val="both"/>
              <w:rPr>
                <w:lang w:val="en-US"/>
              </w:rPr>
            </w:pPr>
          </w:p>
        </w:tc>
      </w:tr>
      <w:tr w:rsidR="002B50C0" w:rsidRPr="002B50C0" w:rsidTr="002B50C0">
        <w:tc>
          <w:tcPr>
            <w:tcW w:w="4522" w:type="dxa"/>
          </w:tcPr>
          <w:p w:rsidR="002B50C0" w:rsidRPr="002B50C0" w:rsidRDefault="002B50C0" w:rsidP="002B50C0">
            <w:pPr>
              <w:spacing w:after="0" w:line="240" w:lineRule="auto"/>
              <w:rPr>
                <w:lang w:val="en-US"/>
              </w:rPr>
            </w:pPr>
            <w:r w:rsidRPr="002B50C0">
              <w:rPr>
                <w:lang w:val="en-US"/>
              </w:rPr>
              <w:t>Part 2</w:t>
            </w:r>
            <w:r w:rsidRPr="002B50C0">
              <w:rPr>
                <w:lang w:val="en-US"/>
              </w:rPr>
              <w:tab/>
              <w:t>Products</w:t>
            </w:r>
          </w:p>
        </w:tc>
        <w:tc>
          <w:tcPr>
            <w:tcW w:w="5760" w:type="dxa"/>
          </w:tcPr>
          <w:p w:rsidR="002B50C0" w:rsidRPr="002B50C0" w:rsidRDefault="002B50C0" w:rsidP="00553CB1">
            <w:pPr>
              <w:spacing w:after="0" w:line="240" w:lineRule="auto"/>
              <w:jc w:val="both"/>
              <w:rPr>
                <w:lang w:val="en-US"/>
              </w:rPr>
            </w:pPr>
          </w:p>
        </w:tc>
      </w:tr>
      <w:tr w:rsidR="002B50C0" w:rsidRPr="002B50C0" w:rsidTr="002B50C0">
        <w:tc>
          <w:tcPr>
            <w:tcW w:w="4522" w:type="dxa"/>
          </w:tcPr>
          <w:p w:rsidR="002B50C0" w:rsidRPr="002B50C0" w:rsidRDefault="002B50C0" w:rsidP="002B50C0">
            <w:pPr>
              <w:spacing w:after="0" w:line="240" w:lineRule="auto"/>
              <w:rPr>
                <w:lang w:val="en-US"/>
              </w:rPr>
            </w:pPr>
          </w:p>
        </w:tc>
        <w:tc>
          <w:tcPr>
            <w:tcW w:w="5760" w:type="dxa"/>
          </w:tcPr>
          <w:p w:rsidR="002B50C0" w:rsidRPr="002B50C0" w:rsidRDefault="002B50C0" w:rsidP="00553CB1">
            <w:pPr>
              <w:spacing w:after="0" w:line="240" w:lineRule="auto"/>
              <w:jc w:val="both"/>
              <w:rPr>
                <w:lang w:val="en-US"/>
              </w:rPr>
            </w:pPr>
          </w:p>
        </w:tc>
      </w:tr>
      <w:tr w:rsidR="002B50C0" w:rsidRPr="002B50C0" w:rsidTr="002B50C0">
        <w:tc>
          <w:tcPr>
            <w:tcW w:w="4522" w:type="dxa"/>
          </w:tcPr>
          <w:p w:rsidR="002B50C0" w:rsidRPr="002B50C0" w:rsidRDefault="002B50C0" w:rsidP="002B50C0">
            <w:pPr>
              <w:spacing w:after="0" w:line="240" w:lineRule="auto"/>
              <w:rPr>
                <w:lang w:val="en-US"/>
              </w:rPr>
            </w:pPr>
            <w:r w:rsidRPr="002B50C0">
              <w:rPr>
                <w:lang w:val="en-US"/>
              </w:rPr>
              <w:t>2.1</w:t>
            </w:r>
            <w:r w:rsidRPr="002B50C0">
              <w:rPr>
                <w:lang w:val="en-US"/>
              </w:rPr>
              <w:tab/>
              <w:t>Materials</w:t>
            </w:r>
          </w:p>
        </w:tc>
        <w:tc>
          <w:tcPr>
            <w:tcW w:w="5760" w:type="dxa"/>
          </w:tcPr>
          <w:p w:rsidR="002B50C0" w:rsidRPr="002B50C0" w:rsidRDefault="002B50C0" w:rsidP="00553CB1">
            <w:pPr>
              <w:spacing w:after="0" w:line="240" w:lineRule="auto"/>
              <w:jc w:val="both"/>
              <w:rPr>
                <w:lang w:val="en-US"/>
              </w:rPr>
            </w:pPr>
            <w:r w:rsidRPr="002B50C0">
              <w:rPr>
                <w:lang w:val="en-US"/>
              </w:rPr>
              <w:t xml:space="preserve">Refer to Alberta Transportation’s document entitled “Standard Specifications for Highway Construction” for information on material specifications. </w:t>
            </w:r>
          </w:p>
        </w:tc>
      </w:tr>
      <w:tr w:rsidR="002B50C0" w:rsidRPr="002B50C0" w:rsidTr="002B50C0">
        <w:tc>
          <w:tcPr>
            <w:tcW w:w="4522" w:type="dxa"/>
          </w:tcPr>
          <w:p w:rsidR="002B50C0" w:rsidRPr="002B50C0" w:rsidRDefault="002B50C0" w:rsidP="002B50C0">
            <w:pPr>
              <w:spacing w:after="0" w:line="240" w:lineRule="auto"/>
              <w:rPr>
                <w:lang w:val="en-US"/>
              </w:rPr>
            </w:pPr>
          </w:p>
        </w:tc>
        <w:tc>
          <w:tcPr>
            <w:tcW w:w="5760" w:type="dxa"/>
          </w:tcPr>
          <w:p w:rsidR="002B50C0" w:rsidRPr="002B50C0" w:rsidRDefault="002B50C0" w:rsidP="00553CB1">
            <w:pPr>
              <w:spacing w:after="0" w:line="240" w:lineRule="auto"/>
              <w:jc w:val="both"/>
              <w:rPr>
                <w:lang w:val="en-US"/>
              </w:rPr>
            </w:pPr>
          </w:p>
        </w:tc>
      </w:tr>
      <w:tr w:rsidR="002B50C0" w:rsidRPr="002B50C0" w:rsidTr="002B50C0">
        <w:tc>
          <w:tcPr>
            <w:tcW w:w="4522" w:type="dxa"/>
          </w:tcPr>
          <w:p w:rsidR="002B50C0" w:rsidRPr="002B50C0" w:rsidRDefault="002B50C0" w:rsidP="002B50C0">
            <w:pPr>
              <w:spacing w:after="0" w:line="240" w:lineRule="auto"/>
              <w:rPr>
                <w:lang w:val="en-US"/>
              </w:rPr>
            </w:pPr>
            <w:r w:rsidRPr="002B50C0">
              <w:rPr>
                <w:lang w:val="en-US"/>
              </w:rPr>
              <w:t>Part 3</w:t>
            </w:r>
            <w:r w:rsidRPr="002B50C0">
              <w:rPr>
                <w:lang w:val="en-US"/>
              </w:rPr>
              <w:tab/>
              <w:t>Execution</w:t>
            </w:r>
          </w:p>
        </w:tc>
        <w:tc>
          <w:tcPr>
            <w:tcW w:w="5760" w:type="dxa"/>
          </w:tcPr>
          <w:p w:rsidR="002B50C0" w:rsidRPr="002B50C0" w:rsidRDefault="002B50C0" w:rsidP="00553CB1">
            <w:pPr>
              <w:spacing w:after="0" w:line="240" w:lineRule="auto"/>
              <w:jc w:val="both"/>
              <w:rPr>
                <w:lang w:val="en-US"/>
              </w:rPr>
            </w:pPr>
          </w:p>
        </w:tc>
      </w:tr>
      <w:tr w:rsidR="002B50C0" w:rsidRPr="002B50C0" w:rsidTr="002B50C0">
        <w:tc>
          <w:tcPr>
            <w:tcW w:w="4522" w:type="dxa"/>
          </w:tcPr>
          <w:p w:rsidR="002B50C0" w:rsidRPr="002B50C0" w:rsidRDefault="002B50C0" w:rsidP="002B50C0">
            <w:pPr>
              <w:spacing w:after="0" w:line="240" w:lineRule="auto"/>
              <w:rPr>
                <w:lang w:val="en-US"/>
              </w:rPr>
            </w:pPr>
          </w:p>
        </w:tc>
        <w:tc>
          <w:tcPr>
            <w:tcW w:w="5760" w:type="dxa"/>
          </w:tcPr>
          <w:p w:rsidR="002B50C0" w:rsidRPr="002B50C0" w:rsidRDefault="002B50C0" w:rsidP="00553CB1">
            <w:pPr>
              <w:spacing w:after="0" w:line="240" w:lineRule="auto"/>
              <w:jc w:val="both"/>
              <w:rPr>
                <w:lang w:val="en-US"/>
              </w:rPr>
            </w:pPr>
          </w:p>
        </w:tc>
      </w:tr>
      <w:tr w:rsidR="002B50C0" w:rsidRPr="002B50C0" w:rsidTr="002B50C0">
        <w:tc>
          <w:tcPr>
            <w:tcW w:w="4522" w:type="dxa"/>
          </w:tcPr>
          <w:p w:rsidR="002B50C0" w:rsidRPr="002B50C0" w:rsidRDefault="002B50C0" w:rsidP="002B50C0">
            <w:pPr>
              <w:spacing w:after="0" w:line="240" w:lineRule="auto"/>
              <w:rPr>
                <w:lang w:val="en-US"/>
              </w:rPr>
            </w:pPr>
            <w:r w:rsidRPr="002B50C0">
              <w:rPr>
                <w:lang w:val="en-US"/>
              </w:rPr>
              <w:t>3.1</w:t>
            </w:r>
            <w:r w:rsidRPr="002B50C0">
              <w:rPr>
                <w:lang w:val="en-US"/>
              </w:rPr>
              <w:tab/>
              <w:t>Installation</w:t>
            </w:r>
          </w:p>
        </w:tc>
        <w:tc>
          <w:tcPr>
            <w:tcW w:w="5760" w:type="dxa"/>
          </w:tcPr>
          <w:p w:rsidR="002B50C0" w:rsidRPr="002B50C0" w:rsidRDefault="002B50C0" w:rsidP="00553CB1">
            <w:pPr>
              <w:spacing w:after="0" w:line="240" w:lineRule="auto"/>
              <w:jc w:val="both"/>
              <w:rPr>
                <w:lang w:val="en-US"/>
              </w:rPr>
            </w:pPr>
          </w:p>
        </w:tc>
      </w:tr>
      <w:tr w:rsidR="002B50C0" w:rsidRPr="002B50C0" w:rsidTr="002B50C0">
        <w:tc>
          <w:tcPr>
            <w:tcW w:w="4522" w:type="dxa"/>
          </w:tcPr>
          <w:p w:rsidR="002B50C0" w:rsidRPr="002B50C0" w:rsidRDefault="002B50C0" w:rsidP="002B50C0">
            <w:pPr>
              <w:spacing w:after="0" w:line="240" w:lineRule="auto"/>
              <w:rPr>
                <w:lang w:val="en-US"/>
              </w:rPr>
            </w:pPr>
          </w:p>
        </w:tc>
        <w:tc>
          <w:tcPr>
            <w:tcW w:w="5760" w:type="dxa"/>
          </w:tcPr>
          <w:p w:rsidR="002B50C0" w:rsidRPr="002B50C0" w:rsidRDefault="002B50C0" w:rsidP="00553CB1">
            <w:pPr>
              <w:spacing w:after="0" w:line="240" w:lineRule="auto"/>
              <w:jc w:val="both"/>
              <w:rPr>
                <w:lang w:val="en-US"/>
              </w:rPr>
            </w:pPr>
          </w:p>
        </w:tc>
      </w:tr>
      <w:tr w:rsidR="002B50C0" w:rsidRPr="002B50C0" w:rsidTr="002B50C0">
        <w:tc>
          <w:tcPr>
            <w:tcW w:w="4522" w:type="dxa"/>
          </w:tcPr>
          <w:p w:rsidR="002B50C0" w:rsidRPr="002B50C0" w:rsidRDefault="002B50C0" w:rsidP="002B50C0">
            <w:pPr>
              <w:spacing w:after="0" w:line="240" w:lineRule="auto"/>
              <w:rPr>
                <w:lang w:val="en-US"/>
              </w:rPr>
            </w:pPr>
            <w:r w:rsidRPr="002B50C0">
              <w:rPr>
                <w:lang w:val="en-US"/>
              </w:rPr>
              <w:t>3.2</w:t>
            </w:r>
            <w:r w:rsidRPr="002B50C0">
              <w:rPr>
                <w:lang w:val="en-US"/>
              </w:rPr>
              <w:tab/>
              <w:t xml:space="preserve">Repair of Damaged Galvanized </w:t>
            </w:r>
            <w:r w:rsidR="00553CB1">
              <w:rPr>
                <w:lang w:val="en-US"/>
              </w:rPr>
              <w:tab/>
            </w:r>
            <w:r w:rsidRPr="002B50C0">
              <w:rPr>
                <w:lang w:val="en-US"/>
              </w:rPr>
              <w:t>Coating</w:t>
            </w:r>
          </w:p>
        </w:tc>
        <w:tc>
          <w:tcPr>
            <w:tcW w:w="5760" w:type="dxa"/>
          </w:tcPr>
          <w:p w:rsidR="002B50C0" w:rsidRPr="002B50C0" w:rsidRDefault="002B50C0" w:rsidP="00553CB1">
            <w:pPr>
              <w:spacing w:after="0" w:line="240" w:lineRule="auto"/>
              <w:jc w:val="both"/>
              <w:rPr>
                <w:lang w:val="en-US"/>
              </w:rPr>
            </w:pPr>
          </w:p>
        </w:tc>
      </w:tr>
      <w:tr w:rsidR="002B50C0" w:rsidRPr="002B50C0" w:rsidTr="002B50C0">
        <w:tc>
          <w:tcPr>
            <w:tcW w:w="4522" w:type="dxa"/>
          </w:tcPr>
          <w:p w:rsidR="002B50C0" w:rsidRPr="002B50C0" w:rsidRDefault="002B50C0" w:rsidP="002B50C0">
            <w:pPr>
              <w:spacing w:after="0" w:line="240" w:lineRule="auto"/>
              <w:rPr>
                <w:lang w:val="en-US"/>
              </w:rPr>
            </w:pPr>
          </w:p>
        </w:tc>
        <w:tc>
          <w:tcPr>
            <w:tcW w:w="5760" w:type="dxa"/>
          </w:tcPr>
          <w:p w:rsidR="002B50C0" w:rsidRPr="002B50C0" w:rsidRDefault="002B50C0" w:rsidP="00553CB1">
            <w:pPr>
              <w:spacing w:after="0" w:line="240" w:lineRule="auto"/>
              <w:jc w:val="both"/>
              <w:rPr>
                <w:lang w:val="en-US"/>
              </w:rPr>
            </w:pPr>
          </w:p>
        </w:tc>
      </w:tr>
    </w:tbl>
    <w:p w:rsidR="002B50C0" w:rsidRPr="002B50C0" w:rsidRDefault="002B50C0" w:rsidP="002B50C0">
      <w:pPr>
        <w:spacing w:after="0"/>
      </w:pPr>
    </w:p>
    <w:p w:rsidR="002B50C0" w:rsidRPr="002B50C0" w:rsidRDefault="002B50C0" w:rsidP="002B50C0">
      <w:pPr>
        <w:spacing w:after="0"/>
      </w:pPr>
    </w:p>
    <w:p w:rsidR="002B50C0" w:rsidRPr="002B50C0" w:rsidRDefault="002B50C0" w:rsidP="002B50C0">
      <w:pPr>
        <w:spacing w:after="0"/>
      </w:pPr>
    </w:p>
    <w:p w:rsidR="002B50C0" w:rsidRDefault="002B50C0" w:rsidP="002B50C0">
      <w:pPr>
        <w:spacing w:after="0"/>
        <w:rPr>
          <w:b/>
          <w:lang w:val="en-US"/>
        </w:rPr>
      </w:pPr>
      <w:r w:rsidRPr="002B50C0">
        <w:rPr>
          <w:b/>
          <w:lang w:val="en-US"/>
        </w:rPr>
        <w:t>END OF COVER SHEE</w:t>
      </w:r>
      <w:r>
        <w:rPr>
          <w:b/>
          <w:lang w:val="en-US"/>
        </w:rPr>
        <w:t>T</w:t>
      </w:r>
    </w:p>
    <w:p w:rsidR="002B50C0" w:rsidRDefault="002B50C0" w:rsidP="002B50C0">
      <w:pPr>
        <w:spacing w:after="0"/>
      </w:pPr>
    </w:p>
    <w:p w:rsidR="002B50C0" w:rsidRDefault="002B50C0" w:rsidP="00CA7537">
      <w:pPr>
        <w:spacing w:after="0"/>
        <w:sectPr w:rsidR="002B50C0" w:rsidSect="000E649F">
          <w:headerReference w:type="default" r:id="rId149"/>
          <w:footerReference w:type="default" r:id="rId150"/>
          <w:pgSz w:w="12240" w:h="15840"/>
          <w:pgMar w:top="1080" w:right="1080" w:bottom="1080" w:left="1080" w:header="720" w:footer="720" w:gutter="0"/>
          <w:pgNumType w:start="1"/>
          <w:cols w:space="720"/>
          <w:docGrid w:linePitch="360"/>
        </w:sectPr>
      </w:pPr>
    </w:p>
    <w:p w:rsidR="002B50C0" w:rsidRPr="002B50C0" w:rsidRDefault="002B50C0" w:rsidP="003F3B6A">
      <w:pPr>
        <w:pStyle w:val="Heading1"/>
        <w:numPr>
          <w:ilvl w:val="0"/>
          <w:numId w:val="37"/>
        </w:numPr>
      </w:pPr>
      <w:r>
        <w:lastRenderedPageBreak/>
        <w:t>General</w:t>
      </w:r>
    </w:p>
    <w:p w:rsidR="002B50C0" w:rsidRPr="002B50C0" w:rsidRDefault="002B50C0" w:rsidP="002B50C0">
      <w:pPr>
        <w:pStyle w:val="Heading2"/>
      </w:pPr>
      <w:r>
        <w:t>Detail Drawings</w:t>
      </w:r>
    </w:p>
    <w:p w:rsidR="002B50C0" w:rsidRPr="002B50C0" w:rsidRDefault="002B50C0" w:rsidP="002B50C0">
      <w:pPr>
        <w:pStyle w:val="Heading3"/>
      </w:pPr>
      <w:r w:rsidRPr="002B50C0">
        <w:t>The following detail drawings are appended hereto and form part of this section.</w:t>
      </w:r>
    </w:p>
    <w:p w:rsidR="002B50C0" w:rsidRPr="002B50C0" w:rsidRDefault="002B50C0" w:rsidP="002B50C0">
      <w:pPr>
        <w:pStyle w:val="Heading3"/>
        <w:numPr>
          <w:ilvl w:val="0"/>
          <w:numId w:val="0"/>
        </w:numPr>
        <w:ind w:left="1282"/>
        <w:rPr>
          <w:rFonts w:eastAsiaTheme="minorHAnsi"/>
          <w:b/>
          <w:u w:val="single"/>
        </w:rPr>
      </w:pPr>
      <w:r w:rsidRPr="002B50C0">
        <w:rPr>
          <w:rFonts w:eastAsiaTheme="minorHAnsi"/>
          <w:b/>
          <w:u w:val="single"/>
        </w:rPr>
        <w:t>Number</w:t>
      </w:r>
      <w:r w:rsidRPr="002B50C0">
        <w:rPr>
          <w:rFonts w:eastAsiaTheme="minorHAnsi"/>
          <w:b/>
          <w:u w:val="single"/>
        </w:rPr>
        <w:tab/>
      </w:r>
      <w:r>
        <w:rPr>
          <w:rFonts w:eastAsiaTheme="minorHAnsi"/>
          <w:b/>
          <w:u w:val="single"/>
        </w:rPr>
        <w:tab/>
      </w:r>
      <w:r w:rsidRPr="002B50C0">
        <w:rPr>
          <w:rFonts w:eastAsiaTheme="minorHAnsi"/>
          <w:b/>
          <w:u w:val="single"/>
        </w:rPr>
        <w:t>Title</w:t>
      </w:r>
      <w:r>
        <w:rPr>
          <w:rFonts w:eastAsiaTheme="minorHAnsi"/>
          <w:b/>
          <w:u w:val="single"/>
        </w:rPr>
        <w:tab/>
      </w:r>
      <w:r>
        <w:rPr>
          <w:rFonts w:eastAsiaTheme="minorHAnsi"/>
          <w:b/>
          <w:u w:val="single"/>
        </w:rPr>
        <w:tab/>
      </w:r>
    </w:p>
    <w:p w:rsidR="002B50C0" w:rsidRPr="002B50C0" w:rsidRDefault="002B50C0" w:rsidP="002B50C0">
      <w:pPr>
        <w:pStyle w:val="Heading3"/>
        <w:numPr>
          <w:ilvl w:val="0"/>
          <w:numId w:val="0"/>
        </w:numPr>
        <w:spacing w:before="0"/>
        <w:ind w:left="1282"/>
      </w:pPr>
      <w:r w:rsidRPr="002B50C0">
        <w:t>[</w:t>
      </w:r>
      <w:r w:rsidRPr="002B50C0">
        <w:tab/>
      </w:r>
      <w:r w:rsidR="0035545F">
        <w:tab/>
      </w:r>
      <w:r w:rsidRPr="002B50C0">
        <w:t>]</w:t>
      </w:r>
      <w:r>
        <w:tab/>
      </w:r>
      <w:r w:rsidRPr="002B50C0">
        <w:t>[</w:t>
      </w:r>
      <w:r w:rsidRPr="002B50C0">
        <w:tab/>
        <w:t>]</w:t>
      </w:r>
    </w:p>
    <w:p w:rsidR="002B50C0" w:rsidRPr="002B50C0" w:rsidRDefault="002B50C0" w:rsidP="002B50C0">
      <w:pPr>
        <w:pStyle w:val="Heading3"/>
        <w:numPr>
          <w:ilvl w:val="0"/>
          <w:numId w:val="0"/>
        </w:numPr>
        <w:spacing w:before="0"/>
        <w:ind w:left="1282"/>
      </w:pPr>
      <w:r w:rsidRPr="002B50C0">
        <w:t>[</w:t>
      </w:r>
      <w:r w:rsidR="0035545F">
        <w:tab/>
      </w:r>
      <w:r w:rsidRPr="002B50C0">
        <w:tab/>
        <w:t>]</w:t>
      </w:r>
      <w:r>
        <w:tab/>
      </w:r>
      <w:r w:rsidRPr="002B50C0">
        <w:t>[</w:t>
      </w:r>
      <w:r w:rsidRPr="002B50C0">
        <w:tab/>
        <w:t>]</w:t>
      </w:r>
    </w:p>
    <w:p w:rsidR="002B50C0" w:rsidRPr="002B50C0" w:rsidRDefault="002B50C0" w:rsidP="002B50C0">
      <w:pPr>
        <w:pStyle w:val="Heading2"/>
      </w:pPr>
      <w:r>
        <w:t>References</w:t>
      </w:r>
    </w:p>
    <w:p w:rsidR="002B50C0" w:rsidRPr="002B50C0" w:rsidRDefault="002B50C0" w:rsidP="002B50C0">
      <w:pPr>
        <w:pStyle w:val="Heading3"/>
      </w:pPr>
      <w:r w:rsidRPr="002B50C0">
        <w:t>Provide W-Beam guardrail in accordance with the following standards (latest revision) except where specified otherwise.</w:t>
      </w:r>
    </w:p>
    <w:p w:rsidR="002B50C0" w:rsidRPr="002B50C0" w:rsidRDefault="002B50C0" w:rsidP="002B50C0">
      <w:pPr>
        <w:pStyle w:val="Heading3"/>
      </w:pPr>
      <w:r w:rsidRPr="002B50C0">
        <w:t>American Association of State Highway and Transportation Officials (AASHTO)</w:t>
      </w:r>
    </w:p>
    <w:p w:rsidR="002B50C0" w:rsidRPr="002B50C0" w:rsidRDefault="0035545F" w:rsidP="0035545F">
      <w:pPr>
        <w:pStyle w:val="Heading4"/>
        <w:tabs>
          <w:tab w:val="left" w:pos="4680"/>
        </w:tabs>
      </w:pPr>
      <w:r>
        <w:t>AASHTO M180</w:t>
      </w:r>
      <w:r w:rsidR="002B50C0" w:rsidRPr="002B50C0">
        <w:tab/>
      </w:r>
      <w:r>
        <w:t xml:space="preserve">Standard Specification for </w:t>
      </w:r>
      <w:r w:rsidR="002B50C0" w:rsidRPr="002B50C0">
        <w:t xml:space="preserve">Corrugated Sheet Steel </w:t>
      </w:r>
      <w:r>
        <w:tab/>
      </w:r>
      <w:r w:rsidR="002B50C0" w:rsidRPr="002B50C0">
        <w:t>Beams for Highway Guardrail.</w:t>
      </w:r>
    </w:p>
    <w:p w:rsidR="002B50C0" w:rsidRPr="002B50C0" w:rsidRDefault="002B50C0" w:rsidP="002B50C0">
      <w:pPr>
        <w:pStyle w:val="Heading3"/>
      </w:pPr>
      <w:r w:rsidRPr="002B50C0">
        <w:t>American Road and Transportation Builders Association (ARTBA)</w:t>
      </w:r>
    </w:p>
    <w:p w:rsidR="002B50C0" w:rsidRPr="002B50C0" w:rsidRDefault="002B50C0" w:rsidP="0035545F">
      <w:pPr>
        <w:pStyle w:val="Heading4"/>
        <w:tabs>
          <w:tab w:val="left" w:pos="4680"/>
        </w:tabs>
      </w:pPr>
      <w:r w:rsidRPr="002B50C0">
        <w:t>ARTBA Technical Bulletin No. 268-B.</w:t>
      </w:r>
    </w:p>
    <w:p w:rsidR="002B50C0" w:rsidRPr="002B50C0" w:rsidRDefault="002B50C0" w:rsidP="002B50C0">
      <w:pPr>
        <w:pStyle w:val="Heading3"/>
      </w:pPr>
      <w:r w:rsidRPr="002B50C0">
        <w:t>American Society for Testing and Materials (ASTM)</w:t>
      </w:r>
    </w:p>
    <w:p w:rsidR="002B50C0" w:rsidRDefault="002B50C0" w:rsidP="0035545F">
      <w:pPr>
        <w:pStyle w:val="Heading4"/>
        <w:tabs>
          <w:tab w:val="left" w:pos="4680"/>
        </w:tabs>
      </w:pPr>
      <w:r w:rsidRPr="002B50C0">
        <w:t>ASTM A307</w:t>
      </w:r>
      <w:r w:rsidRPr="002B50C0">
        <w:tab/>
        <w:t xml:space="preserve">Carbon Steel Bolts and Studs, 60,000 PSI Tensile </w:t>
      </w:r>
      <w:r w:rsidR="0035545F">
        <w:tab/>
      </w:r>
      <w:r w:rsidRPr="002B50C0">
        <w:t>Strength.</w:t>
      </w:r>
    </w:p>
    <w:p w:rsidR="0035545F" w:rsidRPr="0035545F" w:rsidRDefault="0035545F" w:rsidP="0035545F">
      <w:pPr>
        <w:pStyle w:val="Heading4"/>
        <w:tabs>
          <w:tab w:val="left" w:pos="4680"/>
        </w:tabs>
      </w:pPr>
      <w:r>
        <w:t>ASTM D4956</w:t>
      </w:r>
      <w:r>
        <w:tab/>
        <w:t xml:space="preserve">Standard Specification for Retroreflective Sheeting for </w:t>
      </w:r>
      <w:r>
        <w:tab/>
        <w:t>Traffic Control</w:t>
      </w:r>
    </w:p>
    <w:p w:rsidR="002B50C0" w:rsidRPr="002B50C0" w:rsidRDefault="002B50C0" w:rsidP="002B50C0">
      <w:pPr>
        <w:pStyle w:val="Heading3"/>
      </w:pPr>
      <w:r w:rsidRPr="002B50C0">
        <w:t>Canadian General Standards Board (CGSB)</w:t>
      </w:r>
    </w:p>
    <w:p w:rsidR="002B50C0" w:rsidRPr="002B50C0" w:rsidRDefault="002B50C0" w:rsidP="0035545F">
      <w:pPr>
        <w:pStyle w:val="Heading4"/>
        <w:tabs>
          <w:tab w:val="left" w:pos="4680"/>
        </w:tabs>
      </w:pPr>
      <w:r w:rsidRPr="002B50C0">
        <w:t>CAN/CGSB-1.181</w:t>
      </w:r>
      <w:r w:rsidRPr="002B50C0">
        <w:tab/>
        <w:t>Ready-Mixed Organic Zinc-Rich Coating.</w:t>
      </w:r>
    </w:p>
    <w:p w:rsidR="002B50C0" w:rsidRPr="002B50C0" w:rsidRDefault="002B50C0" w:rsidP="002B50C0">
      <w:pPr>
        <w:pStyle w:val="Heading3"/>
      </w:pPr>
      <w:r w:rsidRPr="002B50C0">
        <w:t>Canadian Standards Association (CSA)</w:t>
      </w:r>
    </w:p>
    <w:p w:rsidR="002B50C0" w:rsidRPr="002B50C0" w:rsidRDefault="002B50C0" w:rsidP="0035545F">
      <w:pPr>
        <w:pStyle w:val="Heading4"/>
        <w:tabs>
          <w:tab w:val="left" w:pos="4680"/>
        </w:tabs>
      </w:pPr>
      <w:r w:rsidRPr="002B50C0">
        <w:t>CSA-O80 SERIES</w:t>
      </w:r>
      <w:r w:rsidRPr="002B50C0">
        <w:tab/>
        <w:t>Wood Preservation.</w:t>
      </w:r>
    </w:p>
    <w:p w:rsidR="002B50C0" w:rsidRPr="002B50C0" w:rsidRDefault="002B50C0" w:rsidP="0035545F">
      <w:pPr>
        <w:pStyle w:val="Heading4"/>
        <w:tabs>
          <w:tab w:val="left" w:pos="4680"/>
        </w:tabs>
      </w:pPr>
      <w:r w:rsidRPr="002B50C0">
        <w:t>CSA-G40.20</w:t>
      </w:r>
      <w:r w:rsidRPr="002B50C0">
        <w:tab/>
        <w:t>General Requirements for Rolled or Welded Structural Quality Steel.</w:t>
      </w:r>
    </w:p>
    <w:p w:rsidR="002B50C0" w:rsidRPr="002B50C0" w:rsidRDefault="002B50C0" w:rsidP="0035545F">
      <w:pPr>
        <w:pStyle w:val="Heading4"/>
        <w:tabs>
          <w:tab w:val="left" w:pos="4680"/>
        </w:tabs>
      </w:pPr>
      <w:r w:rsidRPr="002B50C0">
        <w:t>CAN/CSA-G164</w:t>
      </w:r>
      <w:r w:rsidRPr="002B50C0">
        <w:tab/>
        <w:t>Hot-Dip Galvanizing of Irregularly Shaped Articles.</w:t>
      </w:r>
    </w:p>
    <w:p w:rsidR="002B50C0" w:rsidRPr="002B50C0" w:rsidRDefault="002B50C0" w:rsidP="0035545F">
      <w:pPr>
        <w:pStyle w:val="Heading4"/>
        <w:tabs>
          <w:tab w:val="left" w:pos="4680"/>
        </w:tabs>
      </w:pPr>
      <w:r w:rsidRPr="002B50C0">
        <w:t>CSA-W59M</w:t>
      </w:r>
      <w:r w:rsidRPr="002B50C0">
        <w:tab/>
        <w:t>Welded Steel Construction (Metal Arc Welding) (Metric Version).</w:t>
      </w:r>
    </w:p>
    <w:p w:rsidR="002B50C0" w:rsidRPr="002B50C0" w:rsidRDefault="002B50C0" w:rsidP="002B50C0">
      <w:pPr>
        <w:pStyle w:val="Heading3"/>
      </w:pPr>
      <w:r w:rsidRPr="002B50C0">
        <w:t>National Lumber Grades Authority (NLGA)</w:t>
      </w:r>
    </w:p>
    <w:p w:rsidR="002B50C0" w:rsidRDefault="002B50C0" w:rsidP="0035545F">
      <w:pPr>
        <w:pStyle w:val="Heading4"/>
        <w:tabs>
          <w:tab w:val="left" w:pos="4680"/>
        </w:tabs>
      </w:pPr>
      <w:r w:rsidRPr="002B50C0">
        <w:t>NLGA Standard Grading Rules for Canadian Lumber.</w:t>
      </w:r>
    </w:p>
    <w:p w:rsidR="0035545F" w:rsidRPr="0035545F" w:rsidRDefault="0035545F" w:rsidP="0035545F"/>
    <w:p w:rsidR="002B50C0" w:rsidRPr="002B50C0" w:rsidRDefault="002B50C0" w:rsidP="002B50C0">
      <w:pPr>
        <w:pStyle w:val="Heading2"/>
      </w:pPr>
      <w:r>
        <w:lastRenderedPageBreak/>
        <w:t>Submittals</w:t>
      </w:r>
    </w:p>
    <w:p w:rsidR="002B50C0" w:rsidRPr="002B50C0" w:rsidRDefault="002B50C0" w:rsidP="002B50C0">
      <w:pPr>
        <w:pStyle w:val="Heading3"/>
      </w:pPr>
      <w:r w:rsidRPr="002B50C0">
        <w:t>Provide the following submittals.</w:t>
      </w:r>
    </w:p>
    <w:p w:rsidR="002B50C0" w:rsidRDefault="002B50C0" w:rsidP="002B50C0">
      <w:pPr>
        <w:pStyle w:val="Heading3"/>
      </w:pPr>
      <w:r w:rsidRPr="002B50C0">
        <w:t>Shop drawings of the guardrail, including material specifications, dimensions, finishes, and other details, at least 20 days prior to fabrication.</w:t>
      </w:r>
    </w:p>
    <w:p w:rsidR="0035545F" w:rsidRPr="0035545F" w:rsidRDefault="0035545F" w:rsidP="0035545F">
      <w:pPr>
        <w:pStyle w:val="Heading3"/>
      </w:pPr>
      <w:r w:rsidRPr="0035545F">
        <w:t>Manufacturer’s written instructions for unloading, handling, storing and handling guardrail and for repairing damaged galvanized coating prior to performing the work.</w:t>
      </w:r>
    </w:p>
    <w:p w:rsidR="002B50C0" w:rsidRPr="002B50C0" w:rsidRDefault="002B50C0" w:rsidP="002B50C0">
      <w:pPr>
        <w:pStyle w:val="Heading2"/>
      </w:pPr>
      <w:r>
        <w:t>Delivery, Storage, and Handling</w:t>
      </w:r>
    </w:p>
    <w:p w:rsidR="002B50C0" w:rsidRPr="002B50C0" w:rsidRDefault="002B50C0" w:rsidP="002B50C0">
      <w:pPr>
        <w:pStyle w:val="Heading3"/>
      </w:pPr>
      <w:r w:rsidRPr="002B50C0">
        <w:t>Inspect each shipment of material and timely replace any damaged materials.</w:t>
      </w:r>
    </w:p>
    <w:p w:rsidR="002B50C0" w:rsidRPr="002B50C0" w:rsidRDefault="002B50C0" w:rsidP="002B50C0">
      <w:pPr>
        <w:pStyle w:val="Heading3"/>
      </w:pPr>
      <w:r w:rsidRPr="002B50C0">
        <w:t xml:space="preserve">Unload, handle, and store rails according to the manufacturer’s </w:t>
      </w:r>
      <w:r w:rsidR="0035545F">
        <w:t xml:space="preserve">written instructions </w:t>
      </w:r>
      <w:r w:rsidRPr="002B50C0">
        <w:t>to prevent damage to the galvanized coating and the material.</w:t>
      </w:r>
    </w:p>
    <w:p w:rsidR="002B50C0" w:rsidRPr="002B50C0" w:rsidRDefault="002B50C0" w:rsidP="002B50C0">
      <w:pPr>
        <w:pStyle w:val="Heading1"/>
      </w:pPr>
      <w:r>
        <w:t>Products</w:t>
      </w:r>
    </w:p>
    <w:p w:rsidR="002B50C0" w:rsidRPr="002B50C0" w:rsidRDefault="002B50C0" w:rsidP="002B50C0">
      <w:pPr>
        <w:pStyle w:val="Heading2"/>
      </w:pPr>
      <w:r>
        <w:t>Materials</w:t>
      </w:r>
    </w:p>
    <w:p w:rsidR="002B50C0" w:rsidRPr="002B50C0" w:rsidRDefault="002B50C0" w:rsidP="002B50C0">
      <w:pPr>
        <w:pStyle w:val="Heading3"/>
      </w:pPr>
      <w:r w:rsidRPr="002B50C0">
        <w:t>Provide materials in accordance with the following.</w:t>
      </w:r>
    </w:p>
    <w:p w:rsidR="002B50C0" w:rsidRPr="002B50C0" w:rsidRDefault="002B50C0" w:rsidP="002B50C0">
      <w:pPr>
        <w:pStyle w:val="Heading3"/>
      </w:pPr>
      <w:r w:rsidRPr="002B50C0">
        <w:t xml:space="preserve">W-Beam guardrail and terminal elements:  </w:t>
      </w:r>
    </w:p>
    <w:p w:rsidR="002B50C0" w:rsidRPr="002B50C0" w:rsidRDefault="002B50C0" w:rsidP="002B50C0">
      <w:pPr>
        <w:pStyle w:val="Heading4"/>
      </w:pPr>
      <w:r w:rsidRPr="002B50C0">
        <w:t>Match the design profiles and dimensions of the AASHTO/ARTBA hardware requirements so that similar components are fully interchangeable, regardless of the manufacturer.</w:t>
      </w:r>
    </w:p>
    <w:p w:rsidR="002B50C0" w:rsidRPr="002B50C0" w:rsidRDefault="002B50C0" w:rsidP="002B50C0">
      <w:pPr>
        <w:pStyle w:val="Heading4"/>
      </w:pPr>
      <w:r w:rsidRPr="002B50C0">
        <w:t>Manufacture in accordance with AASHTO M180</w:t>
      </w:r>
      <w:r w:rsidR="0035545F">
        <w:t xml:space="preserve"> </w:t>
      </w:r>
      <w:r w:rsidRPr="002B50C0">
        <w:t xml:space="preserve">from open hearth, electric furnace or basic oxygen semi-spring steel sheet.  The sheet thickness is to be </w:t>
      </w:r>
      <w:r w:rsidR="0035545F">
        <w:t xml:space="preserve">in accordance with AASHTO M180 </w:t>
      </w:r>
      <w:r w:rsidRPr="002B50C0">
        <w:t xml:space="preserve">Table </w:t>
      </w:r>
      <w:r w:rsidR="0035545F">
        <w:t>2</w:t>
      </w:r>
      <w:r w:rsidRPr="002B50C0">
        <w:t xml:space="preserve"> (Class A, Type</w:t>
      </w:r>
      <w:r w:rsidR="0035545F">
        <w:t xml:space="preserve"> </w:t>
      </w:r>
      <w:r w:rsidRPr="002B50C0">
        <w:t>2) with a nominal base metal thickness of 2.8 mm (2.</w:t>
      </w:r>
      <w:r w:rsidR="0035545F">
        <w:t>5</w:t>
      </w:r>
      <w:r w:rsidRPr="002B50C0">
        <w:t>7 mm minimum).  The sheet width for the rail is to be 483 mm with a tolerance of minus 3.2 mm.</w:t>
      </w:r>
    </w:p>
    <w:p w:rsidR="002B50C0" w:rsidRPr="002B50C0" w:rsidRDefault="002B50C0" w:rsidP="002B50C0">
      <w:pPr>
        <w:pStyle w:val="Heading4"/>
      </w:pPr>
      <w:r w:rsidRPr="002B50C0">
        <w:t>Manufacture from base metal with a minimum yield point of 345 MPa, a minimum tensile strength of 483 MPa, and a minimum elongation of 12% in 50 mm of length in accordance with CSA-G40.20.</w:t>
      </w:r>
    </w:p>
    <w:p w:rsidR="002B50C0" w:rsidRPr="002B50C0" w:rsidRDefault="002B50C0" w:rsidP="002B50C0">
      <w:pPr>
        <w:pStyle w:val="Heading4"/>
      </w:pPr>
      <w:r w:rsidRPr="002B50C0">
        <w:t xml:space="preserve">Punch holes for splices and post bolts, in accordance with AASHTO M180, to match the number and centre-to-centre spacing of posts as specified in the Contract Documents.  </w:t>
      </w:r>
    </w:p>
    <w:p w:rsidR="002B50C0" w:rsidRPr="002B50C0" w:rsidRDefault="002B50C0" w:rsidP="002B50C0">
      <w:pPr>
        <w:pStyle w:val="Heading4"/>
      </w:pPr>
      <w:r w:rsidRPr="002B50C0">
        <w:t>For shop fabrication of the terminal elements, perform welding in accordance with CSA-W59.</w:t>
      </w:r>
    </w:p>
    <w:p w:rsidR="002B50C0" w:rsidRPr="002B50C0" w:rsidRDefault="002B50C0" w:rsidP="002B50C0">
      <w:pPr>
        <w:pStyle w:val="Heading4"/>
      </w:pPr>
      <w:r w:rsidRPr="002B50C0">
        <w:t>Permanently stamp on each element, the manufacturer’s name or trademark, metal thickness, and year of production.  Locate stamp on the face opposite the traffic side.</w:t>
      </w:r>
    </w:p>
    <w:p w:rsidR="002B50C0" w:rsidRPr="002B50C0" w:rsidRDefault="002B50C0" w:rsidP="0035545F">
      <w:pPr>
        <w:pStyle w:val="Heading4"/>
      </w:pPr>
      <w:r w:rsidRPr="002B50C0">
        <w:t>Reject any element with warpage greater than 50</w:t>
      </w:r>
      <w:r w:rsidR="0035545F">
        <w:t xml:space="preserve"> mm when laid on a flat surface,</w:t>
      </w:r>
      <w:r w:rsidR="0035545F" w:rsidRPr="0035545F">
        <w:t xml:space="preserve"> or with injurious defects or excessive roughness of the zinc coating.</w:t>
      </w:r>
      <w:r w:rsidR="0035545F">
        <w:t xml:space="preserve"> </w:t>
      </w:r>
    </w:p>
    <w:p w:rsidR="002B50C0" w:rsidRPr="002B50C0" w:rsidRDefault="002B50C0" w:rsidP="002B50C0">
      <w:pPr>
        <w:pStyle w:val="Heading3"/>
      </w:pPr>
      <w:r w:rsidRPr="002B50C0">
        <w:lastRenderedPageBreak/>
        <w:t>Bolts, nuts, and washers:  In accordance with ASTM A307</w:t>
      </w:r>
      <w:r w:rsidR="0035545F">
        <w:t>, galvanize finish.</w:t>
      </w:r>
    </w:p>
    <w:p w:rsidR="002B50C0" w:rsidRPr="002B50C0" w:rsidRDefault="002B50C0" w:rsidP="002B50C0">
      <w:pPr>
        <w:pStyle w:val="Heading3"/>
      </w:pPr>
      <w:r w:rsidRPr="002B50C0">
        <w:t>Galvanizing:  Hot-dip galvanized guardrail, bolts, and other steel components in accordance with CAN/CSA-G164.</w:t>
      </w:r>
    </w:p>
    <w:p w:rsidR="002B50C0" w:rsidRPr="002B50C0" w:rsidRDefault="002B50C0" w:rsidP="002B50C0">
      <w:pPr>
        <w:pStyle w:val="Heading3"/>
      </w:pPr>
      <w:r w:rsidRPr="002B50C0">
        <w:t xml:space="preserve">Wooden posts and blocks:  Douglas Fir, Hemlock, </w:t>
      </w:r>
      <w:proofErr w:type="spellStart"/>
      <w:r w:rsidRPr="002B50C0">
        <w:t>Lodgepole</w:t>
      </w:r>
      <w:proofErr w:type="spellEnd"/>
      <w:r w:rsidRPr="002B50C0">
        <w:t xml:space="preserve"> Pine or better, in accordance with NLGA requirements for No. 1 Structural Posts and Timbers that is in accordance with NLGA Standard Grading Rules for Canadian Lumber.  After drilling the holes, pressure treat the posts and blocks in accordance with CSA-O80 Series with a waterborne preservative of chromate copper arsenate or </w:t>
      </w:r>
      <w:proofErr w:type="spellStart"/>
      <w:r w:rsidRPr="002B50C0">
        <w:t>ammoniacal</w:t>
      </w:r>
      <w:proofErr w:type="spellEnd"/>
      <w:r w:rsidRPr="002B50C0">
        <w:t xml:space="preserve"> copper arsenate to 8 kg/m</w:t>
      </w:r>
      <w:r w:rsidRPr="002B50C0">
        <w:rPr>
          <w:vertAlign w:val="superscript"/>
        </w:rPr>
        <w:t>3</w:t>
      </w:r>
      <w:r w:rsidRPr="002B50C0">
        <w:t>.  Stamp the year of production on the side of the post near the top.</w:t>
      </w:r>
    </w:p>
    <w:p w:rsidR="002B50C0" w:rsidRPr="002B50C0" w:rsidRDefault="0035545F" w:rsidP="0035545F">
      <w:pPr>
        <w:pStyle w:val="Heading3"/>
      </w:pPr>
      <w:r>
        <w:t>Reflectors:</w:t>
      </w:r>
      <w:r w:rsidRPr="0035545F">
        <w:t xml:space="preserve"> Solid guardrail reflectors with a minimum dimension of 108 mm by 76 mm. Reflector sheeting to consist of double sided sheeting in accordance with ASTM D4956 Type IX or XI. Colour to be either fluorescent white or yellow as determined by the Minister.</w:t>
      </w:r>
      <w:r>
        <w:t xml:space="preserve"> </w:t>
      </w:r>
    </w:p>
    <w:p w:rsidR="002B50C0" w:rsidRPr="002B50C0" w:rsidRDefault="002B50C0" w:rsidP="002B50C0">
      <w:pPr>
        <w:pStyle w:val="Heading1"/>
      </w:pPr>
      <w:r>
        <w:t>Execution</w:t>
      </w:r>
    </w:p>
    <w:p w:rsidR="002B50C0" w:rsidRPr="002B50C0" w:rsidRDefault="002B50C0" w:rsidP="002B50C0">
      <w:pPr>
        <w:pStyle w:val="Heading2"/>
      </w:pPr>
      <w:r>
        <w:t>Installation</w:t>
      </w:r>
    </w:p>
    <w:p w:rsidR="002B50C0" w:rsidRPr="002B50C0" w:rsidRDefault="002B50C0" w:rsidP="002B50C0">
      <w:pPr>
        <w:pStyle w:val="Heading3"/>
      </w:pPr>
      <w:r w:rsidRPr="002B50C0">
        <w:t>Accurately set guardrail posts at the locations, and to the alignment, spacing, and heights specified in the Contract Documents.  Maintain plumb and grade of posts within a tolerance of +/-6 mm.</w:t>
      </w:r>
    </w:p>
    <w:p w:rsidR="002B50C0" w:rsidRPr="002B50C0" w:rsidRDefault="002B50C0" w:rsidP="002B50C0">
      <w:pPr>
        <w:pStyle w:val="Heading3"/>
      </w:pPr>
      <w:r w:rsidRPr="002B50C0">
        <w:t>For posts, auger holes of sufficient diameter to allow pneumatic tamping.  Remove unsuitable soils, as determined by the Minister, at the bottom of the hole and replace with granular material.  Compact the base of the hole.</w:t>
      </w:r>
    </w:p>
    <w:p w:rsidR="002B50C0" w:rsidRPr="002B50C0" w:rsidRDefault="002B50C0" w:rsidP="002B50C0">
      <w:pPr>
        <w:pStyle w:val="Heading3"/>
      </w:pPr>
      <w:r w:rsidRPr="002B50C0">
        <w:t>Place the posts directly and solidly on compacted material.</w:t>
      </w:r>
    </w:p>
    <w:p w:rsidR="002B50C0" w:rsidRPr="002B50C0" w:rsidRDefault="002B50C0" w:rsidP="002B50C0">
      <w:pPr>
        <w:pStyle w:val="Heading3"/>
      </w:pPr>
      <w:r w:rsidRPr="002B50C0">
        <w:t>Place and compact backfill material in layers not exceeding 150 mm, for the full depth of the hole.  Crown the compacted fill slightly to provide drainage away from the posts.</w:t>
      </w:r>
    </w:p>
    <w:p w:rsidR="002B50C0" w:rsidRPr="002B50C0" w:rsidRDefault="002B50C0" w:rsidP="002B50C0">
      <w:pPr>
        <w:pStyle w:val="Heading3"/>
      </w:pPr>
      <w:r w:rsidRPr="002B50C0">
        <w:t>Install the W-beam guardrail in accordance with the manufacturer’s written instructions and as specified.  Tighten bolts to a torque of 100 N-m.</w:t>
      </w:r>
    </w:p>
    <w:p w:rsidR="002B50C0" w:rsidRPr="002B50C0" w:rsidRDefault="002B50C0" w:rsidP="002B50C0">
      <w:pPr>
        <w:pStyle w:val="Heading3"/>
      </w:pPr>
      <w:r w:rsidRPr="002B50C0">
        <w:t>Make guardrail laps in the direction of traffic flow.</w:t>
      </w:r>
    </w:p>
    <w:p w:rsidR="002B50C0" w:rsidRPr="002B50C0" w:rsidRDefault="002B50C0" w:rsidP="002B50C0">
      <w:pPr>
        <w:pStyle w:val="Heading3"/>
      </w:pPr>
      <w:r w:rsidRPr="002B50C0">
        <w:t>Do not punch, cut, or weld guardrail on Site without prior authorization of the</w:t>
      </w:r>
      <w:r>
        <w:t xml:space="preserve"> </w:t>
      </w:r>
      <w:r w:rsidRPr="002B50C0">
        <w:t>Minister.</w:t>
      </w:r>
    </w:p>
    <w:p w:rsidR="002B50C0" w:rsidRPr="002B50C0" w:rsidRDefault="002B50C0" w:rsidP="002B50C0">
      <w:pPr>
        <w:pStyle w:val="Heading3"/>
      </w:pPr>
      <w:r w:rsidRPr="002B50C0">
        <w:t xml:space="preserve">Attach reflector strips </w:t>
      </w:r>
      <w:r w:rsidR="0035545F">
        <w:t xml:space="preserve">to the top </w:t>
      </w:r>
      <w:r w:rsidRPr="002B50C0">
        <w:t>of every third post.</w:t>
      </w:r>
    </w:p>
    <w:p w:rsidR="002B50C0" w:rsidRPr="002B50C0" w:rsidRDefault="002B50C0" w:rsidP="002B50C0">
      <w:pPr>
        <w:pStyle w:val="Heading3"/>
      </w:pPr>
      <w:r w:rsidRPr="002B50C0">
        <w:t xml:space="preserve">Provide a completed guardrail installation that is smooth and uniform in alignment, and continuously rigid. </w:t>
      </w:r>
    </w:p>
    <w:p w:rsidR="002B50C0" w:rsidRPr="002B50C0" w:rsidRDefault="002B50C0" w:rsidP="002B50C0">
      <w:pPr>
        <w:pStyle w:val="Heading2"/>
      </w:pPr>
      <w:r>
        <w:t>Repair of Damaged Galvanized Coating</w:t>
      </w:r>
    </w:p>
    <w:p w:rsidR="002B50C0" w:rsidRPr="002B50C0" w:rsidRDefault="002B50C0" w:rsidP="002B50C0">
      <w:pPr>
        <w:pStyle w:val="Heading3"/>
      </w:pPr>
      <w:r w:rsidRPr="002B50C0">
        <w:t>Repair damaged galvanized surfaces with a zinc-rich paint that is in accordance with CAN/CGSB-1.181.</w:t>
      </w:r>
    </w:p>
    <w:p w:rsidR="002B50C0" w:rsidRPr="002B50C0" w:rsidRDefault="002B50C0" w:rsidP="002B50C0">
      <w:pPr>
        <w:pStyle w:val="Heading3"/>
      </w:pPr>
      <w:r w:rsidRPr="002B50C0">
        <w:lastRenderedPageBreak/>
        <w:t>Power tool clean surfaces to be repaired to a bright metal surface.  Apply multiple coats of zinc-rich paint in accordance with the manufacturer’s written instructions to obtain a minimum dry film thickness of 50 microns or greater where required by the paint manufacturer.</w:t>
      </w:r>
    </w:p>
    <w:p w:rsidR="002B50C0" w:rsidRPr="002B50C0" w:rsidRDefault="002B50C0" w:rsidP="002B50C0">
      <w:pPr>
        <w:spacing w:after="0"/>
      </w:pPr>
    </w:p>
    <w:p w:rsidR="002B50C0" w:rsidRPr="002B50C0" w:rsidRDefault="002B50C0" w:rsidP="002B50C0">
      <w:pPr>
        <w:spacing w:after="0"/>
      </w:pPr>
    </w:p>
    <w:p w:rsidR="002B50C0" w:rsidRPr="002B50C0" w:rsidRDefault="002B50C0" w:rsidP="002B50C0">
      <w:pPr>
        <w:spacing w:after="0"/>
      </w:pPr>
    </w:p>
    <w:p w:rsidR="002B50C0" w:rsidRPr="002B50C0" w:rsidRDefault="002B50C0" w:rsidP="002B50C0">
      <w:pPr>
        <w:spacing w:after="0"/>
        <w:rPr>
          <w:rFonts w:ascii="Arial" w:hAnsi="Arial" w:cs="Arial"/>
          <w:sz w:val="22"/>
        </w:rPr>
      </w:pPr>
      <w:r w:rsidRPr="002B50C0">
        <w:rPr>
          <w:rFonts w:ascii="Arial" w:hAnsi="Arial" w:cs="Arial"/>
          <w:b/>
          <w:sz w:val="22"/>
        </w:rPr>
        <w:t>END OF SECTION</w:t>
      </w:r>
    </w:p>
    <w:p w:rsidR="002B50C0" w:rsidRDefault="002B50C0" w:rsidP="00CA7537">
      <w:pPr>
        <w:spacing w:after="0"/>
      </w:pPr>
    </w:p>
    <w:p w:rsidR="00830D9C" w:rsidRDefault="00830D9C" w:rsidP="00CA7537">
      <w:pPr>
        <w:spacing w:after="0"/>
        <w:sectPr w:rsidR="00830D9C" w:rsidSect="000E649F">
          <w:headerReference w:type="default" r:id="rId151"/>
          <w:footerReference w:type="default" r:id="rId152"/>
          <w:pgSz w:w="12240" w:h="15840"/>
          <w:pgMar w:top="1080" w:right="1080" w:bottom="1080" w:left="1080" w:header="720" w:footer="720" w:gutter="0"/>
          <w:pgNumType w:start="1"/>
          <w:cols w:space="720"/>
          <w:docGrid w:linePitch="360"/>
        </w:sectPr>
      </w:pPr>
    </w:p>
    <w:p w:rsidR="00C05404" w:rsidRPr="00C05404" w:rsidRDefault="00C05404" w:rsidP="00C05404">
      <w:pPr>
        <w:spacing w:after="0"/>
        <w:jc w:val="both"/>
        <w:rPr>
          <w:lang w:val="en-US"/>
        </w:rPr>
      </w:pPr>
      <w:r w:rsidRPr="00C05404">
        <w:rPr>
          <w:lang w:val="en-US"/>
        </w:rPr>
        <w:lastRenderedPageBreak/>
        <w:t>Use this section to specify requirements for box-beam guardrail.</w:t>
      </w:r>
    </w:p>
    <w:p w:rsidR="00C05404" w:rsidRDefault="00C05404" w:rsidP="00C05404">
      <w:pPr>
        <w:spacing w:after="0"/>
        <w:jc w:val="both"/>
        <w:rPr>
          <w:lang w:val="en-US"/>
        </w:rPr>
      </w:pPr>
    </w:p>
    <w:p w:rsidR="00D13AC1" w:rsidRDefault="00D13AC1" w:rsidP="00C05404">
      <w:pPr>
        <w:spacing w:after="0"/>
        <w:jc w:val="both"/>
        <w:rPr>
          <w:lang w:val="en-US"/>
        </w:rPr>
      </w:pPr>
      <w:r w:rsidRPr="00D13AC1">
        <w:rPr>
          <w:lang w:val="en-US"/>
        </w:rPr>
        <w:t>Also refer to Alberta Transportation’s “Standard Specifications for Highway Construction” and “Standard Drawings for Highway Construction”.</w:t>
      </w:r>
    </w:p>
    <w:p w:rsidR="00D13AC1" w:rsidRPr="00C05404" w:rsidRDefault="00D13AC1" w:rsidP="00C05404">
      <w:pPr>
        <w:spacing w:after="0"/>
        <w:jc w:val="both"/>
        <w:rPr>
          <w:lang w:val="en-US"/>
        </w:rPr>
      </w:pPr>
    </w:p>
    <w:p w:rsidR="00C05404" w:rsidRPr="00C05404" w:rsidRDefault="00C05404" w:rsidP="00C05404">
      <w:pPr>
        <w:spacing w:after="0"/>
        <w:jc w:val="both"/>
        <w:rPr>
          <w:lang w:val="en-US"/>
        </w:rPr>
      </w:pPr>
      <w:r w:rsidRPr="00C05404">
        <w:rPr>
          <w:lang w:val="en-US"/>
        </w:rPr>
        <w:t xml:space="preserve">Carefully co-ordinate this section with Section 05505 – Metal Fabrications, if used, and particularly when both sections include similar items.  Close attention to the scope, measurement, and payment clause in Section 01280 – Measurement Schedule is required, particularly in cases where the metal fabrications specified in this section are being paid for under a Lump Sum or Unit Price per </w:t>
      </w:r>
      <w:proofErr w:type="spellStart"/>
      <w:r w:rsidRPr="00C05404">
        <w:rPr>
          <w:lang w:val="en-US"/>
        </w:rPr>
        <w:t>metre</w:t>
      </w:r>
      <w:proofErr w:type="spellEnd"/>
      <w:r w:rsidRPr="00C05404">
        <w:rPr>
          <w:lang w:val="en-US"/>
        </w:rPr>
        <w:t>, and metal fabrications in Section 05505 – Metal Fabrications are being paid under a Unit Price per kilogram.</w:t>
      </w:r>
    </w:p>
    <w:p w:rsidR="00C05404" w:rsidRPr="00C05404" w:rsidRDefault="00C05404" w:rsidP="00C05404">
      <w:pPr>
        <w:spacing w:after="0"/>
        <w:jc w:val="both"/>
        <w:rPr>
          <w:lang w:val="en-US"/>
        </w:rPr>
      </w:pPr>
    </w:p>
    <w:p w:rsidR="00C05404" w:rsidRPr="00C05404" w:rsidRDefault="00C05404" w:rsidP="00C05404">
      <w:pPr>
        <w:spacing w:after="0"/>
        <w:jc w:val="both"/>
        <w:rPr>
          <w:lang w:val="en-US"/>
        </w:rPr>
      </w:pPr>
      <w:r w:rsidRPr="00C05404">
        <w:rPr>
          <w:lang w:val="en-US"/>
        </w:rPr>
        <w:t>Edit this section to suit the Contract requirements.</w:t>
      </w:r>
    </w:p>
    <w:p w:rsidR="00C05404" w:rsidRPr="00C05404" w:rsidRDefault="00C05404" w:rsidP="00C05404">
      <w:pPr>
        <w:spacing w:after="0"/>
        <w:rPr>
          <w:lang w:val="en-US"/>
        </w:rPr>
      </w:pPr>
    </w:p>
    <w:tbl>
      <w:tblPr>
        <w:tblW w:w="0" w:type="auto"/>
        <w:tblLayout w:type="fixed"/>
        <w:tblLook w:val="0000" w:firstRow="0" w:lastRow="0" w:firstColumn="0" w:lastColumn="0" w:noHBand="0" w:noVBand="0"/>
      </w:tblPr>
      <w:tblGrid>
        <w:gridCol w:w="4522"/>
        <w:gridCol w:w="5760"/>
      </w:tblGrid>
      <w:tr w:rsidR="00C05404" w:rsidRPr="00C05404" w:rsidTr="009173D3">
        <w:trPr>
          <w:tblHeader/>
        </w:trPr>
        <w:tc>
          <w:tcPr>
            <w:tcW w:w="4522" w:type="dxa"/>
          </w:tcPr>
          <w:p w:rsidR="00C05404" w:rsidRPr="00C05404" w:rsidRDefault="00C05404" w:rsidP="00C05404">
            <w:pPr>
              <w:spacing w:after="0" w:line="240" w:lineRule="auto"/>
              <w:rPr>
                <w:b/>
                <w:u w:val="single"/>
                <w:lang w:val="en-US"/>
              </w:rPr>
            </w:pPr>
            <w:r w:rsidRPr="00C05404">
              <w:rPr>
                <w:b/>
                <w:u w:val="single"/>
                <w:lang w:val="en-US"/>
              </w:rPr>
              <w:t>Heading of Specification Text</w:t>
            </w:r>
          </w:p>
        </w:tc>
        <w:tc>
          <w:tcPr>
            <w:tcW w:w="5760" w:type="dxa"/>
          </w:tcPr>
          <w:p w:rsidR="00C05404" w:rsidRPr="00C05404" w:rsidRDefault="00C05404" w:rsidP="00553CB1">
            <w:pPr>
              <w:spacing w:after="0" w:line="240" w:lineRule="auto"/>
              <w:jc w:val="both"/>
              <w:rPr>
                <w:b/>
                <w:u w:val="single"/>
                <w:lang w:val="en-US"/>
              </w:rPr>
            </w:pPr>
            <w:r w:rsidRPr="00C05404">
              <w:rPr>
                <w:b/>
                <w:u w:val="single"/>
                <w:lang w:val="en-US"/>
              </w:rPr>
              <w:t>Specification Note</w:t>
            </w:r>
          </w:p>
        </w:tc>
      </w:tr>
      <w:tr w:rsidR="00C05404" w:rsidRPr="00C05404" w:rsidTr="009173D3">
        <w:tc>
          <w:tcPr>
            <w:tcW w:w="4522" w:type="dxa"/>
          </w:tcPr>
          <w:p w:rsidR="00C05404" w:rsidRPr="00C05404" w:rsidRDefault="00C05404" w:rsidP="00C05404">
            <w:pPr>
              <w:spacing w:after="0" w:line="240" w:lineRule="auto"/>
              <w:rPr>
                <w:lang w:val="en-US"/>
              </w:rPr>
            </w:pPr>
          </w:p>
        </w:tc>
        <w:tc>
          <w:tcPr>
            <w:tcW w:w="5760" w:type="dxa"/>
          </w:tcPr>
          <w:p w:rsidR="00C05404" w:rsidRPr="00C05404" w:rsidRDefault="00C05404" w:rsidP="00553CB1">
            <w:pPr>
              <w:spacing w:after="0" w:line="240" w:lineRule="auto"/>
              <w:jc w:val="both"/>
              <w:rPr>
                <w:lang w:val="en-US"/>
              </w:rPr>
            </w:pPr>
          </w:p>
        </w:tc>
      </w:tr>
      <w:tr w:rsidR="00C05404" w:rsidRPr="00C05404" w:rsidTr="009173D3">
        <w:tc>
          <w:tcPr>
            <w:tcW w:w="4522" w:type="dxa"/>
          </w:tcPr>
          <w:p w:rsidR="00C05404" w:rsidRPr="00C05404" w:rsidRDefault="00C05404" w:rsidP="00C05404">
            <w:pPr>
              <w:spacing w:after="0" w:line="240" w:lineRule="auto"/>
              <w:rPr>
                <w:lang w:val="en-US"/>
              </w:rPr>
            </w:pPr>
            <w:r w:rsidRPr="00C05404">
              <w:rPr>
                <w:lang w:val="en-US"/>
              </w:rPr>
              <w:t>Part 1</w:t>
            </w:r>
            <w:r w:rsidRPr="00C05404">
              <w:rPr>
                <w:lang w:val="en-US"/>
              </w:rPr>
              <w:tab/>
              <w:t>General</w:t>
            </w:r>
          </w:p>
        </w:tc>
        <w:tc>
          <w:tcPr>
            <w:tcW w:w="5760" w:type="dxa"/>
          </w:tcPr>
          <w:p w:rsidR="00C05404" w:rsidRPr="00C05404" w:rsidRDefault="00C05404" w:rsidP="00553CB1">
            <w:pPr>
              <w:spacing w:after="0" w:line="240" w:lineRule="auto"/>
              <w:jc w:val="both"/>
              <w:rPr>
                <w:lang w:val="en-US"/>
              </w:rPr>
            </w:pPr>
          </w:p>
        </w:tc>
      </w:tr>
      <w:tr w:rsidR="00C05404" w:rsidRPr="00C05404" w:rsidTr="009173D3">
        <w:tc>
          <w:tcPr>
            <w:tcW w:w="4522" w:type="dxa"/>
          </w:tcPr>
          <w:p w:rsidR="00C05404" w:rsidRPr="00C05404" w:rsidRDefault="00C05404" w:rsidP="00C05404">
            <w:pPr>
              <w:spacing w:after="0" w:line="240" w:lineRule="auto"/>
              <w:rPr>
                <w:lang w:val="en-US"/>
              </w:rPr>
            </w:pPr>
          </w:p>
        </w:tc>
        <w:tc>
          <w:tcPr>
            <w:tcW w:w="5760" w:type="dxa"/>
          </w:tcPr>
          <w:p w:rsidR="00C05404" w:rsidRPr="00C05404" w:rsidRDefault="00C05404" w:rsidP="00553CB1">
            <w:pPr>
              <w:spacing w:after="0" w:line="240" w:lineRule="auto"/>
              <w:jc w:val="both"/>
              <w:rPr>
                <w:lang w:val="en-US"/>
              </w:rPr>
            </w:pPr>
          </w:p>
        </w:tc>
      </w:tr>
      <w:tr w:rsidR="00C05404" w:rsidRPr="00C05404" w:rsidTr="009173D3">
        <w:tc>
          <w:tcPr>
            <w:tcW w:w="4522" w:type="dxa"/>
          </w:tcPr>
          <w:p w:rsidR="00C05404" w:rsidRPr="00C05404" w:rsidRDefault="00C05404" w:rsidP="00C05404">
            <w:pPr>
              <w:spacing w:after="0" w:line="240" w:lineRule="auto"/>
              <w:rPr>
                <w:lang w:val="en-US"/>
              </w:rPr>
            </w:pPr>
            <w:r w:rsidRPr="00C05404">
              <w:rPr>
                <w:lang w:val="en-US"/>
              </w:rPr>
              <w:t>1.1</w:t>
            </w:r>
            <w:r w:rsidRPr="00C05404">
              <w:rPr>
                <w:lang w:val="en-US"/>
              </w:rPr>
              <w:tab/>
              <w:t>Detail Drawings</w:t>
            </w:r>
          </w:p>
        </w:tc>
        <w:tc>
          <w:tcPr>
            <w:tcW w:w="5760" w:type="dxa"/>
          </w:tcPr>
          <w:p w:rsidR="00C05404" w:rsidRPr="00C05404" w:rsidRDefault="00C05404" w:rsidP="00553CB1">
            <w:pPr>
              <w:spacing w:after="0" w:line="240" w:lineRule="auto"/>
              <w:jc w:val="both"/>
              <w:rPr>
                <w:lang w:val="en-US"/>
              </w:rPr>
            </w:pPr>
            <w:r w:rsidRPr="00C05404">
              <w:rPr>
                <w:lang w:val="en-US"/>
              </w:rPr>
              <w:t>Refer to Alberta Transportation’s manual entitled “Standard Drawings for Highway Construction” to obtain typical details for the design and construction of box-beam guardrails.  Ensure the correct detail drawings are appended to this section.</w:t>
            </w:r>
          </w:p>
        </w:tc>
      </w:tr>
      <w:tr w:rsidR="00C05404" w:rsidRPr="00C05404" w:rsidTr="009173D3">
        <w:tc>
          <w:tcPr>
            <w:tcW w:w="4522" w:type="dxa"/>
          </w:tcPr>
          <w:p w:rsidR="00C05404" w:rsidRPr="00C05404" w:rsidRDefault="00C05404" w:rsidP="00C05404">
            <w:pPr>
              <w:spacing w:after="0" w:line="240" w:lineRule="auto"/>
              <w:rPr>
                <w:lang w:val="en-US"/>
              </w:rPr>
            </w:pPr>
          </w:p>
        </w:tc>
        <w:tc>
          <w:tcPr>
            <w:tcW w:w="5760" w:type="dxa"/>
          </w:tcPr>
          <w:p w:rsidR="00C05404" w:rsidRPr="00C05404" w:rsidRDefault="00C05404" w:rsidP="00553CB1">
            <w:pPr>
              <w:spacing w:after="0" w:line="240" w:lineRule="auto"/>
              <w:jc w:val="both"/>
              <w:rPr>
                <w:lang w:val="en-US"/>
              </w:rPr>
            </w:pPr>
          </w:p>
        </w:tc>
      </w:tr>
      <w:tr w:rsidR="00C05404" w:rsidRPr="00C05404" w:rsidTr="009173D3">
        <w:tc>
          <w:tcPr>
            <w:tcW w:w="4522" w:type="dxa"/>
          </w:tcPr>
          <w:p w:rsidR="00C05404" w:rsidRPr="00C05404" w:rsidRDefault="00C05404" w:rsidP="00C05404">
            <w:pPr>
              <w:spacing w:after="0" w:line="240" w:lineRule="auto"/>
              <w:rPr>
                <w:lang w:val="en-US"/>
              </w:rPr>
            </w:pPr>
            <w:r w:rsidRPr="00C05404">
              <w:rPr>
                <w:lang w:val="en-US"/>
              </w:rPr>
              <w:t>1.2</w:t>
            </w:r>
            <w:r w:rsidRPr="00C05404">
              <w:rPr>
                <w:lang w:val="en-US"/>
              </w:rPr>
              <w:tab/>
              <w:t>References</w:t>
            </w:r>
          </w:p>
        </w:tc>
        <w:tc>
          <w:tcPr>
            <w:tcW w:w="5760" w:type="dxa"/>
          </w:tcPr>
          <w:p w:rsidR="00C05404" w:rsidRPr="00C05404" w:rsidRDefault="00C05404" w:rsidP="00553CB1">
            <w:pPr>
              <w:spacing w:after="0" w:line="240" w:lineRule="auto"/>
              <w:jc w:val="both"/>
              <w:rPr>
                <w:lang w:val="en-US"/>
              </w:rPr>
            </w:pPr>
          </w:p>
        </w:tc>
      </w:tr>
      <w:tr w:rsidR="00C05404" w:rsidRPr="00C05404" w:rsidTr="009173D3">
        <w:tc>
          <w:tcPr>
            <w:tcW w:w="4522" w:type="dxa"/>
          </w:tcPr>
          <w:p w:rsidR="00C05404" w:rsidRPr="00C05404" w:rsidRDefault="00C05404" w:rsidP="00C05404">
            <w:pPr>
              <w:spacing w:after="0" w:line="240" w:lineRule="auto"/>
              <w:rPr>
                <w:lang w:val="en-US"/>
              </w:rPr>
            </w:pPr>
          </w:p>
        </w:tc>
        <w:tc>
          <w:tcPr>
            <w:tcW w:w="5760" w:type="dxa"/>
          </w:tcPr>
          <w:p w:rsidR="00C05404" w:rsidRPr="00C05404" w:rsidRDefault="00C05404" w:rsidP="00553CB1">
            <w:pPr>
              <w:spacing w:after="0" w:line="240" w:lineRule="auto"/>
              <w:jc w:val="both"/>
              <w:rPr>
                <w:lang w:val="en-US"/>
              </w:rPr>
            </w:pPr>
          </w:p>
        </w:tc>
      </w:tr>
      <w:tr w:rsidR="00C05404" w:rsidRPr="00C05404" w:rsidTr="009173D3">
        <w:tc>
          <w:tcPr>
            <w:tcW w:w="4522" w:type="dxa"/>
          </w:tcPr>
          <w:p w:rsidR="00C05404" w:rsidRPr="00C05404" w:rsidRDefault="00C05404" w:rsidP="00C05404">
            <w:pPr>
              <w:spacing w:after="0" w:line="240" w:lineRule="auto"/>
              <w:rPr>
                <w:lang w:val="en-US"/>
              </w:rPr>
            </w:pPr>
            <w:r w:rsidRPr="00C05404">
              <w:rPr>
                <w:lang w:val="en-US"/>
              </w:rPr>
              <w:t>1.3</w:t>
            </w:r>
            <w:r w:rsidRPr="00C05404">
              <w:rPr>
                <w:lang w:val="en-US"/>
              </w:rPr>
              <w:tab/>
              <w:t>Submittals</w:t>
            </w:r>
          </w:p>
        </w:tc>
        <w:tc>
          <w:tcPr>
            <w:tcW w:w="5760" w:type="dxa"/>
          </w:tcPr>
          <w:p w:rsidR="00C05404" w:rsidRPr="00C05404" w:rsidRDefault="00C05404" w:rsidP="00553CB1">
            <w:pPr>
              <w:spacing w:after="0" w:line="240" w:lineRule="auto"/>
              <w:jc w:val="both"/>
              <w:rPr>
                <w:lang w:val="en-US"/>
              </w:rPr>
            </w:pPr>
          </w:p>
        </w:tc>
      </w:tr>
      <w:tr w:rsidR="00C05404" w:rsidRPr="00C05404" w:rsidTr="009173D3">
        <w:tc>
          <w:tcPr>
            <w:tcW w:w="4522" w:type="dxa"/>
          </w:tcPr>
          <w:p w:rsidR="00C05404" w:rsidRPr="00C05404" w:rsidRDefault="00C05404" w:rsidP="00C05404">
            <w:pPr>
              <w:spacing w:after="0" w:line="240" w:lineRule="auto"/>
              <w:rPr>
                <w:lang w:val="en-US"/>
              </w:rPr>
            </w:pPr>
          </w:p>
        </w:tc>
        <w:tc>
          <w:tcPr>
            <w:tcW w:w="5760" w:type="dxa"/>
          </w:tcPr>
          <w:p w:rsidR="00C05404" w:rsidRPr="00C05404" w:rsidRDefault="00C05404" w:rsidP="00553CB1">
            <w:pPr>
              <w:spacing w:after="0" w:line="240" w:lineRule="auto"/>
              <w:jc w:val="both"/>
              <w:rPr>
                <w:lang w:val="en-US"/>
              </w:rPr>
            </w:pPr>
          </w:p>
        </w:tc>
      </w:tr>
      <w:tr w:rsidR="00C05404" w:rsidRPr="00C05404" w:rsidTr="009173D3">
        <w:tc>
          <w:tcPr>
            <w:tcW w:w="4522" w:type="dxa"/>
          </w:tcPr>
          <w:p w:rsidR="00C05404" w:rsidRPr="00C05404" w:rsidRDefault="00C05404" w:rsidP="00C05404">
            <w:pPr>
              <w:spacing w:after="0" w:line="240" w:lineRule="auto"/>
              <w:rPr>
                <w:lang w:val="en-US"/>
              </w:rPr>
            </w:pPr>
            <w:r w:rsidRPr="00C05404">
              <w:rPr>
                <w:lang w:val="en-US"/>
              </w:rPr>
              <w:t>1.4</w:t>
            </w:r>
            <w:r w:rsidRPr="00C05404">
              <w:rPr>
                <w:lang w:val="en-US"/>
              </w:rPr>
              <w:tab/>
              <w:t>Delivery, Storage, and Handling</w:t>
            </w:r>
          </w:p>
        </w:tc>
        <w:tc>
          <w:tcPr>
            <w:tcW w:w="5760" w:type="dxa"/>
          </w:tcPr>
          <w:p w:rsidR="00C05404" w:rsidRPr="00C05404" w:rsidRDefault="00C05404" w:rsidP="00553CB1">
            <w:pPr>
              <w:spacing w:after="0" w:line="240" w:lineRule="auto"/>
              <w:jc w:val="both"/>
              <w:rPr>
                <w:lang w:val="en-US"/>
              </w:rPr>
            </w:pPr>
          </w:p>
        </w:tc>
      </w:tr>
      <w:tr w:rsidR="00C05404" w:rsidRPr="00C05404" w:rsidTr="009173D3">
        <w:tc>
          <w:tcPr>
            <w:tcW w:w="4522" w:type="dxa"/>
          </w:tcPr>
          <w:p w:rsidR="00C05404" w:rsidRPr="00C05404" w:rsidRDefault="00C05404" w:rsidP="00C05404">
            <w:pPr>
              <w:spacing w:after="0" w:line="240" w:lineRule="auto"/>
              <w:rPr>
                <w:lang w:val="en-US"/>
              </w:rPr>
            </w:pPr>
          </w:p>
        </w:tc>
        <w:tc>
          <w:tcPr>
            <w:tcW w:w="5760" w:type="dxa"/>
          </w:tcPr>
          <w:p w:rsidR="00C05404" w:rsidRPr="00C05404" w:rsidRDefault="00C05404" w:rsidP="00553CB1">
            <w:pPr>
              <w:spacing w:after="0" w:line="240" w:lineRule="auto"/>
              <w:jc w:val="both"/>
              <w:rPr>
                <w:lang w:val="en-US"/>
              </w:rPr>
            </w:pPr>
          </w:p>
        </w:tc>
      </w:tr>
      <w:tr w:rsidR="00C05404" w:rsidRPr="00C05404" w:rsidTr="009173D3">
        <w:tc>
          <w:tcPr>
            <w:tcW w:w="4522" w:type="dxa"/>
          </w:tcPr>
          <w:p w:rsidR="00C05404" w:rsidRPr="00C05404" w:rsidRDefault="00C05404" w:rsidP="00C05404">
            <w:pPr>
              <w:spacing w:after="0" w:line="240" w:lineRule="auto"/>
              <w:rPr>
                <w:lang w:val="en-US"/>
              </w:rPr>
            </w:pPr>
            <w:r w:rsidRPr="00C05404">
              <w:rPr>
                <w:lang w:val="en-US"/>
              </w:rPr>
              <w:t>Part 2</w:t>
            </w:r>
            <w:r w:rsidRPr="00C05404">
              <w:rPr>
                <w:lang w:val="en-US"/>
              </w:rPr>
              <w:tab/>
              <w:t>Products</w:t>
            </w:r>
          </w:p>
        </w:tc>
        <w:tc>
          <w:tcPr>
            <w:tcW w:w="5760" w:type="dxa"/>
          </w:tcPr>
          <w:p w:rsidR="00C05404" w:rsidRPr="00C05404" w:rsidRDefault="00C05404" w:rsidP="00553CB1">
            <w:pPr>
              <w:spacing w:after="0" w:line="240" w:lineRule="auto"/>
              <w:jc w:val="both"/>
              <w:rPr>
                <w:lang w:val="en-US"/>
              </w:rPr>
            </w:pPr>
          </w:p>
        </w:tc>
      </w:tr>
      <w:tr w:rsidR="00C05404" w:rsidRPr="00C05404" w:rsidTr="009173D3">
        <w:tc>
          <w:tcPr>
            <w:tcW w:w="4522" w:type="dxa"/>
          </w:tcPr>
          <w:p w:rsidR="00C05404" w:rsidRPr="00C05404" w:rsidRDefault="00C05404" w:rsidP="00C05404">
            <w:pPr>
              <w:spacing w:after="0" w:line="240" w:lineRule="auto"/>
              <w:rPr>
                <w:lang w:val="en-US"/>
              </w:rPr>
            </w:pPr>
          </w:p>
        </w:tc>
        <w:tc>
          <w:tcPr>
            <w:tcW w:w="5760" w:type="dxa"/>
          </w:tcPr>
          <w:p w:rsidR="00C05404" w:rsidRPr="00C05404" w:rsidRDefault="00C05404" w:rsidP="00553CB1">
            <w:pPr>
              <w:spacing w:after="0" w:line="240" w:lineRule="auto"/>
              <w:jc w:val="both"/>
              <w:rPr>
                <w:lang w:val="en-US"/>
              </w:rPr>
            </w:pPr>
          </w:p>
        </w:tc>
      </w:tr>
      <w:tr w:rsidR="00C05404" w:rsidRPr="00C05404" w:rsidTr="009173D3">
        <w:tc>
          <w:tcPr>
            <w:tcW w:w="4522" w:type="dxa"/>
          </w:tcPr>
          <w:p w:rsidR="00C05404" w:rsidRPr="00C05404" w:rsidRDefault="00C05404" w:rsidP="00C05404">
            <w:pPr>
              <w:spacing w:after="0" w:line="240" w:lineRule="auto"/>
              <w:rPr>
                <w:lang w:val="en-US"/>
              </w:rPr>
            </w:pPr>
            <w:r w:rsidRPr="00C05404">
              <w:rPr>
                <w:lang w:val="en-US"/>
              </w:rPr>
              <w:t>2.1</w:t>
            </w:r>
            <w:r w:rsidRPr="00C05404">
              <w:rPr>
                <w:lang w:val="en-US"/>
              </w:rPr>
              <w:tab/>
              <w:t>Materials</w:t>
            </w:r>
          </w:p>
        </w:tc>
        <w:tc>
          <w:tcPr>
            <w:tcW w:w="5760" w:type="dxa"/>
          </w:tcPr>
          <w:p w:rsidR="00C05404" w:rsidRPr="00C05404" w:rsidRDefault="00C05404" w:rsidP="00553CB1">
            <w:pPr>
              <w:spacing w:after="0" w:line="240" w:lineRule="auto"/>
              <w:jc w:val="both"/>
              <w:rPr>
                <w:lang w:val="en-US"/>
              </w:rPr>
            </w:pPr>
            <w:r w:rsidRPr="00C05404">
              <w:rPr>
                <w:lang w:val="en-US"/>
              </w:rPr>
              <w:t>Refer to Alberta Transportation’s document entitled “Standard Specifications for Highway Construction” for information on material specifications.</w:t>
            </w:r>
          </w:p>
        </w:tc>
      </w:tr>
      <w:tr w:rsidR="00C05404" w:rsidRPr="00C05404" w:rsidTr="009173D3">
        <w:tc>
          <w:tcPr>
            <w:tcW w:w="4522" w:type="dxa"/>
          </w:tcPr>
          <w:p w:rsidR="00C05404" w:rsidRPr="00C05404" w:rsidRDefault="00C05404" w:rsidP="00C05404">
            <w:pPr>
              <w:spacing w:after="0" w:line="240" w:lineRule="auto"/>
              <w:rPr>
                <w:lang w:val="en-US"/>
              </w:rPr>
            </w:pPr>
          </w:p>
        </w:tc>
        <w:tc>
          <w:tcPr>
            <w:tcW w:w="5760" w:type="dxa"/>
          </w:tcPr>
          <w:p w:rsidR="00C05404" w:rsidRPr="00C05404" w:rsidRDefault="00C05404" w:rsidP="00553CB1">
            <w:pPr>
              <w:spacing w:after="0" w:line="240" w:lineRule="auto"/>
              <w:jc w:val="both"/>
              <w:rPr>
                <w:lang w:val="en-US"/>
              </w:rPr>
            </w:pPr>
          </w:p>
        </w:tc>
      </w:tr>
      <w:tr w:rsidR="00C05404" w:rsidRPr="00C05404" w:rsidTr="009173D3">
        <w:tc>
          <w:tcPr>
            <w:tcW w:w="4522" w:type="dxa"/>
          </w:tcPr>
          <w:p w:rsidR="00C05404" w:rsidRPr="00C05404" w:rsidRDefault="00C05404" w:rsidP="00D13AC1">
            <w:pPr>
              <w:spacing w:after="0" w:line="240" w:lineRule="auto"/>
              <w:rPr>
                <w:lang w:val="en-US"/>
              </w:rPr>
            </w:pPr>
            <w:r w:rsidRPr="00C05404">
              <w:rPr>
                <w:lang w:val="en-US"/>
              </w:rPr>
              <w:tab/>
              <w:t>.</w:t>
            </w:r>
            <w:r w:rsidR="00D13AC1">
              <w:rPr>
                <w:lang w:val="en-US"/>
              </w:rPr>
              <w:t>8</w:t>
            </w:r>
          </w:p>
        </w:tc>
        <w:tc>
          <w:tcPr>
            <w:tcW w:w="5760" w:type="dxa"/>
          </w:tcPr>
          <w:p w:rsidR="00C05404" w:rsidRPr="00C05404" w:rsidRDefault="00C05404" w:rsidP="00553CB1">
            <w:pPr>
              <w:spacing w:after="0" w:line="240" w:lineRule="auto"/>
              <w:jc w:val="both"/>
              <w:rPr>
                <w:lang w:val="en-US"/>
              </w:rPr>
            </w:pPr>
            <w:r w:rsidRPr="00C05404">
              <w:rPr>
                <w:lang w:val="en-US"/>
              </w:rPr>
              <w:t>Co-ordinate with Section 03300/03305 – Cast-in-Place Concrete, if required.</w:t>
            </w:r>
          </w:p>
        </w:tc>
      </w:tr>
      <w:tr w:rsidR="00C05404" w:rsidRPr="00C05404" w:rsidTr="009173D3">
        <w:tc>
          <w:tcPr>
            <w:tcW w:w="4522" w:type="dxa"/>
          </w:tcPr>
          <w:p w:rsidR="00C05404" w:rsidRPr="00C05404" w:rsidRDefault="00C05404" w:rsidP="00C05404">
            <w:pPr>
              <w:spacing w:after="0" w:line="240" w:lineRule="auto"/>
              <w:rPr>
                <w:lang w:val="en-US"/>
              </w:rPr>
            </w:pPr>
          </w:p>
        </w:tc>
        <w:tc>
          <w:tcPr>
            <w:tcW w:w="5760" w:type="dxa"/>
          </w:tcPr>
          <w:p w:rsidR="00C05404" w:rsidRPr="00C05404" w:rsidRDefault="00C05404" w:rsidP="00553CB1">
            <w:pPr>
              <w:spacing w:after="0" w:line="240" w:lineRule="auto"/>
              <w:jc w:val="both"/>
              <w:rPr>
                <w:lang w:val="en-US"/>
              </w:rPr>
            </w:pPr>
          </w:p>
        </w:tc>
      </w:tr>
      <w:tr w:rsidR="00D13AC1" w:rsidRPr="00C05404" w:rsidTr="009173D3">
        <w:tc>
          <w:tcPr>
            <w:tcW w:w="4522" w:type="dxa"/>
          </w:tcPr>
          <w:p w:rsidR="00D13AC1" w:rsidRPr="00C05404" w:rsidRDefault="00D13AC1" w:rsidP="00C05404">
            <w:pPr>
              <w:spacing w:after="0" w:line="240" w:lineRule="auto"/>
              <w:rPr>
                <w:lang w:val="en-US"/>
              </w:rPr>
            </w:pPr>
            <w:r>
              <w:rPr>
                <w:lang w:val="en-US"/>
              </w:rPr>
              <w:t>2.2</w:t>
            </w:r>
            <w:r>
              <w:rPr>
                <w:lang w:val="en-US"/>
              </w:rPr>
              <w:tab/>
              <w:t xml:space="preserve">Shop Fabrication of Steel </w:t>
            </w:r>
            <w:r>
              <w:rPr>
                <w:lang w:val="en-US"/>
              </w:rPr>
              <w:tab/>
              <w:t>Components</w:t>
            </w:r>
          </w:p>
        </w:tc>
        <w:tc>
          <w:tcPr>
            <w:tcW w:w="5760" w:type="dxa"/>
          </w:tcPr>
          <w:p w:rsidR="00D13AC1" w:rsidRPr="00C05404" w:rsidRDefault="00D13AC1" w:rsidP="00553CB1">
            <w:pPr>
              <w:spacing w:after="0" w:line="240" w:lineRule="auto"/>
              <w:jc w:val="both"/>
              <w:rPr>
                <w:lang w:val="en-US"/>
              </w:rPr>
            </w:pPr>
          </w:p>
        </w:tc>
      </w:tr>
      <w:tr w:rsidR="00D13AC1" w:rsidRPr="00C05404" w:rsidTr="009173D3">
        <w:tc>
          <w:tcPr>
            <w:tcW w:w="4522" w:type="dxa"/>
          </w:tcPr>
          <w:p w:rsidR="00D13AC1" w:rsidRPr="00C05404" w:rsidRDefault="00D13AC1" w:rsidP="00C05404">
            <w:pPr>
              <w:spacing w:after="0" w:line="240" w:lineRule="auto"/>
              <w:rPr>
                <w:lang w:val="en-US"/>
              </w:rPr>
            </w:pPr>
          </w:p>
        </w:tc>
        <w:tc>
          <w:tcPr>
            <w:tcW w:w="5760" w:type="dxa"/>
          </w:tcPr>
          <w:p w:rsidR="00D13AC1" w:rsidRPr="00C05404" w:rsidRDefault="00D13AC1" w:rsidP="00553CB1">
            <w:pPr>
              <w:spacing w:after="0" w:line="240" w:lineRule="auto"/>
              <w:jc w:val="both"/>
              <w:rPr>
                <w:lang w:val="en-US"/>
              </w:rPr>
            </w:pPr>
          </w:p>
        </w:tc>
      </w:tr>
      <w:tr w:rsidR="00D13AC1" w:rsidRPr="00C05404" w:rsidTr="009173D3">
        <w:tc>
          <w:tcPr>
            <w:tcW w:w="4522" w:type="dxa"/>
          </w:tcPr>
          <w:p w:rsidR="00D13AC1" w:rsidRPr="00C05404" w:rsidRDefault="00D13AC1" w:rsidP="00C05404">
            <w:pPr>
              <w:spacing w:after="0" w:line="240" w:lineRule="auto"/>
              <w:rPr>
                <w:lang w:val="en-US"/>
              </w:rPr>
            </w:pPr>
          </w:p>
        </w:tc>
        <w:tc>
          <w:tcPr>
            <w:tcW w:w="5760" w:type="dxa"/>
          </w:tcPr>
          <w:p w:rsidR="00D13AC1" w:rsidRPr="00C05404" w:rsidRDefault="00D13AC1" w:rsidP="00553CB1">
            <w:pPr>
              <w:spacing w:after="0" w:line="240" w:lineRule="auto"/>
              <w:jc w:val="both"/>
              <w:rPr>
                <w:lang w:val="en-US"/>
              </w:rPr>
            </w:pPr>
          </w:p>
        </w:tc>
      </w:tr>
      <w:tr w:rsidR="00C05404" w:rsidRPr="00C05404" w:rsidTr="009173D3">
        <w:tc>
          <w:tcPr>
            <w:tcW w:w="4522" w:type="dxa"/>
          </w:tcPr>
          <w:p w:rsidR="00C05404" w:rsidRPr="00C05404" w:rsidRDefault="00C05404" w:rsidP="00C05404">
            <w:pPr>
              <w:spacing w:after="0" w:line="240" w:lineRule="auto"/>
              <w:rPr>
                <w:lang w:val="en-US"/>
              </w:rPr>
            </w:pPr>
            <w:r w:rsidRPr="00C05404">
              <w:rPr>
                <w:lang w:val="en-US"/>
              </w:rPr>
              <w:lastRenderedPageBreak/>
              <w:t>Part 3</w:t>
            </w:r>
            <w:r w:rsidRPr="00C05404">
              <w:rPr>
                <w:lang w:val="en-US"/>
              </w:rPr>
              <w:tab/>
              <w:t>Execution</w:t>
            </w:r>
          </w:p>
        </w:tc>
        <w:tc>
          <w:tcPr>
            <w:tcW w:w="5760" w:type="dxa"/>
          </w:tcPr>
          <w:p w:rsidR="00C05404" w:rsidRPr="00C05404" w:rsidRDefault="00C05404" w:rsidP="00553CB1">
            <w:pPr>
              <w:spacing w:after="0" w:line="240" w:lineRule="auto"/>
              <w:jc w:val="both"/>
              <w:rPr>
                <w:lang w:val="en-US"/>
              </w:rPr>
            </w:pPr>
          </w:p>
        </w:tc>
      </w:tr>
      <w:tr w:rsidR="00C05404" w:rsidRPr="00C05404" w:rsidTr="009173D3">
        <w:tc>
          <w:tcPr>
            <w:tcW w:w="4522" w:type="dxa"/>
          </w:tcPr>
          <w:p w:rsidR="00C05404" w:rsidRPr="00C05404" w:rsidRDefault="00C05404" w:rsidP="00C05404">
            <w:pPr>
              <w:spacing w:after="0" w:line="240" w:lineRule="auto"/>
              <w:rPr>
                <w:lang w:val="en-US"/>
              </w:rPr>
            </w:pPr>
          </w:p>
        </w:tc>
        <w:tc>
          <w:tcPr>
            <w:tcW w:w="5760" w:type="dxa"/>
          </w:tcPr>
          <w:p w:rsidR="00C05404" w:rsidRPr="00C05404" w:rsidRDefault="00C05404" w:rsidP="00553CB1">
            <w:pPr>
              <w:spacing w:after="0" w:line="240" w:lineRule="auto"/>
              <w:jc w:val="both"/>
              <w:rPr>
                <w:lang w:val="en-US"/>
              </w:rPr>
            </w:pPr>
          </w:p>
        </w:tc>
      </w:tr>
      <w:tr w:rsidR="00C05404" w:rsidRPr="00C05404" w:rsidTr="009173D3">
        <w:tc>
          <w:tcPr>
            <w:tcW w:w="4522" w:type="dxa"/>
          </w:tcPr>
          <w:p w:rsidR="00C05404" w:rsidRPr="00C05404" w:rsidRDefault="00C05404" w:rsidP="00C05404">
            <w:pPr>
              <w:spacing w:after="0" w:line="240" w:lineRule="auto"/>
              <w:rPr>
                <w:lang w:val="en-US"/>
              </w:rPr>
            </w:pPr>
            <w:r w:rsidRPr="00C05404">
              <w:rPr>
                <w:lang w:val="en-US"/>
              </w:rPr>
              <w:t>3.1</w:t>
            </w:r>
            <w:r w:rsidRPr="00C05404">
              <w:rPr>
                <w:lang w:val="en-US"/>
              </w:rPr>
              <w:tab/>
              <w:t>Installation</w:t>
            </w:r>
          </w:p>
        </w:tc>
        <w:tc>
          <w:tcPr>
            <w:tcW w:w="5760" w:type="dxa"/>
          </w:tcPr>
          <w:p w:rsidR="00C05404" w:rsidRPr="00C05404" w:rsidRDefault="00C05404" w:rsidP="00553CB1">
            <w:pPr>
              <w:spacing w:after="0" w:line="240" w:lineRule="auto"/>
              <w:jc w:val="both"/>
              <w:rPr>
                <w:lang w:val="en-US"/>
              </w:rPr>
            </w:pPr>
          </w:p>
        </w:tc>
      </w:tr>
      <w:tr w:rsidR="00C05404" w:rsidRPr="00C05404" w:rsidTr="009173D3">
        <w:tc>
          <w:tcPr>
            <w:tcW w:w="4522" w:type="dxa"/>
          </w:tcPr>
          <w:p w:rsidR="00C05404" w:rsidRPr="00C05404" w:rsidRDefault="00C05404" w:rsidP="00C05404">
            <w:pPr>
              <w:spacing w:after="0" w:line="240" w:lineRule="auto"/>
              <w:rPr>
                <w:lang w:val="en-US"/>
              </w:rPr>
            </w:pPr>
          </w:p>
        </w:tc>
        <w:tc>
          <w:tcPr>
            <w:tcW w:w="5760" w:type="dxa"/>
          </w:tcPr>
          <w:p w:rsidR="00C05404" w:rsidRPr="00C05404" w:rsidRDefault="00C05404" w:rsidP="00553CB1">
            <w:pPr>
              <w:spacing w:after="0" w:line="240" w:lineRule="auto"/>
              <w:jc w:val="both"/>
              <w:rPr>
                <w:lang w:val="en-US"/>
              </w:rPr>
            </w:pPr>
          </w:p>
        </w:tc>
      </w:tr>
      <w:tr w:rsidR="00C05404" w:rsidRPr="00C05404" w:rsidTr="009173D3">
        <w:tc>
          <w:tcPr>
            <w:tcW w:w="4522" w:type="dxa"/>
          </w:tcPr>
          <w:p w:rsidR="00C05404" w:rsidRPr="00C05404" w:rsidRDefault="00C05404" w:rsidP="00C05404">
            <w:pPr>
              <w:spacing w:after="0" w:line="240" w:lineRule="auto"/>
              <w:rPr>
                <w:lang w:val="en-US"/>
              </w:rPr>
            </w:pPr>
            <w:r w:rsidRPr="00C05404">
              <w:rPr>
                <w:lang w:val="en-US"/>
              </w:rPr>
              <w:t>3.2</w:t>
            </w:r>
            <w:r w:rsidRPr="00C05404">
              <w:rPr>
                <w:lang w:val="en-US"/>
              </w:rPr>
              <w:tab/>
              <w:t xml:space="preserve">Repair of Damaged Galvanized </w:t>
            </w:r>
            <w:r w:rsidR="00553CB1">
              <w:rPr>
                <w:lang w:val="en-US"/>
              </w:rPr>
              <w:tab/>
            </w:r>
            <w:r w:rsidRPr="00C05404">
              <w:rPr>
                <w:lang w:val="en-US"/>
              </w:rPr>
              <w:t>Coating</w:t>
            </w:r>
          </w:p>
        </w:tc>
        <w:tc>
          <w:tcPr>
            <w:tcW w:w="5760" w:type="dxa"/>
          </w:tcPr>
          <w:p w:rsidR="00C05404" w:rsidRPr="00C05404" w:rsidRDefault="00C05404" w:rsidP="00553CB1">
            <w:pPr>
              <w:spacing w:after="0" w:line="240" w:lineRule="auto"/>
              <w:jc w:val="both"/>
              <w:rPr>
                <w:lang w:val="en-US"/>
              </w:rPr>
            </w:pPr>
          </w:p>
        </w:tc>
      </w:tr>
    </w:tbl>
    <w:p w:rsidR="00553CB1" w:rsidRDefault="00553CB1" w:rsidP="00C05404">
      <w:pPr>
        <w:spacing w:after="0"/>
        <w:rPr>
          <w:b/>
          <w:lang w:val="en-US"/>
        </w:rPr>
      </w:pPr>
    </w:p>
    <w:p w:rsidR="00553CB1" w:rsidRDefault="00553CB1" w:rsidP="00C05404">
      <w:pPr>
        <w:spacing w:after="0"/>
        <w:rPr>
          <w:b/>
          <w:lang w:val="en-US"/>
        </w:rPr>
      </w:pPr>
    </w:p>
    <w:p w:rsidR="00553CB1" w:rsidRDefault="00553CB1" w:rsidP="00C05404">
      <w:pPr>
        <w:spacing w:after="0"/>
        <w:rPr>
          <w:b/>
          <w:lang w:val="en-US"/>
        </w:rPr>
      </w:pPr>
    </w:p>
    <w:p w:rsidR="00C05404" w:rsidRDefault="00C05404" w:rsidP="00C05404">
      <w:pPr>
        <w:spacing w:after="0"/>
      </w:pPr>
      <w:r w:rsidRPr="00C05404">
        <w:rPr>
          <w:b/>
          <w:lang w:val="en-US"/>
        </w:rPr>
        <w:t>END OF COVER SHEE</w:t>
      </w:r>
      <w:r>
        <w:rPr>
          <w:b/>
          <w:lang w:val="en-US"/>
        </w:rPr>
        <w:t>T</w:t>
      </w:r>
    </w:p>
    <w:p w:rsidR="00C05404" w:rsidRDefault="00C05404" w:rsidP="00CA7537">
      <w:pPr>
        <w:spacing w:after="0"/>
        <w:sectPr w:rsidR="00C05404" w:rsidSect="000E649F">
          <w:headerReference w:type="default" r:id="rId153"/>
          <w:footerReference w:type="default" r:id="rId154"/>
          <w:pgSz w:w="12240" w:h="15840"/>
          <w:pgMar w:top="1080" w:right="1080" w:bottom="1080" w:left="1080" w:header="720" w:footer="720" w:gutter="0"/>
          <w:pgNumType w:start="1"/>
          <w:cols w:space="720"/>
          <w:docGrid w:linePitch="360"/>
        </w:sectPr>
      </w:pPr>
    </w:p>
    <w:p w:rsidR="00C05404" w:rsidRPr="00C05404" w:rsidRDefault="00C05404" w:rsidP="003F3B6A">
      <w:pPr>
        <w:pStyle w:val="Heading1"/>
        <w:numPr>
          <w:ilvl w:val="0"/>
          <w:numId w:val="38"/>
        </w:numPr>
      </w:pPr>
      <w:r>
        <w:lastRenderedPageBreak/>
        <w:t>General</w:t>
      </w:r>
    </w:p>
    <w:p w:rsidR="00C05404" w:rsidRPr="00C05404" w:rsidRDefault="00C05404" w:rsidP="00C05404">
      <w:pPr>
        <w:pStyle w:val="Heading2"/>
      </w:pPr>
      <w:r>
        <w:t>Detail Drawings</w:t>
      </w:r>
    </w:p>
    <w:p w:rsidR="00C05404" w:rsidRPr="00C05404" w:rsidRDefault="00C05404" w:rsidP="00C05404">
      <w:pPr>
        <w:pStyle w:val="Heading3"/>
      </w:pPr>
      <w:r w:rsidRPr="00C05404">
        <w:t>The following detail drawings are appended hereto and form part of this section.</w:t>
      </w:r>
    </w:p>
    <w:p w:rsidR="00C05404" w:rsidRPr="00C05404" w:rsidRDefault="00C05404" w:rsidP="00C05404">
      <w:pPr>
        <w:pStyle w:val="Heading3"/>
        <w:numPr>
          <w:ilvl w:val="0"/>
          <w:numId w:val="0"/>
        </w:numPr>
        <w:ind w:left="1282"/>
        <w:rPr>
          <w:rFonts w:eastAsiaTheme="minorHAnsi"/>
          <w:b/>
          <w:u w:val="single"/>
        </w:rPr>
      </w:pPr>
      <w:r w:rsidRPr="00C05404">
        <w:rPr>
          <w:rFonts w:eastAsiaTheme="minorHAnsi"/>
          <w:b/>
          <w:u w:val="single"/>
        </w:rPr>
        <w:t>Number</w:t>
      </w:r>
      <w:r>
        <w:rPr>
          <w:rFonts w:eastAsiaTheme="minorHAnsi"/>
          <w:b/>
          <w:u w:val="single"/>
        </w:rPr>
        <w:tab/>
      </w:r>
      <w:r w:rsidRPr="00C05404">
        <w:rPr>
          <w:rFonts w:eastAsiaTheme="minorHAnsi"/>
          <w:b/>
          <w:u w:val="single"/>
        </w:rPr>
        <w:tab/>
        <w:t>Title</w:t>
      </w:r>
      <w:r>
        <w:rPr>
          <w:rFonts w:eastAsiaTheme="minorHAnsi"/>
          <w:b/>
          <w:u w:val="single"/>
        </w:rPr>
        <w:tab/>
      </w:r>
      <w:r>
        <w:rPr>
          <w:rFonts w:eastAsiaTheme="minorHAnsi"/>
          <w:b/>
          <w:u w:val="single"/>
        </w:rPr>
        <w:tab/>
      </w:r>
    </w:p>
    <w:p w:rsidR="00C05404" w:rsidRPr="00C05404" w:rsidRDefault="00C05404" w:rsidP="00C05404">
      <w:pPr>
        <w:pStyle w:val="Heading3"/>
        <w:numPr>
          <w:ilvl w:val="0"/>
          <w:numId w:val="0"/>
        </w:numPr>
        <w:spacing w:before="0"/>
        <w:ind w:left="1282"/>
      </w:pPr>
      <w:r w:rsidRPr="00C05404">
        <w:t>[</w:t>
      </w:r>
      <w:r w:rsidRPr="00C05404">
        <w:tab/>
      </w:r>
      <w:r>
        <w:tab/>
      </w:r>
      <w:r w:rsidRPr="00C05404">
        <w:t>]</w:t>
      </w:r>
      <w:r w:rsidRPr="00C05404">
        <w:tab/>
        <w:t>[</w:t>
      </w:r>
      <w:r w:rsidRPr="00C05404">
        <w:tab/>
        <w:t>]</w:t>
      </w:r>
    </w:p>
    <w:p w:rsidR="00C05404" w:rsidRPr="00C05404" w:rsidRDefault="00C05404" w:rsidP="00C05404">
      <w:pPr>
        <w:pStyle w:val="Heading3"/>
        <w:numPr>
          <w:ilvl w:val="0"/>
          <w:numId w:val="0"/>
        </w:numPr>
        <w:spacing w:before="0"/>
        <w:ind w:left="1282"/>
      </w:pPr>
      <w:r w:rsidRPr="00C05404">
        <w:t>[</w:t>
      </w:r>
      <w:r w:rsidRPr="00C05404">
        <w:tab/>
      </w:r>
      <w:r>
        <w:tab/>
      </w:r>
      <w:r w:rsidRPr="00C05404">
        <w:t>]</w:t>
      </w:r>
      <w:r w:rsidRPr="00C05404">
        <w:tab/>
        <w:t>[</w:t>
      </w:r>
      <w:r w:rsidRPr="00C05404">
        <w:tab/>
        <w:t>]</w:t>
      </w:r>
    </w:p>
    <w:p w:rsidR="00C05404" w:rsidRPr="00C05404" w:rsidRDefault="00C05404" w:rsidP="00C05404">
      <w:pPr>
        <w:pStyle w:val="Heading2"/>
      </w:pPr>
      <w:r>
        <w:t>References</w:t>
      </w:r>
    </w:p>
    <w:p w:rsidR="00C05404" w:rsidRPr="00C05404" w:rsidRDefault="00C05404" w:rsidP="00C05404">
      <w:pPr>
        <w:pStyle w:val="Heading3"/>
      </w:pPr>
      <w:r w:rsidRPr="00C05404">
        <w:t>Provide box-beam guardrail in accordance with the following standards (latest revision) except where specified otherwise.</w:t>
      </w:r>
    </w:p>
    <w:p w:rsidR="00C05404" w:rsidRPr="00C05404" w:rsidRDefault="00C05404" w:rsidP="00C05404">
      <w:pPr>
        <w:pStyle w:val="Heading3"/>
      </w:pPr>
      <w:r w:rsidRPr="00C05404">
        <w:t>American Society for Testing and Materials (ASTM)</w:t>
      </w:r>
    </w:p>
    <w:p w:rsidR="00C05404" w:rsidRDefault="00C05404" w:rsidP="00D13AC1">
      <w:pPr>
        <w:pStyle w:val="Heading4"/>
        <w:tabs>
          <w:tab w:val="left" w:pos="4680"/>
        </w:tabs>
      </w:pPr>
      <w:r w:rsidRPr="00C05404">
        <w:t>ASTM A325M</w:t>
      </w:r>
      <w:r w:rsidRPr="00C05404">
        <w:tab/>
      </w:r>
      <w:r w:rsidR="00D13AC1" w:rsidRPr="00D13AC1">
        <w:t xml:space="preserve">Standard Specification for Structural Bolts, Steel, Heat </w:t>
      </w:r>
      <w:r w:rsidR="00D13AC1">
        <w:tab/>
      </w:r>
      <w:r w:rsidR="00D13AC1" w:rsidRPr="00D13AC1">
        <w:t>Treated 830 MPa Minimum Tensile Strength (Metric).</w:t>
      </w:r>
    </w:p>
    <w:p w:rsidR="00D13AC1" w:rsidRPr="00D13AC1" w:rsidRDefault="00D13AC1" w:rsidP="00D13AC1">
      <w:pPr>
        <w:pStyle w:val="Heading4"/>
        <w:tabs>
          <w:tab w:val="left" w:pos="4680"/>
        </w:tabs>
      </w:pPr>
      <w:r>
        <w:t>ASTM D4956</w:t>
      </w:r>
      <w:r>
        <w:tab/>
      </w:r>
      <w:r w:rsidRPr="00D13AC1">
        <w:t xml:space="preserve">Standard Specification for Retroreflective Sheeting for </w:t>
      </w:r>
      <w:r>
        <w:tab/>
      </w:r>
      <w:r w:rsidRPr="00D13AC1">
        <w:t>Traffic Control.</w:t>
      </w:r>
    </w:p>
    <w:p w:rsidR="00C05404" w:rsidRPr="00C05404" w:rsidRDefault="00C05404" w:rsidP="00C05404">
      <w:pPr>
        <w:pStyle w:val="Heading3"/>
      </w:pPr>
      <w:r w:rsidRPr="00C05404">
        <w:t>Canadian General Standards Board (CGSB)</w:t>
      </w:r>
    </w:p>
    <w:p w:rsidR="00C05404" w:rsidRPr="00C05404" w:rsidRDefault="00C05404" w:rsidP="00D13AC1">
      <w:pPr>
        <w:pStyle w:val="Heading4"/>
        <w:tabs>
          <w:tab w:val="left" w:pos="4680"/>
        </w:tabs>
      </w:pPr>
      <w:r w:rsidRPr="00C05404">
        <w:t>CAN/CGSB-1.181</w:t>
      </w:r>
      <w:r w:rsidRPr="00C05404">
        <w:tab/>
        <w:t>Ready-Mixed Organic Zinc-Rich Coating.</w:t>
      </w:r>
    </w:p>
    <w:p w:rsidR="00C05404" w:rsidRPr="00C05404" w:rsidRDefault="00C05404" w:rsidP="00C05404">
      <w:pPr>
        <w:pStyle w:val="Heading3"/>
      </w:pPr>
      <w:r w:rsidRPr="00C05404">
        <w:t>Canadian Standards Association (CSA)</w:t>
      </w:r>
    </w:p>
    <w:p w:rsidR="00C05404" w:rsidRPr="00C05404" w:rsidRDefault="00C05404" w:rsidP="00D13AC1">
      <w:pPr>
        <w:pStyle w:val="Heading4"/>
        <w:tabs>
          <w:tab w:val="left" w:pos="4680"/>
        </w:tabs>
      </w:pPr>
      <w:r w:rsidRPr="00C05404">
        <w:t>CSA-G40.20</w:t>
      </w:r>
      <w:r w:rsidRPr="00C05404">
        <w:tab/>
        <w:t xml:space="preserve">General Requirements for Rolled or Welded Structural </w:t>
      </w:r>
      <w:r w:rsidR="00D13AC1">
        <w:tab/>
      </w:r>
      <w:r w:rsidRPr="00C05404">
        <w:t>Quality Steel.</w:t>
      </w:r>
    </w:p>
    <w:p w:rsidR="00C05404" w:rsidRPr="00C05404" w:rsidRDefault="00C05404" w:rsidP="00D13AC1">
      <w:pPr>
        <w:pStyle w:val="Heading4"/>
        <w:tabs>
          <w:tab w:val="left" w:pos="4680"/>
        </w:tabs>
      </w:pPr>
      <w:r w:rsidRPr="00C05404">
        <w:t>CSA-G40.21</w:t>
      </w:r>
      <w:r w:rsidRPr="00C05404">
        <w:tab/>
        <w:t>Structural Quality Steel.</w:t>
      </w:r>
    </w:p>
    <w:p w:rsidR="00C05404" w:rsidRDefault="00C05404" w:rsidP="00D13AC1">
      <w:pPr>
        <w:pStyle w:val="Heading4"/>
        <w:tabs>
          <w:tab w:val="left" w:pos="4680"/>
        </w:tabs>
      </w:pPr>
      <w:r w:rsidRPr="00C05404">
        <w:t>CAN/CSA-G164</w:t>
      </w:r>
      <w:r w:rsidRPr="00C05404">
        <w:tab/>
        <w:t>Hot-Dip Galvanizing of Irregularly Shaped Articles.</w:t>
      </w:r>
    </w:p>
    <w:p w:rsidR="00E76DB7" w:rsidRPr="00E76DB7" w:rsidRDefault="00E76DB7" w:rsidP="00E76DB7">
      <w:pPr>
        <w:pStyle w:val="Heading4"/>
        <w:tabs>
          <w:tab w:val="left" w:pos="4680"/>
        </w:tabs>
      </w:pPr>
      <w:r w:rsidRPr="00E76DB7">
        <w:t xml:space="preserve">CAN/CSA-S16 </w:t>
      </w:r>
      <w:r>
        <w:tab/>
      </w:r>
      <w:r w:rsidRPr="00E76DB7">
        <w:t>Limit States Design of Steel Structures.</w:t>
      </w:r>
    </w:p>
    <w:p w:rsidR="00C05404" w:rsidRPr="00C05404" w:rsidRDefault="00C05404" w:rsidP="00D13AC1">
      <w:pPr>
        <w:pStyle w:val="Heading4"/>
        <w:tabs>
          <w:tab w:val="left" w:pos="4680"/>
        </w:tabs>
      </w:pPr>
      <w:r w:rsidRPr="00C05404">
        <w:t>CSA-W47.1</w:t>
      </w:r>
      <w:r w:rsidRPr="00C05404">
        <w:tab/>
        <w:t xml:space="preserve">Certification of Companies for Fusion Welding of Steel </w:t>
      </w:r>
      <w:r w:rsidR="00D13AC1">
        <w:tab/>
      </w:r>
      <w:r w:rsidRPr="00C05404">
        <w:t>Structures.</w:t>
      </w:r>
    </w:p>
    <w:p w:rsidR="00C05404" w:rsidRPr="00C05404" w:rsidRDefault="00C05404" w:rsidP="00D13AC1">
      <w:pPr>
        <w:pStyle w:val="Heading4"/>
        <w:tabs>
          <w:tab w:val="left" w:pos="4680"/>
        </w:tabs>
      </w:pPr>
      <w:r w:rsidRPr="00C05404">
        <w:t>CSA-W59M</w:t>
      </w:r>
      <w:r w:rsidRPr="00C05404">
        <w:tab/>
        <w:t xml:space="preserve">Welded Steel Construction (Metal Arc Welding) (Metric </w:t>
      </w:r>
      <w:r w:rsidR="00D13AC1">
        <w:tab/>
      </w:r>
      <w:r w:rsidRPr="00C05404">
        <w:t>Version).</w:t>
      </w:r>
    </w:p>
    <w:p w:rsidR="00C05404" w:rsidRPr="00C05404" w:rsidRDefault="00C05404" w:rsidP="00C05404">
      <w:pPr>
        <w:pStyle w:val="Heading2"/>
      </w:pPr>
      <w:r>
        <w:t>Submittals</w:t>
      </w:r>
    </w:p>
    <w:p w:rsidR="00C05404" w:rsidRPr="00C05404" w:rsidRDefault="00C05404" w:rsidP="00C05404">
      <w:pPr>
        <w:pStyle w:val="Heading3"/>
      </w:pPr>
      <w:r w:rsidRPr="00C05404">
        <w:t>Provide the following submittals.</w:t>
      </w:r>
    </w:p>
    <w:p w:rsidR="00C05404" w:rsidRPr="00C05404" w:rsidRDefault="00C05404" w:rsidP="00C05404">
      <w:pPr>
        <w:pStyle w:val="Heading3"/>
      </w:pPr>
      <w:r w:rsidRPr="00C05404">
        <w:t>Shop drawings of the guardrail, including material specifications, dimensions, finishes, and other details, at least 20 days prior to fabrication.</w:t>
      </w:r>
    </w:p>
    <w:p w:rsidR="00C05404" w:rsidRPr="00C05404" w:rsidRDefault="00C05404" w:rsidP="00E76DB7">
      <w:pPr>
        <w:pStyle w:val="Heading3"/>
      </w:pPr>
      <w:r w:rsidRPr="00C05404">
        <w:lastRenderedPageBreak/>
        <w:t xml:space="preserve">Manufacturer’s affidavit </w:t>
      </w:r>
      <w:r w:rsidR="00E76DB7" w:rsidRPr="00E76DB7">
        <w:t>including mechanical and chemical test results</w:t>
      </w:r>
      <w:r w:rsidR="00E76DB7">
        <w:t xml:space="preserve"> </w:t>
      </w:r>
      <w:r w:rsidRPr="00C05404">
        <w:t>certifying</w:t>
      </w:r>
      <w:r w:rsidR="00E76DB7" w:rsidRPr="00E76DB7">
        <w:t xml:space="preserve"> in accordance with CSA-G40.20,</w:t>
      </w:r>
      <w:r w:rsidRPr="00C05404">
        <w:t xml:space="preserve"> that the posts and rail materials meet the specified requirements prior to delivery to the Site.</w:t>
      </w:r>
    </w:p>
    <w:p w:rsidR="00C05404" w:rsidRPr="00C05404" w:rsidRDefault="00C05404" w:rsidP="00C05404">
      <w:pPr>
        <w:pStyle w:val="Heading2"/>
      </w:pPr>
      <w:r>
        <w:t>Delivery, Storage, and Handling</w:t>
      </w:r>
    </w:p>
    <w:p w:rsidR="00C05404" w:rsidRPr="00C05404" w:rsidRDefault="00C05404" w:rsidP="00C05404">
      <w:pPr>
        <w:pStyle w:val="Heading3"/>
      </w:pPr>
      <w:r w:rsidRPr="00C05404">
        <w:t>Inspect each shipment of material and timely replace any damaged materials.</w:t>
      </w:r>
    </w:p>
    <w:p w:rsidR="00C05404" w:rsidRDefault="00C05404" w:rsidP="00C05404">
      <w:pPr>
        <w:pStyle w:val="Heading3"/>
      </w:pPr>
      <w:r w:rsidRPr="00C05404">
        <w:t>Unload, handle, and store rails and posts according to the manufacturer’s recommendations to prevent damage to the galvanized coating and the material.</w:t>
      </w:r>
    </w:p>
    <w:p w:rsidR="00E76DB7" w:rsidRPr="00E76DB7" w:rsidRDefault="00E76DB7" w:rsidP="00E76DB7">
      <w:pPr>
        <w:pStyle w:val="Heading3"/>
      </w:pPr>
      <w:r w:rsidRPr="00E76DB7">
        <w:t>Manufacturer’s written instructions for unloading, handling, and storing guardrail and for repairing damaged galvanized coating prior to performing the work.</w:t>
      </w:r>
    </w:p>
    <w:p w:rsidR="00C05404" w:rsidRPr="00C05404" w:rsidRDefault="00153036" w:rsidP="00C05404">
      <w:pPr>
        <w:pStyle w:val="Heading1"/>
      </w:pPr>
      <w:r>
        <w:t>Products</w:t>
      </w:r>
    </w:p>
    <w:p w:rsidR="00C05404" w:rsidRPr="00C05404" w:rsidRDefault="00153036" w:rsidP="00C05404">
      <w:pPr>
        <w:pStyle w:val="Heading2"/>
      </w:pPr>
      <w:r>
        <w:t>Materials</w:t>
      </w:r>
    </w:p>
    <w:p w:rsidR="00C05404" w:rsidRPr="00C05404" w:rsidRDefault="00C05404" w:rsidP="00C05404">
      <w:pPr>
        <w:pStyle w:val="Heading3"/>
      </w:pPr>
      <w:r w:rsidRPr="00C05404">
        <w:t>Provide materials in accordance with the following.</w:t>
      </w:r>
    </w:p>
    <w:p w:rsidR="00C05404" w:rsidRPr="00C05404" w:rsidRDefault="00C05404" w:rsidP="00C05404">
      <w:pPr>
        <w:pStyle w:val="Heading3"/>
      </w:pPr>
      <w:r w:rsidRPr="00C05404">
        <w:t>Box-beam guardrail:</w:t>
      </w:r>
    </w:p>
    <w:p w:rsidR="00C05404" w:rsidRPr="00C05404" w:rsidRDefault="00C05404" w:rsidP="00E76DB7">
      <w:pPr>
        <w:pStyle w:val="Heading4"/>
      </w:pPr>
      <w:r w:rsidRPr="00C05404">
        <w:t>Welded or seamless structural tubing, 350 WT Grade, Class C or H in accordance with CSA-G40.21</w:t>
      </w:r>
      <w:r w:rsidR="00E76DB7">
        <w:t>,</w:t>
      </w:r>
      <w:r w:rsidR="00E76DB7" w:rsidRPr="00E76DB7">
        <w:t xml:space="preserve"> and as specified in the Contract Documents.</w:t>
      </w:r>
      <w:r w:rsidR="00E76DB7">
        <w:t xml:space="preserve"> </w:t>
      </w:r>
    </w:p>
    <w:p w:rsidR="00C05404" w:rsidRPr="00C05404" w:rsidRDefault="00C05404" w:rsidP="00C05404">
      <w:pPr>
        <w:pStyle w:val="Heading4"/>
      </w:pPr>
      <w:r w:rsidRPr="00C05404">
        <w:t>Fabricate guardrail from steel having a minimum standard impact energy requirement of 14 Joules for a half-size test specimen tested at 0°C, and containing a manganese/carbon ratio, computed based on heat analysis values, of at least 4.5, in accordance with CSA-G40.20.</w:t>
      </w:r>
    </w:p>
    <w:p w:rsidR="00C05404" w:rsidRDefault="00C05404" w:rsidP="00C05404">
      <w:pPr>
        <w:pStyle w:val="Heading4"/>
      </w:pPr>
      <w:r w:rsidRPr="00C05404">
        <w:t>Do not transverse weld any rail sections.</w:t>
      </w:r>
    </w:p>
    <w:p w:rsidR="00E76DB7" w:rsidRPr="00E76DB7" w:rsidRDefault="00E76DB7" w:rsidP="00E76DB7">
      <w:pPr>
        <w:pStyle w:val="Heading4"/>
      </w:pPr>
      <w:r w:rsidRPr="00E76DB7">
        <w:t>Stamp the name, brand or trademark of the steel producer, year of production and heat number on the underside of each rail. Stamp to remain legible after galvanizing.</w:t>
      </w:r>
    </w:p>
    <w:p w:rsidR="00C05404" w:rsidRPr="00C05404" w:rsidRDefault="00C05404" w:rsidP="00C05404">
      <w:pPr>
        <w:pStyle w:val="Heading3"/>
      </w:pPr>
      <w:r w:rsidRPr="00C05404">
        <w:t>Anchor bolts, nuts, and washers</w:t>
      </w:r>
      <w:r w:rsidR="00E76DB7">
        <w:t>:  In accordance with ASTM A307, galvanize finish.</w:t>
      </w:r>
    </w:p>
    <w:p w:rsidR="00C05404" w:rsidRPr="00C05404" w:rsidRDefault="00C05404" w:rsidP="00C05404">
      <w:pPr>
        <w:pStyle w:val="Heading3"/>
      </w:pPr>
      <w:r w:rsidRPr="00C05404">
        <w:t>Bolts for structural joints:  In accordance with ASTM A325M</w:t>
      </w:r>
      <w:r w:rsidR="00E76DB7">
        <w:t>, galvanize finish</w:t>
      </w:r>
      <w:r w:rsidRPr="00C05404">
        <w:t>.</w:t>
      </w:r>
    </w:p>
    <w:p w:rsidR="00C05404" w:rsidRPr="00C05404" w:rsidRDefault="00C05404" w:rsidP="00C05404">
      <w:pPr>
        <w:pStyle w:val="Heading3"/>
      </w:pPr>
      <w:r w:rsidRPr="00C05404">
        <w:t>Fasteners:  Cadmium-plated, self-drilling, self-tapping #12-24-1.50 indented hex washer head.</w:t>
      </w:r>
      <w:r w:rsidR="008E2DAF">
        <w:t xml:space="preserve"> </w:t>
      </w:r>
    </w:p>
    <w:p w:rsidR="00C05404" w:rsidRPr="00C05404" w:rsidRDefault="00C05404" w:rsidP="00E76DB7">
      <w:pPr>
        <w:pStyle w:val="Heading3"/>
      </w:pPr>
      <w:r w:rsidRPr="00C05404">
        <w:t>Posts, Ground Plates, Paddles, Brackets, Base Plates, and Splice Plates</w:t>
      </w:r>
      <w:r w:rsidR="00E76DB7">
        <w:t xml:space="preserve"> </w:t>
      </w:r>
      <w:r w:rsidR="00E76DB7" w:rsidRPr="00E76DB7">
        <w:t>In accordance with CSA-G40.21, Grade 230G, and as specified in the Contract Documents.</w:t>
      </w:r>
    </w:p>
    <w:p w:rsidR="00C05404" w:rsidRPr="00C05404" w:rsidRDefault="008E2DAF" w:rsidP="008E2DAF">
      <w:pPr>
        <w:pStyle w:val="Heading3"/>
      </w:pPr>
      <w:r w:rsidRPr="008E2DAF">
        <w:t>Reflectors: Solid guardrail reflectors with a minimum dimension of 108 mm by 76 mm. Reflector sheeting to consist of double sided sheeting in accordance with ASTM D4956 Type IX or XI. Colour to be either fluorescent white or yellow as determined by the Minister.</w:t>
      </w:r>
    </w:p>
    <w:p w:rsidR="00C05404" w:rsidRDefault="00C05404" w:rsidP="00C05404">
      <w:pPr>
        <w:pStyle w:val="Heading3"/>
      </w:pPr>
      <w:r w:rsidRPr="00C05404">
        <w:t xml:space="preserve">Fill Concrete </w:t>
      </w:r>
      <w:r w:rsidR="008E2DAF">
        <w:t xml:space="preserve">for Terminal End </w:t>
      </w:r>
      <w:r w:rsidRPr="00C05404">
        <w:t xml:space="preserve">Anchor Blocks:  Minimum compressive strength of 20 MPa at 28 days, with Type </w:t>
      </w:r>
      <w:r w:rsidR="008E2DAF">
        <w:t xml:space="preserve">HS or </w:t>
      </w:r>
      <w:proofErr w:type="spellStart"/>
      <w:r w:rsidR="008E2DAF">
        <w:t>HSb</w:t>
      </w:r>
      <w:proofErr w:type="spellEnd"/>
      <w:r w:rsidRPr="00C05404">
        <w:t xml:space="preserve"> Sulphate Resistant Cement, air content between 4% and 7%, and a maximum slump of 100 mm.</w:t>
      </w:r>
    </w:p>
    <w:p w:rsidR="00153036" w:rsidRDefault="008E2DAF" w:rsidP="008E2DAF">
      <w:pPr>
        <w:pStyle w:val="Heading2"/>
      </w:pPr>
      <w:r>
        <w:lastRenderedPageBreak/>
        <w:t>Shop Fabrication of Steel Components</w:t>
      </w:r>
    </w:p>
    <w:p w:rsidR="008E2DAF" w:rsidRDefault="008E2DAF" w:rsidP="008E2DAF">
      <w:pPr>
        <w:pStyle w:val="Heading3"/>
      </w:pPr>
      <w:r>
        <w:t>Welding: In accordance with CSA-W47.1 and CSA-W59.</w:t>
      </w:r>
    </w:p>
    <w:p w:rsidR="008E2DAF" w:rsidRDefault="008E2DAF" w:rsidP="008E2DAF">
      <w:pPr>
        <w:pStyle w:val="Heading3"/>
      </w:pPr>
      <w:r>
        <w:t>Fabricate in accordance with CAN/CSA-S16.</w:t>
      </w:r>
    </w:p>
    <w:p w:rsidR="008E2DAF" w:rsidRDefault="008E2DAF" w:rsidP="008E2DAF">
      <w:pPr>
        <w:pStyle w:val="Heading3"/>
      </w:pPr>
      <w:r>
        <w:t>Accurately fabricate metal fabrications true to line and free from warps, twists, bends, and open joints. Reject metal fabrications that have sharp kinks or bends.</w:t>
      </w:r>
    </w:p>
    <w:p w:rsidR="008E2DAF" w:rsidRDefault="008E2DAF" w:rsidP="008E2DAF">
      <w:pPr>
        <w:pStyle w:val="Heading3"/>
      </w:pPr>
      <w:r>
        <w:t>For slots for the post paddles, drill 2 holes at the 2 ends of the slots and remove the material between by flame-cutting or saw-cutting or punching the entire slot. Maintain a distance of 13 mm from the end of the slot to the nearest vertical side, and do not cut past the rounded ends. Fabricate slots prior to galvanizing.</w:t>
      </w:r>
    </w:p>
    <w:p w:rsidR="008E2DAF" w:rsidRPr="008E2DAF" w:rsidRDefault="008E2DAF" w:rsidP="008E2DAF">
      <w:pPr>
        <w:pStyle w:val="Heading3"/>
      </w:pPr>
      <w:r>
        <w:t>Galvanizing: Hot-dip galvanize guardrail, plates, bolts and other steel components, except for the cadmium-plated fasteners, in accordance with CAN/CSA-G164.</w:t>
      </w:r>
    </w:p>
    <w:p w:rsidR="00C05404" w:rsidRPr="00C05404" w:rsidRDefault="00153036" w:rsidP="00C05404">
      <w:pPr>
        <w:pStyle w:val="Heading1"/>
      </w:pPr>
      <w:r>
        <w:t>Execution</w:t>
      </w:r>
    </w:p>
    <w:p w:rsidR="00C05404" w:rsidRPr="00C05404" w:rsidRDefault="00153036" w:rsidP="00C05404">
      <w:pPr>
        <w:pStyle w:val="Heading2"/>
      </w:pPr>
      <w:r>
        <w:t>Installation</w:t>
      </w:r>
    </w:p>
    <w:p w:rsidR="00C05404" w:rsidRPr="00C05404" w:rsidRDefault="00C05404" w:rsidP="00C05404">
      <w:pPr>
        <w:pStyle w:val="Heading3"/>
      </w:pPr>
      <w:r w:rsidRPr="00C05404">
        <w:t>Accurately set guardrail posts at the locations, and to the alignment, spacing, and heights in the Contract Documents.    Maintain plumb and grade of posts within a tolerance of +/-6 mm.</w:t>
      </w:r>
    </w:p>
    <w:p w:rsidR="00C05404" w:rsidRPr="00C05404" w:rsidRDefault="00C05404" w:rsidP="00C05404">
      <w:pPr>
        <w:pStyle w:val="Heading3"/>
      </w:pPr>
      <w:r w:rsidRPr="00C05404">
        <w:tab/>
        <w:t>For posts, auger holes of sufficient diameter to allow pneumatic tamping.  Remove unsuitable soils, as determined by the Minister, at the bottom of the hole and replace with granular material.  Compact the base of the hole.</w:t>
      </w:r>
    </w:p>
    <w:p w:rsidR="00C05404" w:rsidRPr="00C05404" w:rsidRDefault="00C05404" w:rsidP="00C05404">
      <w:pPr>
        <w:pStyle w:val="Heading3"/>
      </w:pPr>
      <w:r w:rsidRPr="00C05404">
        <w:t>Place the post directly and solidly on compacted material.</w:t>
      </w:r>
    </w:p>
    <w:p w:rsidR="00C05404" w:rsidRPr="00C05404" w:rsidRDefault="00C05404" w:rsidP="00C05404">
      <w:pPr>
        <w:pStyle w:val="Heading3"/>
      </w:pPr>
      <w:r w:rsidRPr="00C05404">
        <w:t>Place compact backfill material in layers not exceeding 150 mm for the full depth of the hole.  Crown the compacted fill slightly to provide drainage away from the post.</w:t>
      </w:r>
    </w:p>
    <w:p w:rsidR="00C05404" w:rsidRPr="00C05404" w:rsidRDefault="00C05404" w:rsidP="00C05404">
      <w:pPr>
        <w:pStyle w:val="Heading3"/>
      </w:pPr>
      <w:r w:rsidRPr="00C05404">
        <w:t xml:space="preserve">Install the guardrail in accordance with the manufacturer’s written instructions and as specified.  </w:t>
      </w:r>
    </w:p>
    <w:p w:rsidR="00C05404" w:rsidRPr="00C05404" w:rsidRDefault="00C05404" w:rsidP="00C05404">
      <w:pPr>
        <w:pStyle w:val="Heading3"/>
      </w:pPr>
      <w:r w:rsidRPr="00C05404">
        <w:t xml:space="preserve">Provide splices and expansion joints along the guardrail as specified in the Contract Documents.  </w:t>
      </w:r>
    </w:p>
    <w:p w:rsidR="00C05404" w:rsidRPr="00C05404" w:rsidRDefault="00C05404" w:rsidP="00C05404">
      <w:pPr>
        <w:pStyle w:val="Heading3"/>
      </w:pPr>
      <w:r w:rsidRPr="00C05404">
        <w:t>Attach reflector</w:t>
      </w:r>
      <w:r w:rsidR="008E2DAF">
        <w:t xml:space="preserve">s to </w:t>
      </w:r>
      <w:r w:rsidRPr="00C05404">
        <w:t>every third post</w:t>
      </w:r>
      <w:r w:rsidR="008E2DAF">
        <w:t>.</w:t>
      </w:r>
    </w:p>
    <w:p w:rsidR="00C05404" w:rsidRPr="00C05404" w:rsidRDefault="00C05404" w:rsidP="00C05404">
      <w:pPr>
        <w:pStyle w:val="Heading3"/>
      </w:pPr>
      <w:r w:rsidRPr="00C05404">
        <w:t xml:space="preserve">For the </w:t>
      </w:r>
      <w:r w:rsidR="008E2DAF">
        <w:t xml:space="preserve">terminal end </w:t>
      </w:r>
      <w:r w:rsidRPr="00C05404">
        <w:t xml:space="preserve">anchor blocks, auger holes as specified in the Contract Documents.  Install and rigidly support </w:t>
      </w:r>
      <w:proofErr w:type="spellStart"/>
      <w:r w:rsidRPr="00C05404">
        <w:t>embedments</w:t>
      </w:r>
      <w:proofErr w:type="spellEnd"/>
      <w:r w:rsidRPr="00C05404">
        <w:t xml:space="preserve"> prior to placing concrete.  Cast concrete directly against the in situ soils.</w:t>
      </w:r>
    </w:p>
    <w:p w:rsidR="00C05404" w:rsidRPr="00C05404" w:rsidRDefault="00153036" w:rsidP="00C05404">
      <w:pPr>
        <w:pStyle w:val="Heading2"/>
      </w:pPr>
      <w:r>
        <w:t>Repair of Damaged Galvanized Coating</w:t>
      </w:r>
    </w:p>
    <w:p w:rsidR="00C05404" w:rsidRPr="00C05404" w:rsidRDefault="00C05404" w:rsidP="00C05404">
      <w:pPr>
        <w:pStyle w:val="Heading3"/>
      </w:pPr>
      <w:r w:rsidRPr="00C05404">
        <w:t>Repair damaged galvanized surfaces with a zinc-rich paint that is in accordance with CAN/CGSB-1.181.</w:t>
      </w:r>
    </w:p>
    <w:p w:rsidR="00C05404" w:rsidRPr="00C05404" w:rsidRDefault="00C05404" w:rsidP="00C05404">
      <w:pPr>
        <w:pStyle w:val="Heading3"/>
      </w:pPr>
      <w:r w:rsidRPr="00C05404">
        <w:lastRenderedPageBreak/>
        <w:t>Power tool clean surfaces to be repaired to a bright metal surface.  Apply multiple coats of zinc-rich paint in accordance with the manufacturer’s written instructions to obtain a minimum dry film thickness of 50 microns or greater where required by the paint manufacturer.</w:t>
      </w:r>
    </w:p>
    <w:p w:rsidR="00C05404" w:rsidRPr="00C05404" w:rsidRDefault="00C05404" w:rsidP="00C05404">
      <w:pPr>
        <w:spacing w:after="0"/>
      </w:pPr>
    </w:p>
    <w:p w:rsidR="00C05404" w:rsidRPr="00C05404" w:rsidRDefault="00C05404" w:rsidP="00C05404">
      <w:pPr>
        <w:spacing w:after="0"/>
      </w:pPr>
    </w:p>
    <w:p w:rsidR="00C05404" w:rsidRPr="00C05404" w:rsidRDefault="00C05404" w:rsidP="00C05404">
      <w:pPr>
        <w:spacing w:after="0"/>
      </w:pPr>
    </w:p>
    <w:p w:rsidR="00C05404" w:rsidRPr="00C05404" w:rsidRDefault="00C05404" w:rsidP="00C05404">
      <w:pPr>
        <w:spacing w:after="0"/>
        <w:rPr>
          <w:rFonts w:ascii="Arial" w:hAnsi="Arial" w:cs="Arial"/>
          <w:sz w:val="22"/>
        </w:rPr>
      </w:pPr>
      <w:r w:rsidRPr="00C05404">
        <w:rPr>
          <w:rFonts w:ascii="Arial" w:hAnsi="Arial" w:cs="Arial"/>
          <w:b/>
          <w:sz w:val="22"/>
        </w:rPr>
        <w:t>END OF SECTION</w:t>
      </w:r>
    </w:p>
    <w:p w:rsidR="00C05404" w:rsidRDefault="00C05404" w:rsidP="00CA7537">
      <w:pPr>
        <w:spacing w:after="0"/>
      </w:pPr>
    </w:p>
    <w:p w:rsidR="00C05404" w:rsidRDefault="00C05404" w:rsidP="00CA7537">
      <w:pPr>
        <w:spacing w:after="0"/>
        <w:sectPr w:rsidR="00C05404" w:rsidSect="000E649F">
          <w:headerReference w:type="default" r:id="rId155"/>
          <w:footerReference w:type="default" r:id="rId156"/>
          <w:pgSz w:w="12240" w:h="15840"/>
          <w:pgMar w:top="1080" w:right="1080" w:bottom="1080" w:left="1080" w:header="720" w:footer="720" w:gutter="0"/>
          <w:pgNumType w:start="1"/>
          <w:cols w:space="720"/>
          <w:docGrid w:linePitch="360"/>
        </w:sectPr>
      </w:pPr>
    </w:p>
    <w:p w:rsidR="00C85C71" w:rsidRPr="00397904" w:rsidRDefault="00C85C71" w:rsidP="00C85C71">
      <w:pPr>
        <w:spacing w:after="0"/>
        <w:jc w:val="both"/>
        <w:rPr>
          <w:lang w:val="en-US"/>
        </w:rPr>
      </w:pPr>
      <w:r w:rsidRPr="00397904">
        <w:rPr>
          <w:lang w:val="en-US"/>
        </w:rPr>
        <w:lastRenderedPageBreak/>
        <w:t>Use this section to specify requirements for a cable barrier.</w:t>
      </w:r>
    </w:p>
    <w:p w:rsidR="00C85C71" w:rsidRDefault="00C85C71" w:rsidP="00C85C71">
      <w:pPr>
        <w:spacing w:after="0"/>
        <w:jc w:val="both"/>
        <w:rPr>
          <w:lang w:val="en-US"/>
        </w:rPr>
      </w:pPr>
    </w:p>
    <w:p w:rsidR="00397904" w:rsidRDefault="00397904" w:rsidP="00C85C71">
      <w:pPr>
        <w:spacing w:after="0"/>
        <w:jc w:val="both"/>
        <w:rPr>
          <w:lang w:val="en-US"/>
        </w:rPr>
      </w:pPr>
      <w:r w:rsidRPr="00397904">
        <w:rPr>
          <w:lang w:val="en-US"/>
        </w:rPr>
        <w:t>Also refer to Alberta Transportation’s “Standard Specifications for Highway Construction” and “Standard Drawings for Highway Construction”.</w:t>
      </w:r>
    </w:p>
    <w:p w:rsidR="00397904" w:rsidRPr="00C85C71" w:rsidRDefault="00397904" w:rsidP="00C85C71">
      <w:pPr>
        <w:spacing w:after="0"/>
        <w:jc w:val="both"/>
        <w:rPr>
          <w:lang w:val="en-US"/>
        </w:rPr>
      </w:pPr>
    </w:p>
    <w:p w:rsidR="00C85C71" w:rsidRPr="00C85C71" w:rsidRDefault="00C85C71" w:rsidP="00C85C71">
      <w:pPr>
        <w:spacing w:after="0"/>
        <w:jc w:val="both"/>
        <w:rPr>
          <w:lang w:val="en-US"/>
        </w:rPr>
      </w:pPr>
      <w:r w:rsidRPr="00C85C71">
        <w:rPr>
          <w:lang w:val="en-US"/>
        </w:rPr>
        <w:t xml:space="preserve">Carefully co-ordinate this section with Section 05505 – Metal Fabrications, if used, and particularly when both sections include similar items.  Close attention to the scope, measurement, and payment clauses in Section 01280 – Measurement Schedule is required, particularly in cases where the metal fabrications specified in this section are being paid for under a Lump Sum or Unit Price per </w:t>
      </w:r>
      <w:proofErr w:type="spellStart"/>
      <w:r w:rsidRPr="00C85C71">
        <w:rPr>
          <w:lang w:val="en-US"/>
        </w:rPr>
        <w:t>metre</w:t>
      </w:r>
      <w:proofErr w:type="spellEnd"/>
      <w:r w:rsidRPr="00C85C71">
        <w:rPr>
          <w:lang w:val="en-US"/>
        </w:rPr>
        <w:t xml:space="preserve">, and metal fabrications in Section 05505 – Metal Fabrications are being paid under a Unit Price per kilogram.  </w:t>
      </w:r>
    </w:p>
    <w:p w:rsidR="00C85C71" w:rsidRPr="00C85C71" w:rsidRDefault="00C85C71" w:rsidP="00C85C71">
      <w:pPr>
        <w:spacing w:after="0"/>
        <w:jc w:val="both"/>
        <w:rPr>
          <w:lang w:val="en-US"/>
        </w:rPr>
      </w:pPr>
    </w:p>
    <w:p w:rsidR="00C85C71" w:rsidRPr="00C85C71" w:rsidRDefault="00C85C71" w:rsidP="00C85C71">
      <w:pPr>
        <w:spacing w:after="0"/>
        <w:jc w:val="both"/>
        <w:rPr>
          <w:lang w:val="en-US"/>
        </w:rPr>
      </w:pPr>
      <w:r w:rsidRPr="00C85C71">
        <w:rPr>
          <w:lang w:val="en-US"/>
        </w:rPr>
        <w:t>Edit this section to suit the Contract requirements.</w:t>
      </w:r>
    </w:p>
    <w:p w:rsidR="00C85C71" w:rsidRPr="00C85C71" w:rsidRDefault="00C85C71" w:rsidP="00C85C71">
      <w:pPr>
        <w:spacing w:after="0"/>
        <w:jc w:val="both"/>
        <w:rPr>
          <w:lang w:val="en-US"/>
        </w:rPr>
      </w:pPr>
    </w:p>
    <w:tbl>
      <w:tblPr>
        <w:tblW w:w="0" w:type="auto"/>
        <w:tblLayout w:type="fixed"/>
        <w:tblLook w:val="0000" w:firstRow="0" w:lastRow="0" w:firstColumn="0" w:lastColumn="0" w:noHBand="0" w:noVBand="0"/>
      </w:tblPr>
      <w:tblGrid>
        <w:gridCol w:w="4522"/>
        <w:gridCol w:w="5760"/>
      </w:tblGrid>
      <w:tr w:rsidR="00C85C71" w:rsidRPr="00C85C71" w:rsidTr="00C85C71">
        <w:trPr>
          <w:tblHeader/>
        </w:trPr>
        <w:tc>
          <w:tcPr>
            <w:tcW w:w="4522" w:type="dxa"/>
          </w:tcPr>
          <w:p w:rsidR="00C85C71" w:rsidRPr="00C85C71" w:rsidRDefault="00C85C71" w:rsidP="00C85C71">
            <w:pPr>
              <w:spacing w:after="0" w:line="240" w:lineRule="auto"/>
              <w:rPr>
                <w:b/>
                <w:u w:val="single"/>
                <w:lang w:val="en-US"/>
              </w:rPr>
            </w:pPr>
            <w:r w:rsidRPr="00C85C71">
              <w:rPr>
                <w:b/>
                <w:u w:val="single"/>
                <w:lang w:val="en-US"/>
              </w:rPr>
              <w:t>Heading of Specification Text</w:t>
            </w:r>
          </w:p>
        </w:tc>
        <w:tc>
          <w:tcPr>
            <w:tcW w:w="5760" w:type="dxa"/>
          </w:tcPr>
          <w:p w:rsidR="00C85C71" w:rsidRPr="00C85C71" w:rsidRDefault="00C85C71" w:rsidP="00553CB1">
            <w:pPr>
              <w:spacing w:after="0" w:line="240" w:lineRule="auto"/>
              <w:jc w:val="both"/>
              <w:rPr>
                <w:b/>
                <w:u w:val="single"/>
                <w:lang w:val="en-US"/>
              </w:rPr>
            </w:pPr>
            <w:r w:rsidRPr="00C85C71">
              <w:rPr>
                <w:b/>
                <w:u w:val="single"/>
                <w:lang w:val="en-US"/>
              </w:rPr>
              <w:t>Specification Note</w:t>
            </w:r>
          </w:p>
        </w:tc>
      </w:tr>
      <w:tr w:rsidR="00C85C71" w:rsidRPr="00C85C71" w:rsidTr="009173D3">
        <w:tc>
          <w:tcPr>
            <w:tcW w:w="4522" w:type="dxa"/>
          </w:tcPr>
          <w:p w:rsidR="00C85C71" w:rsidRPr="00C85C71" w:rsidRDefault="00C85C71" w:rsidP="00C85C71">
            <w:pPr>
              <w:spacing w:after="0" w:line="240" w:lineRule="auto"/>
              <w:rPr>
                <w:lang w:val="en-US"/>
              </w:rPr>
            </w:pP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r w:rsidRPr="00C85C71">
              <w:rPr>
                <w:lang w:val="en-US"/>
              </w:rPr>
              <w:t>Part 1</w:t>
            </w:r>
            <w:r w:rsidRPr="00C85C71">
              <w:rPr>
                <w:lang w:val="en-US"/>
              </w:rPr>
              <w:tab/>
              <w:t>General</w:t>
            </w: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r w:rsidRPr="00C85C71">
              <w:rPr>
                <w:lang w:val="en-US"/>
              </w:rPr>
              <w:t>1.1</w:t>
            </w:r>
            <w:r w:rsidRPr="00C85C71">
              <w:rPr>
                <w:lang w:val="en-US"/>
              </w:rPr>
              <w:tab/>
              <w:t>Detail Drawings</w:t>
            </w:r>
          </w:p>
        </w:tc>
        <w:tc>
          <w:tcPr>
            <w:tcW w:w="5760" w:type="dxa"/>
          </w:tcPr>
          <w:p w:rsidR="00C85C71" w:rsidRPr="00C85C71" w:rsidRDefault="00C85C71" w:rsidP="00553CB1">
            <w:pPr>
              <w:spacing w:after="0" w:line="240" w:lineRule="auto"/>
              <w:jc w:val="both"/>
              <w:rPr>
                <w:lang w:val="en-US"/>
              </w:rPr>
            </w:pPr>
            <w:r w:rsidRPr="00C85C71">
              <w:rPr>
                <w:lang w:val="en-US"/>
              </w:rPr>
              <w:t>Refer to Alberta Transportation’s manual entitled “Standard Drawings for Highway Construction” to obtain typical details for the design and construction of cable barriers.  Ensure the proper detail drawings are attached to this section.</w:t>
            </w:r>
          </w:p>
        </w:tc>
      </w:tr>
      <w:tr w:rsidR="00C85C71" w:rsidRPr="00C85C71" w:rsidTr="009173D3">
        <w:tc>
          <w:tcPr>
            <w:tcW w:w="4522" w:type="dxa"/>
          </w:tcPr>
          <w:p w:rsidR="00C85C71" w:rsidRPr="00C85C71" w:rsidRDefault="00C85C71" w:rsidP="00C85C71">
            <w:pPr>
              <w:spacing w:after="0" w:line="240" w:lineRule="auto"/>
              <w:rPr>
                <w:lang w:val="en-US"/>
              </w:rPr>
            </w:pP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r w:rsidRPr="00C85C71">
              <w:rPr>
                <w:lang w:val="en-US"/>
              </w:rPr>
              <w:t>1.2</w:t>
            </w:r>
            <w:r w:rsidRPr="00C85C71">
              <w:rPr>
                <w:lang w:val="en-US"/>
              </w:rPr>
              <w:tab/>
              <w:t>References</w:t>
            </w: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r w:rsidRPr="00C85C71">
              <w:rPr>
                <w:lang w:val="en-US"/>
              </w:rPr>
              <w:t>1.3</w:t>
            </w:r>
            <w:r w:rsidRPr="00C85C71">
              <w:rPr>
                <w:lang w:val="en-US"/>
              </w:rPr>
              <w:tab/>
              <w:t>Submittals</w:t>
            </w: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r w:rsidRPr="00C85C71">
              <w:rPr>
                <w:lang w:val="en-US"/>
              </w:rPr>
              <w:t>1.4</w:t>
            </w:r>
            <w:r w:rsidRPr="00C85C71">
              <w:rPr>
                <w:lang w:val="en-US"/>
              </w:rPr>
              <w:tab/>
              <w:t>Delivery, Storage, and Handling</w:t>
            </w: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r w:rsidRPr="00C85C71">
              <w:rPr>
                <w:lang w:val="en-US"/>
              </w:rPr>
              <w:t>Part 2</w:t>
            </w:r>
            <w:r w:rsidRPr="00C85C71">
              <w:rPr>
                <w:lang w:val="en-US"/>
              </w:rPr>
              <w:tab/>
              <w:t>Products</w:t>
            </w: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r w:rsidRPr="00C85C71">
              <w:rPr>
                <w:lang w:val="en-US"/>
              </w:rPr>
              <w:t>2.1</w:t>
            </w:r>
            <w:r w:rsidRPr="00C85C71">
              <w:rPr>
                <w:lang w:val="en-US"/>
              </w:rPr>
              <w:tab/>
              <w:t>Materials</w:t>
            </w:r>
          </w:p>
        </w:tc>
        <w:tc>
          <w:tcPr>
            <w:tcW w:w="5760" w:type="dxa"/>
          </w:tcPr>
          <w:p w:rsidR="00C85C71" w:rsidRPr="00C85C71" w:rsidRDefault="00C85C71" w:rsidP="00553CB1">
            <w:pPr>
              <w:spacing w:after="0" w:line="240" w:lineRule="auto"/>
              <w:jc w:val="both"/>
              <w:rPr>
                <w:lang w:val="en-US"/>
              </w:rPr>
            </w:pPr>
            <w:r w:rsidRPr="00C85C71">
              <w:rPr>
                <w:lang w:val="en-US"/>
              </w:rPr>
              <w:t>Refer to Alberta Transportation’s document entitled “Standard Specifications for Highway Construction” for information on material specifications.</w:t>
            </w:r>
          </w:p>
        </w:tc>
      </w:tr>
      <w:tr w:rsidR="00C85C71" w:rsidRPr="00C85C71" w:rsidTr="009173D3">
        <w:tc>
          <w:tcPr>
            <w:tcW w:w="4522" w:type="dxa"/>
          </w:tcPr>
          <w:p w:rsidR="00C85C71" w:rsidRPr="00C85C71" w:rsidRDefault="00C85C71" w:rsidP="00C85C71">
            <w:pPr>
              <w:spacing w:after="0" w:line="240" w:lineRule="auto"/>
              <w:rPr>
                <w:lang w:val="en-US"/>
              </w:rPr>
            </w:pP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r w:rsidRPr="00C85C71">
              <w:rPr>
                <w:lang w:val="en-US"/>
              </w:rPr>
              <w:tab/>
              <w:t>.10</w:t>
            </w:r>
          </w:p>
        </w:tc>
        <w:tc>
          <w:tcPr>
            <w:tcW w:w="5760" w:type="dxa"/>
          </w:tcPr>
          <w:p w:rsidR="00C85C71" w:rsidRPr="00C85C71" w:rsidRDefault="00C85C71" w:rsidP="00553CB1">
            <w:pPr>
              <w:spacing w:after="0" w:line="240" w:lineRule="auto"/>
              <w:jc w:val="both"/>
              <w:rPr>
                <w:lang w:val="en-US"/>
              </w:rPr>
            </w:pPr>
            <w:r w:rsidRPr="00C85C71">
              <w:rPr>
                <w:lang w:val="en-US"/>
              </w:rPr>
              <w:t>Co-ordinate with Section 03300/03305 – Cast-in-Place Concrete, if required.</w:t>
            </w:r>
          </w:p>
        </w:tc>
      </w:tr>
      <w:tr w:rsidR="00C85C71" w:rsidRPr="00C85C71" w:rsidTr="009173D3">
        <w:tc>
          <w:tcPr>
            <w:tcW w:w="4522" w:type="dxa"/>
          </w:tcPr>
          <w:p w:rsidR="00C85C71" w:rsidRPr="00C85C71" w:rsidRDefault="00C85C71" w:rsidP="00C85C71">
            <w:pPr>
              <w:spacing w:after="0" w:line="240" w:lineRule="auto"/>
              <w:rPr>
                <w:lang w:val="en-US"/>
              </w:rPr>
            </w:pP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r w:rsidRPr="00C85C71">
              <w:rPr>
                <w:lang w:val="en-US"/>
              </w:rPr>
              <w:t>Part 3</w:t>
            </w:r>
            <w:r w:rsidRPr="00C85C71">
              <w:rPr>
                <w:lang w:val="en-US"/>
              </w:rPr>
              <w:tab/>
              <w:t>Execution</w:t>
            </w: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r w:rsidRPr="00C85C71">
              <w:rPr>
                <w:lang w:val="en-US"/>
              </w:rPr>
              <w:t>3.1</w:t>
            </w:r>
            <w:r w:rsidRPr="00C85C71">
              <w:rPr>
                <w:lang w:val="en-US"/>
              </w:rPr>
              <w:tab/>
              <w:t>Installation - General</w:t>
            </w: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r w:rsidRPr="00C85C71">
              <w:rPr>
                <w:lang w:val="en-US"/>
              </w:rPr>
              <w:lastRenderedPageBreak/>
              <w:t>3.2</w:t>
            </w:r>
            <w:r w:rsidRPr="00C85C71">
              <w:rPr>
                <w:lang w:val="en-US"/>
              </w:rPr>
              <w:tab/>
              <w:t>Standard Posts</w:t>
            </w: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r w:rsidRPr="00C85C71">
              <w:rPr>
                <w:lang w:val="en-US"/>
              </w:rPr>
              <w:t>3.3</w:t>
            </w:r>
            <w:r w:rsidRPr="00C85C71">
              <w:rPr>
                <w:lang w:val="en-US"/>
              </w:rPr>
              <w:tab/>
              <w:t>Anchor Posts</w:t>
            </w: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p>
        </w:tc>
        <w:tc>
          <w:tcPr>
            <w:tcW w:w="5760" w:type="dxa"/>
          </w:tcPr>
          <w:p w:rsidR="00C85C71" w:rsidRPr="00C85C71" w:rsidRDefault="00C85C71" w:rsidP="00553CB1">
            <w:pPr>
              <w:spacing w:after="0" w:line="240" w:lineRule="auto"/>
              <w:jc w:val="both"/>
              <w:rPr>
                <w:lang w:val="en-US"/>
              </w:rPr>
            </w:pPr>
          </w:p>
        </w:tc>
      </w:tr>
      <w:tr w:rsidR="00C85C71" w:rsidRPr="00C85C71" w:rsidTr="009173D3">
        <w:tc>
          <w:tcPr>
            <w:tcW w:w="4522" w:type="dxa"/>
          </w:tcPr>
          <w:p w:rsidR="00C85C71" w:rsidRPr="00C85C71" w:rsidRDefault="00C85C71" w:rsidP="00C85C71">
            <w:pPr>
              <w:spacing w:after="0" w:line="240" w:lineRule="auto"/>
              <w:rPr>
                <w:lang w:val="en-US"/>
              </w:rPr>
            </w:pPr>
            <w:r w:rsidRPr="00C85C71">
              <w:rPr>
                <w:lang w:val="en-US"/>
              </w:rPr>
              <w:t>3.4</w:t>
            </w:r>
            <w:r w:rsidRPr="00C85C71">
              <w:rPr>
                <w:lang w:val="en-US"/>
              </w:rPr>
              <w:tab/>
              <w:t>Repair of Damaged Galvanized Coating</w:t>
            </w:r>
          </w:p>
        </w:tc>
        <w:tc>
          <w:tcPr>
            <w:tcW w:w="5760" w:type="dxa"/>
          </w:tcPr>
          <w:p w:rsidR="00C85C71" w:rsidRPr="00C85C71" w:rsidRDefault="00C85C71" w:rsidP="00553CB1">
            <w:pPr>
              <w:spacing w:after="0" w:line="240" w:lineRule="auto"/>
              <w:jc w:val="both"/>
              <w:rPr>
                <w:lang w:val="en-US"/>
              </w:rPr>
            </w:pPr>
          </w:p>
        </w:tc>
      </w:tr>
    </w:tbl>
    <w:p w:rsidR="00C85C71" w:rsidRPr="00C85C71" w:rsidRDefault="00C85C71" w:rsidP="00C85C71">
      <w:pPr>
        <w:spacing w:after="0"/>
      </w:pPr>
    </w:p>
    <w:p w:rsidR="00C85C71" w:rsidRPr="00C85C71" w:rsidRDefault="00C85C71" w:rsidP="00C85C71">
      <w:pPr>
        <w:spacing w:after="0"/>
      </w:pPr>
    </w:p>
    <w:p w:rsidR="00C85C71" w:rsidRPr="00C85C71" w:rsidRDefault="00C85C71" w:rsidP="00C85C71">
      <w:pPr>
        <w:spacing w:after="0"/>
      </w:pPr>
    </w:p>
    <w:p w:rsidR="00C85C71" w:rsidRDefault="00C85C71" w:rsidP="00C85C71">
      <w:pPr>
        <w:spacing w:after="0"/>
      </w:pPr>
      <w:r w:rsidRPr="00C85C71">
        <w:rPr>
          <w:b/>
          <w:lang w:val="en-US"/>
        </w:rPr>
        <w:t>END OF COVER SHEE</w:t>
      </w:r>
      <w:r>
        <w:rPr>
          <w:b/>
          <w:lang w:val="en-US"/>
        </w:rPr>
        <w:t>T</w:t>
      </w:r>
    </w:p>
    <w:p w:rsidR="00C85C71" w:rsidRDefault="00C85C71" w:rsidP="00CA7537">
      <w:pPr>
        <w:spacing w:after="0"/>
      </w:pPr>
    </w:p>
    <w:p w:rsidR="00C85C71" w:rsidRDefault="00C85C71" w:rsidP="00CA7537">
      <w:pPr>
        <w:spacing w:after="0"/>
        <w:sectPr w:rsidR="00C85C71" w:rsidSect="000E649F">
          <w:headerReference w:type="default" r:id="rId157"/>
          <w:footerReference w:type="default" r:id="rId158"/>
          <w:pgSz w:w="12240" w:h="15840"/>
          <w:pgMar w:top="1080" w:right="1080" w:bottom="1080" w:left="1080" w:header="720" w:footer="720" w:gutter="0"/>
          <w:pgNumType w:start="1"/>
          <w:cols w:space="720"/>
          <w:docGrid w:linePitch="360"/>
        </w:sectPr>
      </w:pPr>
    </w:p>
    <w:p w:rsidR="00C85C71" w:rsidRPr="00C85C71" w:rsidRDefault="00B53C6A" w:rsidP="003F3B6A">
      <w:pPr>
        <w:pStyle w:val="Heading1"/>
        <w:numPr>
          <w:ilvl w:val="0"/>
          <w:numId w:val="39"/>
        </w:numPr>
      </w:pPr>
      <w:r>
        <w:lastRenderedPageBreak/>
        <w:t>General</w:t>
      </w:r>
    </w:p>
    <w:p w:rsidR="00C85C71" w:rsidRPr="00C85C71" w:rsidRDefault="00B53C6A" w:rsidP="00C85C71">
      <w:pPr>
        <w:pStyle w:val="Heading2"/>
      </w:pPr>
      <w:r>
        <w:t>Detail Drawings</w:t>
      </w:r>
    </w:p>
    <w:p w:rsidR="00C85C71" w:rsidRPr="00C85C71" w:rsidRDefault="00C85C71" w:rsidP="00C85C71">
      <w:pPr>
        <w:pStyle w:val="Heading3"/>
      </w:pPr>
      <w:r w:rsidRPr="00C85C71">
        <w:t>The following detail drawings are appended hereto and form part of this section.</w:t>
      </w:r>
    </w:p>
    <w:p w:rsidR="00C85C71" w:rsidRPr="00C85C71" w:rsidRDefault="00C85C71" w:rsidP="00C85C71">
      <w:pPr>
        <w:pStyle w:val="Heading3"/>
        <w:numPr>
          <w:ilvl w:val="0"/>
          <w:numId w:val="0"/>
        </w:numPr>
        <w:ind w:left="1282"/>
        <w:rPr>
          <w:rFonts w:eastAsiaTheme="minorHAnsi"/>
          <w:b/>
          <w:u w:val="single"/>
        </w:rPr>
      </w:pPr>
      <w:r w:rsidRPr="00C85C71">
        <w:rPr>
          <w:rFonts w:eastAsiaTheme="minorHAnsi"/>
          <w:b/>
          <w:u w:val="single"/>
        </w:rPr>
        <w:t>Number</w:t>
      </w:r>
      <w:r w:rsidRPr="00C85C71">
        <w:rPr>
          <w:rFonts w:eastAsiaTheme="minorHAnsi"/>
          <w:b/>
          <w:u w:val="single"/>
        </w:rPr>
        <w:tab/>
      </w:r>
      <w:r>
        <w:rPr>
          <w:rFonts w:eastAsiaTheme="minorHAnsi"/>
          <w:b/>
          <w:u w:val="single"/>
        </w:rPr>
        <w:tab/>
      </w:r>
      <w:r w:rsidRPr="00C85C71">
        <w:rPr>
          <w:rFonts w:eastAsiaTheme="minorHAnsi"/>
          <w:b/>
          <w:u w:val="single"/>
        </w:rPr>
        <w:t>Title</w:t>
      </w:r>
      <w:r>
        <w:rPr>
          <w:rFonts w:eastAsiaTheme="minorHAnsi"/>
          <w:b/>
          <w:u w:val="single"/>
        </w:rPr>
        <w:tab/>
      </w:r>
      <w:r>
        <w:rPr>
          <w:rFonts w:eastAsiaTheme="minorHAnsi"/>
          <w:b/>
          <w:u w:val="single"/>
        </w:rPr>
        <w:tab/>
      </w:r>
    </w:p>
    <w:p w:rsidR="00C85C71" w:rsidRPr="00C85C71" w:rsidRDefault="00C85C71" w:rsidP="00C85C71">
      <w:pPr>
        <w:pStyle w:val="Heading3"/>
        <w:numPr>
          <w:ilvl w:val="0"/>
          <w:numId w:val="0"/>
        </w:numPr>
        <w:spacing w:before="0"/>
        <w:ind w:left="1282"/>
      </w:pPr>
      <w:r w:rsidRPr="00C85C71">
        <w:t>[</w:t>
      </w:r>
      <w:r>
        <w:tab/>
      </w:r>
      <w:r w:rsidRPr="00C85C71">
        <w:tab/>
        <w:t>]</w:t>
      </w:r>
      <w:r w:rsidRPr="00C85C71">
        <w:tab/>
        <w:t>[</w:t>
      </w:r>
      <w:r w:rsidRPr="00C85C71">
        <w:tab/>
        <w:t>]</w:t>
      </w:r>
    </w:p>
    <w:p w:rsidR="00C85C71" w:rsidRPr="00C85C71" w:rsidRDefault="00C85C71" w:rsidP="00C85C71">
      <w:pPr>
        <w:pStyle w:val="Heading3"/>
        <w:numPr>
          <w:ilvl w:val="0"/>
          <w:numId w:val="0"/>
        </w:numPr>
        <w:spacing w:before="0"/>
        <w:ind w:left="1282"/>
      </w:pPr>
      <w:r w:rsidRPr="00C85C71">
        <w:t>[</w:t>
      </w:r>
      <w:r>
        <w:tab/>
      </w:r>
      <w:r w:rsidRPr="00C85C71">
        <w:tab/>
        <w:t>]</w:t>
      </w:r>
      <w:r w:rsidRPr="00C85C71">
        <w:tab/>
        <w:t>[</w:t>
      </w:r>
      <w:r w:rsidRPr="00C85C71">
        <w:tab/>
        <w:t>]</w:t>
      </w:r>
    </w:p>
    <w:p w:rsidR="00C85C71" w:rsidRPr="00C85C71" w:rsidRDefault="00B53C6A" w:rsidP="00B53C6A">
      <w:pPr>
        <w:pStyle w:val="Heading2"/>
      </w:pPr>
      <w:r>
        <w:t>References</w:t>
      </w:r>
    </w:p>
    <w:p w:rsidR="00C85C71" w:rsidRPr="00C85C71" w:rsidRDefault="00C85C71" w:rsidP="00B53C6A">
      <w:pPr>
        <w:pStyle w:val="Heading3"/>
      </w:pPr>
      <w:r w:rsidRPr="00C85C71">
        <w:t>Provide cable barrier in accordance with the following standards (latest revision) except where specified otherwise.</w:t>
      </w:r>
    </w:p>
    <w:p w:rsidR="00C85C71" w:rsidRPr="00C85C71" w:rsidRDefault="00C85C71" w:rsidP="00B53C6A">
      <w:pPr>
        <w:pStyle w:val="Heading3"/>
      </w:pPr>
      <w:r w:rsidRPr="00C85C71">
        <w:t>American Society for Testing and Materials (ASTM)</w:t>
      </w:r>
    </w:p>
    <w:p w:rsidR="00C85C71" w:rsidRPr="00C85C71" w:rsidRDefault="00C85C71" w:rsidP="00397904">
      <w:pPr>
        <w:pStyle w:val="Heading4"/>
        <w:tabs>
          <w:tab w:val="left" w:pos="4680"/>
        </w:tabs>
      </w:pPr>
      <w:r w:rsidRPr="00C85C71">
        <w:t>ASTM A47/A47M</w:t>
      </w:r>
      <w:r w:rsidRPr="00C85C71">
        <w:tab/>
      </w:r>
      <w:r w:rsidR="00397904">
        <w:t xml:space="preserve">Standard Specifications for </w:t>
      </w:r>
      <w:r w:rsidRPr="00C85C71">
        <w:t xml:space="preserve">Ferritic Malleable Iron </w:t>
      </w:r>
      <w:r w:rsidR="00397904">
        <w:tab/>
      </w:r>
      <w:r w:rsidRPr="00C85C71">
        <w:t>Castings.</w:t>
      </w:r>
    </w:p>
    <w:p w:rsidR="00C85C71" w:rsidRPr="00C85C71" w:rsidRDefault="00C85C71" w:rsidP="00397904">
      <w:pPr>
        <w:pStyle w:val="Heading4"/>
        <w:tabs>
          <w:tab w:val="left" w:pos="4680"/>
        </w:tabs>
      </w:pPr>
      <w:r w:rsidRPr="00C85C71">
        <w:t>ASTM A307</w:t>
      </w:r>
      <w:r w:rsidRPr="00C85C71">
        <w:tab/>
      </w:r>
      <w:r w:rsidR="00397904">
        <w:t xml:space="preserve">Standard Specifications for </w:t>
      </w:r>
      <w:r w:rsidRPr="00C85C71">
        <w:t xml:space="preserve">Carbon Steel Bolts and </w:t>
      </w:r>
      <w:r w:rsidR="00397904">
        <w:tab/>
      </w:r>
      <w:r w:rsidRPr="00C85C71">
        <w:t>Studs, 60,000 PSI Tensile Strength.</w:t>
      </w:r>
    </w:p>
    <w:p w:rsidR="00C85C71" w:rsidRPr="00C85C71" w:rsidRDefault="00C85C71" w:rsidP="00397904">
      <w:pPr>
        <w:pStyle w:val="Heading4"/>
        <w:tabs>
          <w:tab w:val="left" w:pos="4680"/>
        </w:tabs>
      </w:pPr>
      <w:r w:rsidRPr="00C85C71">
        <w:t>ASTM A325M</w:t>
      </w:r>
      <w:r w:rsidRPr="00C85C71">
        <w:tab/>
      </w:r>
      <w:r w:rsidR="00397904" w:rsidRPr="00397904">
        <w:t xml:space="preserve">Standard Specification for Structural Bolts, Steel, Heat </w:t>
      </w:r>
      <w:r w:rsidR="00397904">
        <w:tab/>
      </w:r>
      <w:r w:rsidR="00397904" w:rsidRPr="00397904">
        <w:t>Treated 830 MPa Minimum Tensile Strength (Metric).</w:t>
      </w:r>
    </w:p>
    <w:p w:rsidR="00C85C71" w:rsidRPr="00C85C71" w:rsidRDefault="00C85C71" w:rsidP="00397904">
      <w:pPr>
        <w:pStyle w:val="Heading4"/>
        <w:tabs>
          <w:tab w:val="left" w:pos="4680"/>
        </w:tabs>
      </w:pPr>
      <w:r w:rsidRPr="00C85C71">
        <w:t>ASTM A536</w:t>
      </w:r>
      <w:r w:rsidRPr="00C85C71">
        <w:tab/>
      </w:r>
      <w:r w:rsidR="00397904">
        <w:t xml:space="preserve">Standard Specifications for </w:t>
      </w:r>
      <w:r w:rsidRPr="00C85C71">
        <w:t>Ductile Iron Castings.</w:t>
      </w:r>
    </w:p>
    <w:p w:rsidR="00C85C71" w:rsidRPr="00C85C71" w:rsidRDefault="00C85C71" w:rsidP="00397904">
      <w:pPr>
        <w:pStyle w:val="Heading4"/>
        <w:tabs>
          <w:tab w:val="left" w:pos="4680"/>
        </w:tabs>
      </w:pPr>
      <w:r w:rsidRPr="00C85C71">
        <w:t>ASTM B30</w:t>
      </w:r>
      <w:r w:rsidRPr="00C85C71">
        <w:tab/>
      </w:r>
      <w:r w:rsidR="00397904">
        <w:t xml:space="preserve">Standard Specifications for </w:t>
      </w:r>
      <w:r w:rsidRPr="00C85C71">
        <w:t xml:space="preserve">Copper Alloys in Ingot </w:t>
      </w:r>
      <w:r w:rsidR="00397904">
        <w:tab/>
      </w:r>
      <w:r w:rsidRPr="00C85C71">
        <w:t>Form.</w:t>
      </w:r>
    </w:p>
    <w:p w:rsidR="00C85C71" w:rsidRPr="00C85C71" w:rsidRDefault="00C85C71" w:rsidP="00B53C6A">
      <w:pPr>
        <w:pStyle w:val="Heading3"/>
      </w:pPr>
      <w:r w:rsidRPr="00C85C71">
        <w:t>Canadian General Standards Board (CGSB)</w:t>
      </w:r>
    </w:p>
    <w:p w:rsidR="00C85C71" w:rsidRPr="00C85C71" w:rsidRDefault="00C85C71" w:rsidP="00397904">
      <w:pPr>
        <w:pStyle w:val="Heading4"/>
        <w:tabs>
          <w:tab w:val="left" w:pos="4680"/>
        </w:tabs>
      </w:pPr>
      <w:r w:rsidRPr="00C85C71">
        <w:t>CAN/CGSB-1.181</w:t>
      </w:r>
      <w:r w:rsidRPr="00C85C71">
        <w:tab/>
        <w:t>Ready-Mixed Organic Zinc-Rich Coating.</w:t>
      </w:r>
    </w:p>
    <w:p w:rsidR="00C85C71" w:rsidRPr="00C85C71" w:rsidRDefault="00C85C71" w:rsidP="00B53C6A">
      <w:pPr>
        <w:pStyle w:val="Heading3"/>
      </w:pPr>
      <w:r w:rsidRPr="00C85C71">
        <w:t>Canadian Standards Association (CSA)</w:t>
      </w:r>
    </w:p>
    <w:p w:rsidR="00C85C71" w:rsidRPr="00C85C71" w:rsidRDefault="00C85C71" w:rsidP="00397904">
      <w:pPr>
        <w:pStyle w:val="Heading4"/>
        <w:tabs>
          <w:tab w:val="left" w:pos="4680"/>
        </w:tabs>
      </w:pPr>
      <w:r w:rsidRPr="00C85C71">
        <w:t>CAN/CSA-G12</w:t>
      </w:r>
      <w:r w:rsidRPr="00C85C71">
        <w:tab/>
        <w:t>Zinc-Coated Steel Wire Strand.</w:t>
      </w:r>
    </w:p>
    <w:p w:rsidR="00C85C71" w:rsidRPr="00C85C71" w:rsidRDefault="00C85C71" w:rsidP="00397904">
      <w:pPr>
        <w:pStyle w:val="Heading4"/>
        <w:tabs>
          <w:tab w:val="left" w:pos="4680"/>
        </w:tabs>
      </w:pPr>
      <w:r w:rsidRPr="00C85C71">
        <w:t>CSA-G40.20</w:t>
      </w:r>
      <w:r w:rsidRPr="00C85C71">
        <w:tab/>
        <w:t xml:space="preserve">General Requirements for Rolled or Welded Structural </w:t>
      </w:r>
      <w:r w:rsidR="001764B4">
        <w:tab/>
      </w:r>
      <w:r w:rsidRPr="00C85C71">
        <w:t>Quality Steel.</w:t>
      </w:r>
    </w:p>
    <w:p w:rsidR="00C85C71" w:rsidRPr="00C85C71" w:rsidRDefault="00C85C71" w:rsidP="00397904">
      <w:pPr>
        <w:pStyle w:val="Heading4"/>
        <w:tabs>
          <w:tab w:val="left" w:pos="4680"/>
        </w:tabs>
      </w:pPr>
      <w:r w:rsidRPr="00C85C71">
        <w:t>CSA-G40.21</w:t>
      </w:r>
      <w:r w:rsidRPr="00C85C71">
        <w:tab/>
        <w:t>Structural Quality Steel.</w:t>
      </w:r>
    </w:p>
    <w:p w:rsidR="00C85C71" w:rsidRPr="00C85C71" w:rsidRDefault="00C85C71" w:rsidP="00397904">
      <w:pPr>
        <w:pStyle w:val="Heading4"/>
        <w:tabs>
          <w:tab w:val="left" w:pos="4680"/>
        </w:tabs>
      </w:pPr>
      <w:r w:rsidRPr="00C85C71">
        <w:t>CAN/CSA-G164</w:t>
      </w:r>
      <w:r w:rsidRPr="00C85C71">
        <w:tab/>
        <w:t>Hot-Dip Galvanizing of Irregularly Shaped Articles.</w:t>
      </w:r>
    </w:p>
    <w:p w:rsidR="00C85C71" w:rsidRPr="00C85C71" w:rsidRDefault="00C85C71" w:rsidP="00397904">
      <w:pPr>
        <w:pStyle w:val="Heading4"/>
        <w:tabs>
          <w:tab w:val="left" w:pos="4680"/>
        </w:tabs>
      </w:pPr>
      <w:r w:rsidRPr="00C85C71">
        <w:t>CSA-W47.1</w:t>
      </w:r>
      <w:r w:rsidRPr="00C85C71">
        <w:tab/>
        <w:t xml:space="preserve">Certification of Companies for Fusion Welding of Steel </w:t>
      </w:r>
      <w:r w:rsidR="001764B4">
        <w:tab/>
      </w:r>
      <w:r w:rsidRPr="00C85C71">
        <w:t>Structures.</w:t>
      </w:r>
    </w:p>
    <w:p w:rsidR="00C85C71" w:rsidRPr="00C85C71" w:rsidRDefault="00C85C71" w:rsidP="00397904">
      <w:pPr>
        <w:pStyle w:val="Heading4"/>
        <w:tabs>
          <w:tab w:val="left" w:pos="4680"/>
        </w:tabs>
      </w:pPr>
      <w:r w:rsidRPr="00C85C71">
        <w:t>CSA-W59M</w:t>
      </w:r>
      <w:r w:rsidRPr="00C85C71">
        <w:tab/>
        <w:t xml:space="preserve">Welded Steel Construction (Metal Arc Welding) (Metric </w:t>
      </w:r>
      <w:r w:rsidR="001764B4">
        <w:tab/>
      </w:r>
      <w:r w:rsidRPr="00C85C71">
        <w:t>Version).</w:t>
      </w:r>
    </w:p>
    <w:p w:rsidR="00C85C71" w:rsidRPr="00C85C71" w:rsidRDefault="00C85C71" w:rsidP="00B53C6A">
      <w:pPr>
        <w:pStyle w:val="Heading3"/>
      </w:pPr>
      <w:r w:rsidRPr="00C85C71">
        <w:t>Society of Automotive Engineers</w:t>
      </w:r>
    </w:p>
    <w:p w:rsidR="00C85C71" w:rsidRPr="00C85C71" w:rsidRDefault="00C85C71" w:rsidP="00397904">
      <w:pPr>
        <w:pStyle w:val="Heading4"/>
        <w:tabs>
          <w:tab w:val="left" w:pos="4680"/>
        </w:tabs>
      </w:pPr>
      <w:r w:rsidRPr="00C85C71">
        <w:lastRenderedPageBreak/>
        <w:t>SAE J403</w:t>
      </w:r>
      <w:r w:rsidRPr="00C85C71">
        <w:tab/>
        <w:t>Chemical Composition of SAE Carbon Steels.</w:t>
      </w:r>
    </w:p>
    <w:p w:rsidR="00C85C71" w:rsidRPr="00C85C71" w:rsidRDefault="00B53C6A" w:rsidP="00B53C6A">
      <w:pPr>
        <w:pStyle w:val="Heading2"/>
      </w:pPr>
      <w:r>
        <w:t>Submittals</w:t>
      </w:r>
    </w:p>
    <w:p w:rsidR="00C85C71" w:rsidRPr="00C85C71" w:rsidRDefault="00C85C71" w:rsidP="00B53C6A">
      <w:pPr>
        <w:pStyle w:val="Heading3"/>
      </w:pPr>
      <w:r w:rsidRPr="00C85C71">
        <w:t>Provide the following submittals.</w:t>
      </w:r>
    </w:p>
    <w:p w:rsidR="00C85C71" w:rsidRPr="00C85C71" w:rsidRDefault="00C85C71" w:rsidP="00B53C6A">
      <w:pPr>
        <w:pStyle w:val="Heading3"/>
      </w:pPr>
      <w:r w:rsidRPr="00C85C71">
        <w:t xml:space="preserve">Shop drawings of the cable barrier, including material specifications, dimensions, finishes, and other details, at least 20 days prior to fabrication.  </w:t>
      </w:r>
    </w:p>
    <w:p w:rsidR="00C85C71" w:rsidRPr="00C85C71" w:rsidRDefault="00C85C71" w:rsidP="00B53C6A">
      <w:pPr>
        <w:pStyle w:val="Heading3"/>
      </w:pPr>
      <w:r w:rsidRPr="00C85C71">
        <w:t xml:space="preserve">Manufacturer’s affidavit certifying that the cable and fittings and post materials meet the specified requirements prior to delivery to the Site. </w:t>
      </w:r>
    </w:p>
    <w:p w:rsidR="00C85C71" w:rsidRPr="00C85C71" w:rsidRDefault="00B53C6A" w:rsidP="00B53C6A">
      <w:pPr>
        <w:pStyle w:val="Heading2"/>
      </w:pPr>
      <w:r>
        <w:t>Delivery, Storage, and Handling</w:t>
      </w:r>
    </w:p>
    <w:p w:rsidR="00C85C71" w:rsidRPr="00C85C71" w:rsidRDefault="00C85C71" w:rsidP="00B53C6A">
      <w:pPr>
        <w:pStyle w:val="Heading3"/>
      </w:pPr>
      <w:r w:rsidRPr="00C85C71">
        <w:t>Inspect each shipment of material and timely replace any damaged materials.</w:t>
      </w:r>
    </w:p>
    <w:p w:rsidR="00C85C71" w:rsidRDefault="00C85C71" w:rsidP="00B53C6A">
      <w:pPr>
        <w:pStyle w:val="Heading3"/>
      </w:pPr>
      <w:r w:rsidRPr="00C85C71">
        <w:t>Unload, handle, and store cable and fittings according to the manufacturer’s recommendations to prevent damage to the galvanized coating and the material.</w:t>
      </w:r>
    </w:p>
    <w:p w:rsidR="001764B4" w:rsidRPr="001764B4" w:rsidRDefault="001764B4" w:rsidP="001764B4">
      <w:pPr>
        <w:pStyle w:val="Heading3"/>
      </w:pPr>
      <w:r w:rsidRPr="001764B4">
        <w:t>Manufacturer’s written instructions for unloading, handling, and storing guardrail and for repairing damaged galvanized coating prior to performing the work.</w:t>
      </w:r>
    </w:p>
    <w:p w:rsidR="00C85C71" w:rsidRPr="00C85C71" w:rsidRDefault="00B53C6A" w:rsidP="00B53C6A">
      <w:pPr>
        <w:pStyle w:val="Heading1"/>
      </w:pPr>
      <w:r>
        <w:t>Products</w:t>
      </w:r>
    </w:p>
    <w:p w:rsidR="00C85C71" w:rsidRPr="00C85C71" w:rsidRDefault="00B53C6A" w:rsidP="00B53C6A">
      <w:pPr>
        <w:pStyle w:val="Heading2"/>
      </w:pPr>
      <w:r>
        <w:t>Materials</w:t>
      </w:r>
    </w:p>
    <w:p w:rsidR="00C85C71" w:rsidRPr="00C85C71" w:rsidRDefault="00C85C71" w:rsidP="00B53C6A">
      <w:pPr>
        <w:pStyle w:val="Heading3"/>
      </w:pPr>
      <w:r w:rsidRPr="00C85C71">
        <w:t>Provide materials in accordance with the following.</w:t>
      </w:r>
    </w:p>
    <w:p w:rsidR="00C85C71" w:rsidRPr="00C85C71" w:rsidRDefault="00C85C71" w:rsidP="00B53C6A">
      <w:pPr>
        <w:pStyle w:val="Heading3"/>
      </w:pPr>
      <w:r w:rsidRPr="00C85C71">
        <w:t xml:space="preserve">Cable:  In accordance with CAN/CSA-G12, Grade 110 galvanized </w:t>
      </w:r>
      <w:r w:rsidR="001764B4">
        <w:t xml:space="preserve">or Class A electro-zinc coated </w:t>
      </w:r>
      <w:r w:rsidRPr="00C85C71">
        <w:t xml:space="preserve">steel wire strands, 13 mm diameter, 7-wire strand weighing approximately 228 kg per 300 m with a minimum breaking strength of 70 </w:t>
      </w:r>
      <w:proofErr w:type="spellStart"/>
      <w:r w:rsidRPr="00C85C71">
        <w:t>kN.</w:t>
      </w:r>
      <w:proofErr w:type="spellEnd"/>
      <w:r w:rsidRPr="00C85C71">
        <w:t xml:space="preserve">  Provide cable in a continuous length of 305 m on expendable reels.</w:t>
      </w:r>
    </w:p>
    <w:p w:rsidR="00C85C71" w:rsidRPr="00C85C71" w:rsidRDefault="00C85C71" w:rsidP="00B53C6A">
      <w:pPr>
        <w:pStyle w:val="Heading3"/>
      </w:pPr>
      <w:r w:rsidRPr="00C85C71">
        <w:t>Fittings</w:t>
      </w:r>
    </w:p>
    <w:p w:rsidR="00C85C71" w:rsidRPr="00C85C71" w:rsidRDefault="00C85C71" w:rsidP="00B53C6A">
      <w:pPr>
        <w:pStyle w:val="Heading4"/>
      </w:pPr>
      <w:r w:rsidRPr="00C85C71">
        <w:t>Ferrous castings for the end fitting and splicer:  In accordance with ASTM A47/A47M for malleable iron, grade 32510 or ASTM A536 for ductile iron, Type 60-45-10.</w:t>
      </w:r>
    </w:p>
    <w:p w:rsidR="00C85C71" w:rsidRPr="00C85C71" w:rsidRDefault="00C85C71" w:rsidP="00B53C6A">
      <w:pPr>
        <w:pStyle w:val="Heading4"/>
      </w:pPr>
      <w:r w:rsidRPr="00C85C71">
        <w:t>Tension bolt for the end fitting:   SAE 1035 hot-rolled fine grained steel and the ferrule of SAE 1020 rolled steel, in accordance with SAE J403, or the specified tension bolt containing a square or hex nut welded in accordance with low hydrocarbon classification CSA-W59 with the ferrule galvanized after it has been pressed onto the cable.</w:t>
      </w:r>
    </w:p>
    <w:p w:rsidR="00C85C71" w:rsidRPr="00C85C71" w:rsidRDefault="00C85C71" w:rsidP="00B53C6A">
      <w:pPr>
        <w:pStyle w:val="Heading4"/>
      </w:pPr>
      <w:r w:rsidRPr="00C85C71">
        <w:t>Bronze wedges:  Alloy, in accordance with ASTM B30, suitable for sand casting.</w:t>
      </w:r>
    </w:p>
    <w:p w:rsidR="00C85C71" w:rsidRPr="00C85C71" w:rsidRDefault="00C85C71" w:rsidP="00B53C6A">
      <w:pPr>
        <w:pStyle w:val="Heading4"/>
      </w:pPr>
      <w:r w:rsidRPr="00C85C71">
        <w:t xml:space="preserve">Design and size fittings to develop the full strength of a single cable or cable assemblies, as the case may be.  For a single-cable assembly the minimum tensile strength is 100 </w:t>
      </w:r>
      <w:proofErr w:type="spellStart"/>
      <w:r w:rsidRPr="00C85C71">
        <w:t>kN</w:t>
      </w:r>
      <w:proofErr w:type="spellEnd"/>
      <w:r w:rsidRPr="00C85C71">
        <w:t xml:space="preserve">, and 300 </w:t>
      </w:r>
      <w:proofErr w:type="spellStart"/>
      <w:r w:rsidRPr="00C85C71">
        <w:t>kN</w:t>
      </w:r>
      <w:proofErr w:type="spellEnd"/>
      <w:r w:rsidRPr="00C85C71">
        <w:t xml:space="preserve"> for a three-cable assembly.</w:t>
      </w:r>
    </w:p>
    <w:p w:rsidR="00C85C71" w:rsidRPr="00C85C71" w:rsidRDefault="00C85C71" w:rsidP="00B53C6A">
      <w:pPr>
        <w:pStyle w:val="Heading4"/>
      </w:pPr>
      <w:r w:rsidRPr="00C85C71">
        <w:t>Press ferrule onto the end of the cable.  Provide ferrule that does not slip from the cable when tested under a tensile static load to the limit of cable breakage.</w:t>
      </w:r>
    </w:p>
    <w:p w:rsidR="00C85C71" w:rsidRPr="00C85C71" w:rsidRDefault="00C85C71" w:rsidP="00B53C6A">
      <w:pPr>
        <w:pStyle w:val="Heading3"/>
      </w:pPr>
      <w:r w:rsidRPr="00C85C71">
        <w:lastRenderedPageBreak/>
        <w:t>Hook bolts and nuts:  In accordance with ASTM A307</w:t>
      </w:r>
      <w:r w:rsidR="001764B4">
        <w:t>, galvanized finish.</w:t>
      </w:r>
    </w:p>
    <w:p w:rsidR="00C85C71" w:rsidRPr="00C85C71" w:rsidRDefault="00C85C71" w:rsidP="00B53C6A">
      <w:pPr>
        <w:pStyle w:val="Heading3"/>
      </w:pPr>
      <w:r w:rsidRPr="00C85C71">
        <w:t xml:space="preserve">Fasteners:  Cadmium plated, self-drilling, self-tapping #12-24-1.50 fasteners with indented hex washer head.  </w:t>
      </w:r>
    </w:p>
    <w:p w:rsidR="00C85C71" w:rsidRPr="00C85C71" w:rsidRDefault="00C85C71" w:rsidP="00B53C6A">
      <w:pPr>
        <w:pStyle w:val="Heading3"/>
      </w:pPr>
      <w:r w:rsidRPr="00C85C71">
        <w:t>Standard and anchor posts:</w:t>
      </w:r>
    </w:p>
    <w:p w:rsidR="00C85C71" w:rsidRPr="00C85C71" w:rsidRDefault="00C85C71" w:rsidP="00B53C6A">
      <w:pPr>
        <w:pStyle w:val="Heading4"/>
      </w:pPr>
      <w:r w:rsidRPr="00C85C71">
        <w:t>Steel sections as specified in the Contract Documents.</w:t>
      </w:r>
    </w:p>
    <w:p w:rsidR="00C85C71" w:rsidRPr="00C85C71" w:rsidRDefault="00C85C71" w:rsidP="00B53C6A">
      <w:pPr>
        <w:pStyle w:val="Heading4"/>
      </w:pPr>
      <w:r w:rsidRPr="00C85C71">
        <w:t>Posts, ground plates, brackets, and splice plates in accordance with CSA-G40.21, Grade 230G.</w:t>
      </w:r>
    </w:p>
    <w:p w:rsidR="00C85C71" w:rsidRPr="00C85C71" w:rsidRDefault="00C85C71" w:rsidP="00B53C6A">
      <w:pPr>
        <w:pStyle w:val="Heading3"/>
      </w:pPr>
      <w:r w:rsidRPr="00C85C71">
        <w:t>Shop welding:  In accordance with CSA-W47.1 and CSA-W59.</w:t>
      </w:r>
    </w:p>
    <w:p w:rsidR="00C85C71" w:rsidRPr="00C85C71" w:rsidRDefault="001764B4" w:rsidP="001764B4">
      <w:pPr>
        <w:pStyle w:val="Heading3"/>
      </w:pPr>
      <w:r w:rsidRPr="001764B4">
        <w:t xml:space="preserve">Reflectors: Grade 1 sign material, </w:t>
      </w:r>
      <w:proofErr w:type="spellStart"/>
      <w:r w:rsidR="00C85C71" w:rsidRPr="00C85C71">
        <w:t>Scotchlite</w:t>
      </w:r>
      <w:proofErr w:type="spellEnd"/>
      <w:r>
        <w:t xml:space="preserve"> </w:t>
      </w:r>
      <w:r w:rsidR="00C85C71" w:rsidRPr="00C85C71">
        <w:t>50 mm by 100 mm, high-intensity reflector metal strips.</w:t>
      </w:r>
    </w:p>
    <w:p w:rsidR="00C85C71" w:rsidRPr="00C85C71" w:rsidRDefault="00C85C71" w:rsidP="00B53C6A">
      <w:pPr>
        <w:pStyle w:val="Heading3"/>
      </w:pPr>
      <w:r w:rsidRPr="00C85C71">
        <w:t xml:space="preserve">Galvanizing: Hot-dip galvanized </w:t>
      </w:r>
      <w:r w:rsidR="001764B4">
        <w:t xml:space="preserve">all </w:t>
      </w:r>
      <w:r w:rsidRPr="00C85C71">
        <w:t>steel components and hardware, except for cadmium plated fasteners and bronze wedges, in accordance with CAN/CSA-G164.</w:t>
      </w:r>
    </w:p>
    <w:p w:rsidR="00C85C71" w:rsidRPr="00C85C71" w:rsidRDefault="00C85C71" w:rsidP="00B53C6A">
      <w:pPr>
        <w:pStyle w:val="Heading3"/>
      </w:pPr>
      <w:r w:rsidRPr="00C85C71">
        <w:t xml:space="preserve">Fill concrete anchor blocks:  Minimum compressive strength of 20 MPa at 28 days, with Type </w:t>
      </w:r>
      <w:r w:rsidR="001764B4">
        <w:t>HS or HSB</w:t>
      </w:r>
      <w:r w:rsidRPr="00C85C71">
        <w:t xml:space="preserve"> Sulphate Resistant Cement, with an air content between 4% and 7%, and a maximum slump of 100 mm.</w:t>
      </w:r>
    </w:p>
    <w:p w:rsidR="00C85C71" w:rsidRPr="00C85C71" w:rsidRDefault="00B53C6A" w:rsidP="00B53C6A">
      <w:pPr>
        <w:pStyle w:val="Heading1"/>
      </w:pPr>
      <w:r>
        <w:t>Execution</w:t>
      </w:r>
    </w:p>
    <w:p w:rsidR="00C85C71" w:rsidRPr="00C85C71" w:rsidRDefault="00B53C6A" w:rsidP="00B53C6A">
      <w:pPr>
        <w:pStyle w:val="Heading2"/>
      </w:pPr>
      <w:r>
        <w:t>Installation - General</w:t>
      </w:r>
    </w:p>
    <w:p w:rsidR="00C85C71" w:rsidRPr="00C85C71" w:rsidRDefault="00C85C71" w:rsidP="00B53C6A">
      <w:pPr>
        <w:pStyle w:val="Heading3"/>
      </w:pPr>
      <w:r w:rsidRPr="00C85C71">
        <w:t>Accurately set posts at the locations, and to the alignment, spacing, and heights specified in the Contract Documents.</w:t>
      </w:r>
    </w:p>
    <w:p w:rsidR="00C85C71" w:rsidRPr="00C85C71" w:rsidRDefault="00C85C71" w:rsidP="00B53C6A">
      <w:pPr>
        <w:pStyle w:val="Heading3"/>
      </w:pPr>
      <w:r w:rsidRPr="00C85C71">
        <w:t>Remove unsuitable soils, as determined by the Minister, at the bottom of the hole and replace with granular material.  Compact the base of the hole.</w:t>
      </w:r>
    </w:p>
    <w:p w:rsidR="00C85C71" w:rsidRPr="00C85C71" w:rsidRDefault="00C85C71" w:rsidP="00B53C6A">
      <w:pPr>
        <w:pStyle w:val="Heading3"/>
      </w:pPr>
      <w:r w:rsidRPr="00C85C71">
        <w:t>Install the cable barrier as specified in the Contract Documents.  Install cables and stretch using a tension apparatus capable of adjustment to provide uniform tension.  Do not tension the cable until the concrete has attained its specified compressive strength.</w:t>
      </w:r>
    </w:p>
    <w:p w:rsidR="00C85C71" w:rsidRPr="00C85C71" w:rsidRDefault="00C85C71" w:rsidP="00B53C6A">
      <w:pPr>
        <w:pStyle w:val="Heading3"/>
      </w:pPr>
      <w:r w:rsidRPr="00C85C71">
        <w:t xml:space="preserve">Provide a completed installation that is smooth and uniform in alignment, and continuously rigid, free of sags, buckles or loose sections.  </w:t>
      </w:r>
    </w:p>
    <w:p w:rsidR="00C85C71" w:rsidRPr="00C85C71" w:rsidRDefault="00B53C6A" w:rsidP="00B53C6A">
      <w:pPr>
        <w:pStyle w:val="Heading2"/>
      </w:pPr>
      <w:r>
        <w:t>Standard Posts</w:t>
      </w:r>
    </w:p>
    <w:p w:rsidR="00C85C71" w:rsidRPr="00C85C71" w:rsidRDefault="00C85C71" w:rsidP="00B53C6A">
      <w:pPr>
        <w:pStyle w:val="Heading3"/>
      </w:pPr>
      <w:r w:rsidRPr="00C85C71">
        <w:t>Maintain plumb and grade of posts within a tolerance of +/-6 mm.</w:t>
      </w:r>
    </w:p>
    <w:p w:rsidR="00C85C71" w:rsidRPr="00C85C71" w:rsidRDefault="00C85C71" w:rsidP="00B53C6A">
      <w:pPr>
        <w:pStyle w:val="Heading3"/>
      </w:pPr>
      <w:r w:rsidRPr="00C85C71">
        <w:t xml:space="preserve">For posts, auger holes of sufficient diameter to allow pneumatic tamping.  </w:t>
      </w:r>
    </w:p>
    <w:p w:rsidR="00C85C71" w:rsidRPr="00C85C71" w:rsidRDefault="00C85C71" w:rsidP="00B53C6A">
      <w:pPr>
        <w:pStyle w:val="Heading3"/>
      </w:pPr>
      <w:r w:rsidRPr="00C85C71">
        <w:t>Place the posts directly and solidly on compacted material.</w:t>
      </w:r>
    </w:p>
    <w:p w:rsidR="00C85C71" w:rsidRPr="00C85C71" w:rsidRDefault="00C85C71" w:rsidP="00B53C6A">
      <w:pPr>
        <w:pStyle w:val="Heading3"/>
      </w:pPr>
      <w:r w:rsidRPr="00C85C71">
        <w:t>Place compact backfill material in layers not exceeding 150 mm for the full depth of the hole.  Crown the compacted fill slightly to provide drainage away from the post.</w:t>
      </w:r>
    </w:p>
    <w:p w:rsidR="00C85C71" w:rsidRPr="00C85C71" w:rsidRDefault="00C85C71" w:rsidP="001764B4">
      <w:pPr>
        <w:pStyle w:val="Heading3"/>
      </w:pPr>
      <w:r w:rsidRPr="00C85C71">
        <w:t>Attach reflector strips</w:t>
      </w:r>
      <w:r w:rsidR="001764B4">
        <w:t xml:space="preserve"> </w:t>
      </w:r>
      <w:r w:rsidR="001764B4" w:rsidRPr="001764B4">
        <w:t>25 mm below the top of the posts</w:t>
      </w:r>
    </w:p>
    <w:p w:rsidR="00C85C71" w:rsidRPr="00C85C71" w:rsidRDefault="00B53C6A" w:rsidP="00B53C6A">
      <w:pPr>
        <w:pStyle w:val="Heading2"/>
      </w:pPr>
      <w:r>
        <w:lastRenderedPageBreak/>
        <w:t>Anchor Posts</w:t>
      </w:r>
    </w:p>
    <w:p w:rsidR="00C85C71" w:rsidRPr="00C85C71" w:rsidRDefault="00C85C71" w:rsidP="00B53C6A">
      <w:pPr>
        <w:pStyle w:val="Heading3"/>
      </w:pPr>
      <w:r w:rsidRPr="00C85C71">
        <w:t>Auger holes to the diameter specified in the Contract Documents.</w:t>
      </w:r>
    </w:p>
    <w:p w:rsidR="00C85C71" w:rsidRDefault="00C85C71" w:rsidP="00B53C6A">
      <w:pPr>
        <w:pStyle w:val="Heading3"/>
      </w:pPr>
      <w:r w:rsidRPr="00C85C71">
        <w:t>Place and rigidly support anchor posts, and embed in concrete.  Cast concrete directly against the in situ soils.</w:t>
      </w:r>
    </w:p>
    <w:p w:rsidR="00B53C6A" w:rsidRPr="00B53C6A" w:rsidRDefault="00B53C6A" w:rsidP="00B53C6A"/>
    <w:p w:rsidR="00C85C71" w:rsidRPr="00C85C71" w:rsidRDefault="00B53C6A" w:rsidP="00B53C6A">
      <w:pPr>
        <w:pStyle w:val="Heading2"/>
      </w:pPr>
      <w:r>
        <w:t>Repair of Damaged Galvanized Coating</w:t>
      </w:r>
    </w:p>
    <w:p w:rsidR="00C85C71" w:rsidRPr="00C85C71" w:rsidRDefault="00C85C71" w:rsidP="00B53C6A">
      <w:pPr>
        <w:pStyle w:val="Heading3"/>
      </w:pPr>
      <w:r w:rsidRPr="00C85C71">
        <w:t>Repair damaged galvanized surfaces with a zinc-rich paint that is in accordance with CAN/CGSB-1.181.</w:t>
      </w:r>
    </w:p>
    <w:p w:rsidR="00C85C71" w:rsidRPr="00C85C71" w:rsidRDefault="00C85C71" w:rsidP="00B53C6A">
      <w:pPr>
        <w:pStyle w:val="Heading3"/>
      </w:pPr>
      <w:r w:rsidRPr="00C85C71">
        <w:t>Power tool clean surfaces to be repaired to a bright metal surface.  Apply multiple coats of zinc-rich paint in accordance with the manufacturer’s written instructions to obtain a minimum dry film thickness of 50 microns or greater where required by the paint manufacturer.</w:t>
      </w:r>
    </w:p>
    <w:p w:rsidR="00C85C71" w:rsidRPr="00C85C71" w:rsidRDefault="00C85C71" w:rsidP="00C85C71">
      <w:pPr>
        <w:spacing w:after="0"/>
      </w:pPr>
    </w:p>
    <w:p w:rsidR="00C85C71" w:rsidRDefault="00C85C71" w:rsidP="00C85C71">
      <w:pPr>
        <w:spacing w:after="0"/>
      </w:pPr>
    </w:p>
    <w:p w:rsidR="00C85C71" w:rsidRPr="00C85C71" w:rsidRDefault="00C85C71" w:rsidP="00C85C71">
      <w:pPr>
        <w:spacing w:after="0"/>
      </w:pPr>
    </w:p>
    <w:p w:rsidR="00C85C71" w:rsidRPr="00C85C71" w:rsidRDefault="00C85C71" w:rsidP="00C85C71">
      <w:pPr>
        <w:spacing w:after="0"/>
        <w:rPr>
          <w:rFonts w:ascii="Arial" w:hAnsi="Arial" w:cs="Arial"/>
          <w:sz w:val="22"/>
        </w:rPr>
      </w:pPr>
      <w:r w:rsidRPr="00C85C71">
        <w:rPr>
          <w:rFonts w:ascii="Arial" w:hAnsi="Arial" w:cs="Arial"/>
          <w:b/>
          <w:sz w:val="22"/>
        </w:rPr>
        <w:t>END OF SECTION</w:t>
      </w:r>
    </w:p>
    <w:p w:rsidR="00C85C71" w:rsidRDefault="00C85C71" w:rsidP="00CA7537">
      <w:pPr>
        <w:spacing w:after="0"/>
      </w:pPr>
    </w:p>
    <w:p w:rsidR="00B53C6A" w:rsidRDefault="00B53C6A" w:rsidP="00CA7537">
      <w:pPr>
        <w:spacing w:after="0"/>
        <w:sectPr w:rsidR="00B53C6A" w:rsidSect="000E649F">
          <w:headerReference w:type="default" r:id="rId159"/>
          <w:footerReference w:type="default" r:id="rId160"/>
          <w:pgSz w:w="12240" w:h="15840"/>
          <w:pgMar w:top="1080" w:right="1080" w:bottom="1080" w:left="1080" w:header="720" w:footer="720" w:gutter="0"/>
          <w:pgNumType w:start="1"/>
          <w:cols w:space="720"/>
          <w:docGrid w:linePitch="360"/>
        </w:sectPr>
      </w:pPr>
    </w:p>
    <w:p w:rsidR="00B53C6A" w:rsidRPr="00B53C6A" w:rsidRDefault="00B53C6A" w:rsidP="00B53C6A">
      <w:pPr>
        <w:spacing w:after="0"/>
        <w:jc w:val="both"/>
        <w:rPr>
          <w:lang w:val="en-US"/>
        </w:rPr>
      </w:pPr>
      <w:r w:rsidRPr="00B53C6A">
        <w:rPr>
          <w:lang w:val="en-US"/>
        </w:rPr>
        <w:lastRenderedPageBreak/>
        <w:t>Use this section to specify requirements for Topsoil and Subsoil placement.</w:t>
      </w:r>
    </w:p>
    <w:p w:rsidR="00B53C6A" w:rsidRPr="00B53C6A" w:rsidRDefault="00B53C6A" w:rsidP="00B53C6A">
      <w:pPr>
        <w:spacing w:after="0"/>
        <w:jc w:val="both"/>
        <w:rPr>
          <w:lang w:val="en-US"/>
        </w:rPr>
      </w:pPr>
    </w:p>
    <w:p w:rsidR="00B53C6A" w:rsidRPr="00B53C6A" w:rsidRDefault="00B53C6A" w:rsidP="00B53C6A">
      <w:pPr>
        <w:spacing w:after="0"/>
        <w:jc w:val="both"/>
        <w:rPr>
          <w:lang w:val="en-US"/>
        </w:rPr>
      </w:pPr>
      <w:r w:rsidRPr="00B53C6A">
        <w:rPr>
          <w:lang w:val="en-US"/>
        </w:rPr>
        <w:t>This section is modified for compatibility with Standard Specifications for Highway Construction clause 2.20 – Seeding, revised 20050722, the Special Provisions SPC-G039, and the Design Bulletin No. 25 “Grass Seed Mixtures Used on Highway and Bridge Projects” affecting 5 sections of the current CWMS as follows:</w:t>
      </w:r>
    </w:p>
    <w:p w:rsidR="00B53C6A" w:rsidRPr="00B53C6A" w:rsidRDefault="00B53C6A" w:rsidP="00B53C6A">
      <w:pPr>
        <w:spacing w:after="0"/>
        <w:jc w:val="both"/>
        <w:rPr>
          <w:lang w:val="en-US"/>
        </w:rPr>
      </w:pPr>
    </w:p>
    <w:p w:rsidR="00B53C6A" w:rsidRPr="00B53C6A" w:rsidRDefault="00B53C6A" w:rsidP="00B53C6A">
      <w:pPr>
        <w:spacing w:after="0"/>
        <w:jc w:val="both"/>
        <w:rPr>
          <w:lang w:val="en-US"/>
        </w:rPr>
      </w:pPr>
      <w:r w:rsidRPr="00B53C6A">
        <w:rPr>
          <w:lang w:val="en-US"/>
        </w:rPr>
        <w:t>2 primary sections:</w:t>
      </w:r>
    </w:p>
    <w:p w:rsidR="00B53C6A" w:rsidRPr="00B53C6A" w:rsidRDefault="00B53C6A" w:rsidP="00B53C6A">
      <w:pPr>
        <w:spacing w:after="0"/>
        <w:jc w:val="both"/>
        <w:rPr>
          <w:lang w:val="en-US"/>
        </w:rPr>
      </w:pPr>
    </w:p>
    <w:p w:rsidR="00B53C6A" w:rsidRPr="00B53C6A" w:rsidRDefault="00B53C6A" w:rsidP="00B53C6A">
      <w:pPr>
        <w:spacing w:after="0"/>
        <w:jc w:val="both"/>
        <w:rPr>
          <w:lang w:val="en-US"/>
        </w:rPr>
      </w:pPr>
      <w:r w:rsidRPr="00B53C6A">
        <w:rPr>
          <w:lang w:val="en-US"/>
        </w:rPr>
        <w:tab/>
        <w:t>02923 – Drill Seeding</w:t>
      </w:r>
    </w:p>
    <w:p w:rsidR="00B53C6A" w:rsidRPr="00B53C6A" w:rsidRDefault="00B53C6A" w:rsidP="00B53C6A">
      <w:pPr>
        <w:spacing w:after="0"/>
        <w:jc w:val="both"/>
        <w:rPr>
          <w:lang w:val="en-US"/>
        </w:rPr>
      </w:pPr>
      <w:r w:rsidRPr="00B53C6A">
        <w:rPr>
          <w:lang w:val="en-US"/>
        </w:rPr>
        <w:tab/>
        <w:t xml:space="preserve">02924 – </w:t>
      </w:r>
      <w:proofErr w:type="spellStart"/>
      <w:r w:rsidRPr="00B53C6A">
        <w:rPr>
          <w:lang w:val="en-US"/>
        </w:rPr>
        <w:t>Hydroseeding</w:t>
      </w:r>
      <w:proofErr w:type="spellEnd"/>
    </w:p>
    <w:p w:rsidR="00B53C6A" w:rsidRPr="00B53C6A" w:rsidRDefault="00B53C6A" w:rsidP="00B53C6A">
      <w:pPr>
        <w:spacing w:after="0"/>
        <w:jc w:val="both"/>
        <w:rPr>
          <w:lang w:val="en-US"/>
        </w:rPr>
      </w:pPr>
    </w:p>
    <w:p w:rsidR="00B53C6A" w:rsidRPr="00B53C6A" w:rsidRDefault="00B53C6A" w:rsidP="00B53C6A">
      <w:pPr>
        <w:spacing w:after="0"/>
        <w:jc w:val="both"/>
        <w:rPr>
          <w:lang w:val="en-US"/>
        </w:rPr>
      </w:pPr>
      <w:r w:rsidRPr="00B53C6A">
        <w:rPr>
          <w:lang w:val="en-US"/>
        </w:rPr>
        <w:t>3 secondary sections:</w:t>
      </w:r>
    </w:p>
    <w:p w:rsidR="00B53C6A" w:rsidRPr="00B53C6A" w:rsidRDefault="00B53C6A" w:rsidP="00B53C6A">
      <w:pPr>
        <w:spacing w:after="0"/>
        <w:jc w:val="both"/>
        <w:rPr>
          <w:lang w:val="en-US"/>
        </w:rPr>
      </w:pPr>
    </w:p>
    <w:p w:rsidR="00B53C6A" w:rsidRPr="00B53C6A" w:rsidRDefault="00B53C6A" w:rsidP="00B53C6A">
      <w:pPr>
        <w:spacing w:after="0"/>
        <w:jc w:val="both"/>
        <w:rPr>
          <w:lang w:val="en-US"/>
        </w:rPr>
      </w:pPr>
      <w:r w:rsidRPr="00B53C6A">
        <w:rPr>
          <w:lang w:val="en-US"/>
        </w:rPr>
        <w:tab/>
        <w:t>01280 – Measurement and Payment</w:t>
      </w:r>
    </w:p>
    <w:p w:rsidR="00B53C6A" w:rsidRPr="00B53C6A" w:rsidRDefault="00B53C6A" w:rsidP="00B53C6A">
      <w:pPr>
        <w:spacing w:after="0"/>
        <w:jc w:val="both"/>
        <w:rPr>
          <w:lang w:val="en-US"/>
        </w:rPr>
      </w:pPr>
      <w:r w:rsidRPr="00B53C6A">
        <w:rPr>
          <w:lang w:val="en-US"/>
        </w:rPr>
        <w:tab/>
        <w:t>02910 – Topsoil and Subsoil Placement</w:t>
      </w:r>
    </w:p>
    <w:p w:rsidR="00B53C6A" w:rsidRPr="00B53C6A" w:rsidRDefault="00B53C6A" w:rsidP="00B53C6A">
      <w:pPr>
        <w:spacing w:after="0"/>
        <w:jc w:val="both"/>
        <w:rPr>
          <w:lang w:val="en-US"/>
        </w:rPr>
      </w:pPr>
      <w:r w:rsidRPr="00B53C6A">
        <w:rPr>
          <w:lang w:val="en-US"/>
        </w:rPr>
        <w:tab/>
        <w:t>02930 – Soil Erosion Protection</w:t>
      </w:r>
    </w:p>
    <w:p w:rsidR="001764B4" w:rsidRDefault="001764B4" w:rsidP="00B53C6A">
      <w:pPr>
        <w:spacing w:after="0"/>
        <w:jc w:val="both"/>
        <w:rPr>
          <w:lang w:val="en-US"/>
        </w:rPr>
      </w:pPr>
    </w:p>
    <w:p w:rsidR="00B53C6A" w:rsidRPr="00B53C6A" w:rsidRDefault="001764B4" w:rsidP="00B53C6A">
      <w:pPr>
        <w:spacing w:after="0"/>
        <w:jc w:val="both"/>
        <w:rPr>
          <w:lang w:val="en-US"/>
        </w:rPr>
      </w:pPr>
      <w:r w:rsidRPr="001764B4">
        <w:rPr>
          <w:lang w:val="en-US"/>
        </w:rPr>
        <w:t>Review the latest editions of Standard Specifications for Highway Construction clause 2.20 – Seeding, the Special Provisions SPC-G039, and the Design Bulletin No. 25 “Grass Seed Mixtures Used on Highway and Bridge Projects.</w:t>
      </w:r>
    </w:p>
    <w:p w:rsidR="00B53C6A" w:rsidRPr="00B53C6A" w:rsidRDefault="00B53C6A" w:rsidP="00B53C6A">
      <w:pPr>
        <w:spacing w:after="0"/>
        <w:jc w:val="both"/>
        <w:rPr>
          <w:lang w:val="en-US"/>
        </w:rPr>
      </w:pPr>
    </w:p>
    <w:p w:rsidR="00B53C6A" w:rsidRPr="00B53C6A" w:rsidRDefault="00B53C6A" w:rsidP="00B53C6A">
      <w:pPr>
        <w:spacing w:after="0"/>
        <w:jc w:val="both"/>
        <w:rPr>
          <w:lang w:val="en-US"/>
        </w:rPr>
      </w:pPr>
      <w:r w:rsidRPr="00B53C6A">
        <w:rPr>
          <w:lang w:val="en-US"/>
        </w:rPr>
        <w:t xml:space="preserve">Review </w:t>
      </w:r>
      <w:r w:rsidR="001764B4" w:rsidRPr="001764B4">
        <w:rPr>
          <w:lang w:val="en-US"/>
        </w:rPr>
        <w:t xml:space="preserve">the latest edition of the Field Guide </w:t>
      </w:r>
      <w:r w:rsidRPr="00B53C6A">
        <w:rPr>
          <w:lang w:val="en-US"/>
        </w:rPr>
        <w:t xml:space="preserve">for Erosion and Sediment Control, </w:t>
      </w:r>
      <w:r w:rsidR="001764B4">
        <w:rPr>
          <w:lang w:val="en-US"/>
        </w:rPr>
        <w:t>Part II,</w:t>
      </w:r>
      <w:r w:rsidRPr="00B53C6A">
        <w:rPr>
          <w:lang w:val="en-US"/>
        </w:rPr>
        <w:t xml:space="preserve"> Best Management Practices (BMP)</w:t>
      </w:r>
      <w:r w:rsidR="001764B4">
        <w:rPr>
          <w:lang w:val="en-US"/>
        </w:rPr>
        <w:t xml:space="preserve"> Details - </w:t>
      </w:r>
      <w:r w:rsidRPr="00B53C6A">
        <w:rPr>
          <w:lang w:val="en-US"/>
        </w:rPr>
        <w:t xml:space="preserve">#34 (a-c) </w:t>
      </w:r>
      <w:r w:rsidR="001764B4">
        <w:rPr>
          <w:lang w:val="en-US"/>
        </w:rPr>
        <w:t xml:space="preserve">Government of </w:t>
      </w:r>
      <w:r w:rsidRPr="00B53C6A">
        <w:rPr>
          <w:lang w:val="en-US"/>
        </w:rPr>
        <w:t>Alberta</w:t>
      </w:r>
      <w:r w:rsidR="001764B4">
        <w:rPr>
          <w:lang w:val="en-US"/>
        </w:rPr>
        <w:t xml:space="preserve"> – </w:t>
      </w:r>
      <w:r w:rsidRPr="00B53C6A">
        <w:rPr>
          <w:lang w:val="en-US"/>
        </w:rPr>
        <w:t>Transportation</w:t>
      </w:r>
      <w:r w:rsidR="001764B4">
        <w:rPr>
          <w:lang w:val="en-US"/>
        </w:rPr>
        <w:t xml:space="preserve"> at </w:t>
      </w:r>
      <w:hyperlink r:id="rId161" w:history="1">
        <w:r w:rsidRPr="00B53C6A">
          <w:rPr>
            <w:rStyle w:val="Hyperlink"/>
            <w:lang w:val="en-US"/>
          </w:rPr>
          <w:t>www.transportation.alberta.ca</w:t>
        </w:r>
      </w:hyperlink>
    </w:p>
    <w:p w:rsidR="00B53C6A" w:rsidRPr="00B53C6A" w:rsidRDefault="00B53C6A" w:rsidP="00B53C6A">
      <w:pPr>
        <w:spacing w:after="0"/>
        <w:rPr>
          <w:lang w:val="en-US"/>
        </w:rPr>
      </w:pPr>
    </w:p>
    <w:tbl>
      <w:tblPr>
        <w:tblW w:w="0" w:type="auto"/>
        <w:tblLayout w:type="fixed"/>
        <w:tblLook w:val="0000" w:firstRow="0" w:lastRow="0" w:firstColumn="0" w:lastColumn="0" w:noHBand="0" w:noVBand="0"/>
      </w:tblPr>
      <w:tblGrid>
        <w:gridCol w:w="4522"/>
        <w:gridCol w:w="5760"/>
      </w:tblGrid>
      <w:tr w:rsidR="00B53C6A" w:rsidRPr="00B53C6A" w:rsidTr="009173D3">
        <w:trPr>
          <w:tblHeader/>
        </w:trPr>
        <w:tc>
          <w:tcPr>
            <w:tcW w:w="4522" w:type="dxa"/>
          </w:tcPr>
          <w:p w:rsidR="00B53C6A" w:rsidRPr="00B53C6A" w:rsidRDefault="00B53C6A" w:rsidP="00B53C6A">
            <w:pPr>
              <w:spacing w:after="0" w:line="240" w:lineRule="auto"/>
              <w:rPr>
                <w:b/>
                <w:u w:val="single"/>
                <w:lang w:val="en-US"/>
              </w:rPr>
            </w:pPr>
            <w:r w:rsidRPr="00B53C6A">
              <w:rPr>
                <w:b/>
                <w:u w:val="single"/>
                <w:lang w:val="en-US"/>
              </w:rPr>
              <w:t>Heading of Specification Text</w:t>
            </w:r>
          </w:p>
        </w:tc>
        <w:tc>
          <w:tcPr>
            <w:tcW w:w="5760" w:type="dxa"/>
          </w:tcPr>
          <w:p w:rsidR="00B53C6A" w:rsidRPr="00B53C6A" w:rsidRDefault="00B53C6A" w:rsidP="00553CB1">
            <w:pPr>
              <w:spacing w:after="0" w:line="240" w:lineRule="auto"/>
              <w:jc w:val="both"/>
              <w:rPr>
                <w:b/>
                <w:u w:val="single"/>
                <w:lang w:val="en-US"/>
              </w:rPr>
            </w:pPr>
            <w:r w:rsidRPr="00B53C6A">
              <w:rPr>
                <w:b/>
                <w:u w:val="single"/>
                <w:lang w:val="en-US"/>
              </w:rPr>
              <w:t>Specification Note</w:t>
            </w:r>
          </w:p>
        </w:tc>
      </w:tr>
      <w:tr w:rsidR="00B53C6A" w:rsidRPr="00B53C6A" w:rsidTr="009173D3">
        <w:tc>
          <w:tcPr>
            <w:tcW w:w="4522" w:type="dxa"/>
          </w:tcPr>
          <w:p w:rsidR="00B53C6A" w:rsidRPr="00B53C6A" w:rsidRDefault="00B53C6A" w:rsidP="00B53C6A">
            <w:pPr>
              <w:spacing w:after="0" w:line="240" w:lineRule="auto"/>
              <w:rPr>
                <w:lang w:val="en-US"/>
              </w:rPr>
            </w:pP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B53C6A">
            <w:pPr>
              <w:spacing w:after="0" w:line="240" w:lineRule="auto"/>
              <w:rPr>
                <w:lang w:val="en-US"/>
              </w:rPr>
            </w:pPr>
            <w:r w:rsidRPr="00B53C6A">
              <w:rPr>
                <w:lang w:val="en-US"/>
              </w:rPr>
              <w:t>Part 1</w:t>
            </w:r>
            <w:r w:rsidRPr="00B53C6A">
              <w:rPr>
                <w:lang w:val="en-US"/>
              </w:rPr>
              <w:tab/>
              <w:t>General</w:t>
            </w: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B53C6A">
            <w:pPr>
              <w:spacing w:after="0" w:line="240" w:lineRule="auto"/>
              <w:rPr>
                <w:lang w:val="en-US"/>
              </w:rPr>
            </w:pP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1764B4">
            <w:pPr>
              <w:spacing w:after="0" w:line="240" w:lineRule="auto"/>
              <w:rPr>
                <w:lang w:val="en-US"/>
              </w:rPr>
            </w:pPr>
            <w:r w:rsidRPr="00B53C6A">
              <w:rPr>
                <w:lang w:val="en-US"/>
              </w:rPr>
              <w:t>1.</w:t>
            </w:r>
            <w:r w:rsidR="001764B4">
              <w:rPr>
                <w:lang w:val="en-US"/>
              </w:rPr>
              <w:t>1</w:t>
            </w:r>
            <w:r w:rsidRPr="00B53C6A">
              <w:rPr>
                <w:lang w:val="en-US"/>
              </w:rPr>
              <w:tab/>
              <w:t xml:space="preserve">Extent of Topsoil and Subsoil </w:t>
            </w:r>
            <w:r w:rsidR="00553CB1">
              <w:rPr>
                <w:lang w:val="en-US"/>
              </w:rPr>
              <w:tab/>
            </w:r>
            <w:r w:rsidRPr="00B53C6A">
              <w:rPr>
                <w:lang w:val="en-US"/>
              </w:rPr>
              <w:t>Placement</w:t>
            </w: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B53C6A">
            <w:pPr>
              <w:spacing w:after="0" w:line="240" w:lineRule="auto"/>
              <w:rPr>
                <w:lang w:val="en-US"/>
              </w:rPr>
            </w:pP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B53C6A">
            <w:pPr>
              <w:spacing w:after="0" w:line="240" w:lineRule="auto"/>
              <w:rPr>
                <w:lang w:val="en-US"/>
              </w:rPr>
            </w:pPr>
            <w:r w:rsidRPr="00B53C6A">
              <w:rPr>
                <w:lang w:val="en-US"/>
              </w:rPr>
              <w:tab/>
              <w:t>[.3]</w:t>
            </w:r>
          </w:p>
        </w:tc>
        <w:tc>
          <w:tcPr>
            <w:tcW w:w="5760" w:type="dxa"/>
          </w:tcPr>
          <w:p w:rsidR="00B53C6A" w:rsidRPr="00B53C6A" w:rsidRDefault="00B53C6A" w:rsidP="00553CB1">
            <w:pPr>
              <w:spacing w:after="0" w:line="240" w:lineRule="auto"/>
              <w:jc w:val="both"/>
              <w:rPr>
                <w:lang w:val="en-US"/>
              </w:rPr>
            </w:pPr>
            <w:r w:rsidRPr="00B53C6A">
              <w:rPr>
                <w:lang w:val="en-US"/>
              </w:rPr>
              <w:t xml:space="preserve">Use this clause only where measurement and payment is by area (i.e. Unit Price per square </w:t>
            </w:r>
            <w:proofErr w:type="spellStart"/>
            <w:r w:rsidRPr="00B53C6A">
              <w:rPr>
                <w:lang w:val="en-US"/>
              </w:rPr>
              <w:t>metre</w:t>
            </w:r>
            <w:proofErr w:type="spellEnd"/>
            <w:r w:rsidRPr="00B53C6A">
              <w:rPr>
                <w:lang w:val="en-US"/>
              </w:rPr>
              <w:t xml:space="preserve">).  </w:t>
            </w:r>
          </w:p>
        </w:tc>
      </w:tr>
      <w:tr w:rsidR="00B53C6A" w:rsidRPr="00B53C6A" w:rsidTr="009173D3">
        <w:tc>
          <w:tcPr>
            <w:tcW w:w="4522" w:type="dxa"/>
          </w:tcPr>
          <w:p w:rsidR="00B53C6A" w:rsidRPr="00B53C6A" w:rsidRDefault="00B53C6A" w:rsidP="00B53C6A">
            <w:pPr>
              <w:spacing w:after="0" w:line="240" w:lineRule="auto"/>
              <w:rPr>
                <w:lang w:val="en-US"/>
              </w:rPr>
            </w:pP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1764B4">
            <w:pPr>
              <w:spacing w:after="0" w:line="240" w:lineRule="auto"/>
              <w:rPr>
                <w:lang w:val="en-US"/>
              </w:rPr>
            </w:pPr>
            <w:r w:rsidRPr="00B53C6A">
              <w:rPr>
                <w:lang w:val="en-US"/>
              </w:rPr>
              <w:t>1.</w:t>
            </w:r>
            <w:r w:rsidR="001764B4">
              <w:rPr>
                <w:lang w:val="en-US"/>
              </w:rPr>
              <w:t>2</w:t>
            </w:r>
            <w:r w:rsidRPr="00B53C6A">
              <w:rPr>
                <w:lang w:val="en-US"/>
              </w:rPr>
              <w:tab/>
              <w:t>References</w:t>
            </w: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B53C6A">
            <w:pPr>
              <w:spacing w:after="0" w:line="240" w:lineRule="auto"/>
              <w:rPr>
                <w:lang w:val="en-US"/>
              </w:rPr>
            </w:pPr>
          </w:p>
        </w:tc>
        <w:tc>
          <w:tcPr>
            <w:tcW w:w="5760" w:type="dxa"/>
          </w:tcPr>
          <w:p w:rsidR="00B53C6A" w:rsidRPr="00B53C6A" w:rsidRDefault="00B53C6A" w:rsidP="00553CB1">
            <w:pPr>
              <w:spacing w:after="0" w:line="240" w:lineRule="auto"/>
              <w:jc w:val="both"/>
              <w:rPr>
                <w:lang w:val="en-US"/>
              </w:rPr>
            </w:pPr>
          </w:p>
        </w:tc>
      </w:tr>
      <w:tr w:rsidR="001764B4" w:rsidRPr="00B53C6A" w:rsidTr="009173D3">
        <w:tc>
          <w:tcPr>
            <w:tcW w:w="4522" w:type="dxa"/>
          </w:tcPr>
          <w:p w:rsidR="001764B4" w:rsidRPr="00B53C6A" w:rsidRDefault="001764B4" w:rsidP="001764B4">
            <w:pPr>
              <w:spacing w:after="0" w:line="240" w:lineRule="auto"/>
              <w:rPr>
                <w:lang w:val="en-US"/>
              </w:rPr>
            </w:pPr>
            <w:r>
              <w:rPr>
                <w:lang w:val="en-US"/>
              </w:rPr>
              <w:tab/>
              <w:t>[3.2]</w:t>
            </w:r>
          </w:p>
        </w:tc>
        <w:tc>
          <w:tcPr>
            <w:tcW w:w="5760" w:type="dxa"/>
          </w:tcPr>
          <w:p w:rsidR="001764B4" w:rsidRPr="00B53C6A" w:rsidRDefault="001764B4" w:rsidP="00553CB1">
            <w:pPr>
              <w:spacing w:after="0" w:line="240" w:lineRule="auto"/>
              <w:jc w:val="both"/>
              <w:rPr>
                <w:lang w:val="en-US"/>
              </w:rPr>
            </w:pPr>
            <w:r w:rsidRPr="001764B4">
              <w:rPr>
                <w:lang w:val="en-US"/>
              </w:rPr>
              <w:t>Include where a Post-Disturbance Reclamation Criteria and Assessment is specified.</w:t>
            </w:r>
          </w:p>
        </w:tc>
      </w:tr>
      <w:tr w:rsidR="001764B4" w:rsidRPr="00B53C6A" w:rsidTr="009173D3">
        <w:tc>
          <w:tcPr>
            <w:tcW w:w="4522" w:type="dxa"/>
          </w:tcPr>
          <w:p w:rsidR="001764B4" w:rsidRPr="00B53C6A" w:rsidRDefault="001764B4" w:rsidP="001764B4">
            <w:pPr>
              <w:spacing w:after="0" w:line="240" w:lineRule="auto"/>
              <w:rPr>
                <w:lang w:val="en-US"/>
              </w:rPr>
            </w:pPr>
            <w:r>
              <w:rPr>
                <w:lang w:val="en-US"/>
              </w:rPr>
              <w:lastRenderedPageBreak/>
              <w:t>1.3</w:t>
            </w:r>
            <w:r>
              <w:rPr>
                <w:lang w:val="en-US"/>
              </w:rPr>
              <w:tab/>
              <w:t xml:space="preserve">Submittals </w:t>
            </w:r>
          </w:p>
        </w:tc>
        <w:tc>
          <w:tcPr>
            <w:tcW w:w="5760" w:type="dxa"/>
          </w:tcPr>
          <w:p w:rsidR="001764B4" w:rsidRPr="00B53C6A" w:rsidRDefault="001764B4" w:rsidP="00553CB1">
            <w:pPr>
              <w:spacing w:after="0" w:line="240" w:lineRule="auto"/>
              <w:jc w:val="both"/>
              <w:rPr>
                <w:lang w:val="en-US"/>
              </w:rPr>
            </w:pPr>
          </w:p>
        </w:tc>
      </w:tr>
      <w:tr w:rsidR="001764B4" w:rsidRPr="00B53C6A" w:rsidTr="009173D3">
        <w:tc>
          <w:tcPr>
            <w:tcW w:w="4522" w:type="dxa"/>
          </w:tcPr>
          <w:p w:rsidR="001764B4" w:rsidRPr="00B53C6A" w:rsidRDefault="001764B4" w:rsidP="001764B4">
            <w:pPr>
              <w:spacing w:after="0" w:line="240" w:lineRule="auto"/>
              <w:rPr>
                <w:lang w:val="en-US"/>
              </w:rPr>
            </w:pPr>
          </w:p>
        </w:tc>
        <w:tc>
          <w:tcPr>
            <w:tcW w:w="5760" w:type="dxa"/>
          </w:tcPr>
          <w:p w:rsidR="001764B4" w:rsidRPr="00B53C6A" w:rsidRDefault="001764B4" w:rsidP="00553CB1">
            <w:pPr>
              <w:spacing w:after="0" w:line="240" w:lineRule="auto"/>
              <w:jc w:val="both"/>
              <w:rPr>
                <w:lang w:val="en-US"/>
              </w:rPr>
            </w:pPr>
          </w:p>
        </w:tc>
      </w:tr>
      <w:tr w:rsidR="001764B4" w:rsidRPr="00B53C6A" w:rsidTr="009173D3">
        <w:tc>
          <w:tcPr>
            <w:tcW w:w="4522" w:type="dxa"/>
          </w:tcPr>
          <w:p w:rsidR="001764B4" w:rsidRPr="00B53C6A" w:rsidRDefault="001764B4" w:rsidP="001764B4">
            <w:pPr>
              <w:spacing w:after="0" w:line="240" w:lineRule="auto"/>
              <w:rPr>
                <w:lang w:val="en-US"/>
              </w:rPr>
            </w:pPr>
            <w:r>
              <w:rPr>
                <w:lang w:val="en-US"/>
              </w:rPr>
              <w:tab/>
              <w:t>[.2]</w:t>
            </w:r>
          </w:p>
        </w:tc>
        <w:tc>
          <w:tcPr>
            <w:tcW w:w="5760" w:type="dxa"/>
          </w:tcPr>
          <w:p w:rsidR="001764B4" w:rsidRPr="00B53C6A" w:rsidRDefault="001764B4" w:rsidP="00553CB1">
            <w:pPr>
              <w:spacing w:after="0" w:line="240" w:lineRule="auto"/>
              <w:jc w:val="both"/>
              <w:rPr>
                <w:lang w:val="en-US"/>
              </w:rPr>
            </w:pPr>
            <w:r w:rsidRPr="001764B4">
              <w:rPr>
                <w:lang w:val="en-US"/>
              </w:rPr>
              <w:t>Include if a post-disturbance assessment report by the Contractor is specified. Co-ordinate with clause 1.5.</w:t>
            </w:r>
          </w:p>
        </w:tc>
      </w:tr>
      <w:tr w:rsidR="001764B4" w:rsidRPr="00B53C6A" w:rsidTr="009173D3">
        <w:tc>
          <w:tcPr>
            <w:tcW w:w="4522" w:type="dxa"/>
          </w:tcPr>
          <w:p w:rsidR="001764B4" w:rsidRPr="00B53C6A" w:rsidRDefault="001764B4" w:rsidP="001764B4">
            <w:pPr>
              <w:spacing w:after="0" w:line="240" w:lineRule="auto"/>
              <w:rPr>
                <w:lang w:val="en-US"/>
              </w:rPr>
            </w:pPr>
          </w:p>
        </w:tc>
        <w:tc>
          <w:tcPr>
            <w:tcW w:w="5760" w:type="dxa"/>
          </w:tcPr>
          <w:p w:rsidR="001764B4" w:rsidRPr="00B53C6A" w:rsidRDefault="001764B4" w:rsidP="00553CB1">
            <w:pPr>
              <w:spacing w:after="0" w:line="240" w:lineRule="auto"/>
              <w:jc w:val="both"/>
              <w:rPr>
                <w:lang w:val="en-US"/>
              </w:rPr>
            </w:pPr>
          </w:p>
        </w:tc>
      </w:tr>
      <w:tr w:rsidR="001764B4" w:rsidRPr="00B53C6A" w:rsidTr="009173D3">
        <w:tc>
          <w:tcPr>
            <w:tcW w:w="4522" w:type="dxa"/>
          </w:tcPr>
          <w:p w:rsidR="001764B4" w:rsidRPr="00B53C6A" w:rsidRDefault="001764B4" w:rsidP="001764B4">
            <w:pPr>
              <w:spacing w:after="0" w:line="240" w:lineRule="auto"/>
              <w:rPr>
                <w:lang w:val="en-US"/>
              </w:rPr>
            </w:pPr>
            <w:r>
              <w:rPr>
                <w:lang w:val="en-US"/>
              </w:rPr>
              <w:t xml:space="preserve">[1.4] </w:t>
            </w:r>
            <w:r>
              <w:rPr>
                <w:lang w:val="en-US"/>
              </w:rPr>
              <w:tab/>
            </w:r>
            <w:r w:rsidRPr="001764B4">
              <w:rPr>
                <w:lang w:val="en-US"/>
              </w:rPr>
              <w:t xml:space="preserve">[Initial Post-Disturbance Assessment </w:t>
            </w:r>
            <w:r>
              <w:rPr>
                <w:lang w:val="en-US"/>
              </w:rPr>
              <w:tab/>
            </w:r>
            <w:r w:rsidRPr="001764B4">
              <w:rPr>
                <w:lang w:val="en-US"/>
              </w:rPr>
              <w:t>by the Minister]</w:t>
            </w:r>
          </w:p>
        </w:tc>
        <w:tc>
          <w:tcPr>
            <w:tcW w:w="5760" w:type="dxa"/>
          </w:tcPr>
          <w:p w:rsidR="001764B4" w:rsidRPr="00B53C6A" w:rsidRDefault="001764B4" w:rsidP="00553CB1">
            <w:pPr>
              <w:spacing w:after="0" w:line="240" w:lineRule="auto"/>
              <w:jc w:val="both"/>
              <w:rPr>
                <w:lang w:val="en-US"/>
              </w:rPr>
            </w:pPr>
          </w:p>
        </w:tc>
      </w:tr>
      <w:tr w:rsidR="001764B4" w:rsidRPr="00B53C6A" w:rsidTr="009173D3">
        <w:tc>
          <w:tcPr>
            <w:tcW w:w="4522" w:type="dxa"/>
          </w:tcPr>
          <w:p w:rsidR="001764B4" w:rsidRPr="00B53C6A" w:rsidRDefault="001764B4" w:rsidP="001764B4">
            <w:pPr>
              <w:spacing w:after="0" w:line="240" w:lineRule="auto"/>
              <w:rPr>
                <w:lang w:val="en-US"/>
              </w:rPr>
            </w:pPr>
          </w:p>
        </w:tc>
        <w:tc>
          <w:tcPr>
            <w:tcW w:w="5760" w:type="dxa"/>
          </w:tcPr>
          <w:p w:rsidR="001764B4" w:rsidRPr="00B53C6A" w:rsidRDefault="001764B4" w:rsidP="00553CB1">
            <w:pPr>
              <w:spacing w:after="0" w:line="240" w:lineRule="auto"/>
              <w:jc w:val="both"/>
              <w:rPr>
                <w:lang w:val="en-US"/>
              </w:rPr>
            </w:pPr>
          </w:p>
        </w:tc>
      </w:tr>
      <w:tr w:rsidR="001764B4" w:rsidRPr="00B53C6A" w:rsidTr="009173D3">
        <w:tc>
          <w:tcPr>
            <w:tcW w:w="4522" w:type="dxa"/>
          </w:tcPr>
          <w:p w:rsidR="001764B4" w:rsidRPr="00B53C6A" w:rsidRDefault="001764B4" w:rsidP="001764B4">
            <w:pPr>
              <w:spacing w:after="0" w:line="240" w:lineRule="auto"/>
              <w:rPr>
                <w:lang w:val="en-US"/>
              </w:rPr>
            </w:pPr>
            <w:r w:rsidRPr="001764B4">
              <w:rPr>
                <w:lang w:val="en-US"/>
              </w:rPr>
              <w:t xml:space="preserve">[1.5] </w:t>
            </w:r>
            <w:r>
              <w:rPr>
                <w:lang w:val="en-US"/>
              </w:rPr>
              <w:tab/>
            </w:r>
            <w:r w:rsidRPr="001764B4">
              <w:rPr>
                <w:lang w:val="en-US"/>
              </w:rPr>
              <w:t xml:space="preserve">[Post-Disturbance Assessment by the </w:t>
            </w:r>
            <w:r>
              <w:rPr>
                <w:lang w:val="en-US"/>
              </w:rPr>
              <w:tab/>
            </w:r>
            <w:r w:rsidRPr="001764B4">
              <w:rPr>
                <w:lang w:val="en-US"/>
              </w:rPr>
              <w:t>Contractor]</w:t>
            </w:r>
          </w:p>
        </w:tc>
        <w:tc>
          <w:tcPr>
            <w:tcW w:w="5760" w:type="dxa"/>
          </w:tcPr>
          <w:p w:rsidR="001764B4" w:rsidRPr="00B53C6A" w:rsidRDefault="001764B4" w:rsidP="00553CB1">
            <w:pPr>
              <w:spacing w:after="0" w:line="240" w:lineRule="auto"/>
              <w:jc w:val="both"/>
              <w:rPr>
                <w:lang w:val="en-US"/>
              </w:rPr>
            </w:pPr>
          </w:p>
        </w:tc>
      </w:tr>
      <w:tr w:rsidR="001764B4" w:rsidRPr="00B53C6A" w:rsidTr="009173D3">
        <w:tc>
          <w:tcPr>
            <w:tcW w:w="4522" w:type="dxa"/>
          </w:tcPr>
          <w:p w:rsidR="001764B4" w:rsidRPr="00B53C6A" w:rsidRDefault="001764B4" w:rsidP="001764B4">
            <w:pPr>
              <w:spacing w:after="0" w:line="240" w:lineRule="auto"/>
              <w:rPr>
                <w:lang w:val="en-US"/>
              </w:rPr>
            </w:pPr>
          </w:p>
        </w:tc>
        <w:tc>
          <w:tcPr>
            <w:tcW w:w="5760" w:type="dxa"/>
          </w:tcPr>
          <w:p w:rsidR="001764B4" w:rsidRPr="00B53C6A" w:rsidRDefault="001764B4" w:rsidP="00553CB1">
            <w:pPr>
              <w:spacing w:after="0" w:line="240" w:lineRule="auto"/>
              <w:jc w:val="both"/>
              <w:rPr>
                <w:lang w:val="en-US"/>
              </w:rPr>
            </w:pPr>
          </w:p>
        </w:tc>
      </w:tr>
      <w:tr w:rsidR="00B53C6A" w:rsidRPr="00B53C6A" w:rsidTr="009173D3">
        <w:tc>
          <w:tcPr>
            <w:tcW w:w="4522" w:type="dxa"/>
          </w:tcPr>
          <w:p w:rsidR="00B53C6A" w:rsidRPr="00B53C6A" w:rsidRDefault="00B53C6A" w:rsidP="001764B4">
            <w:pPr>
              <w:spacing w:after="0" w:line="240" w:lineRule="auto"/>
              <w:rPr>
                <w:lang w:val="en-US"/>
              </w:rPr>
            </w:pPr>
            <w:r w:rsidRPr="00B53C6A">
              <w:rPr>
                <w:lang w:val="en-US"/>
              </w:rPr>
              <w:t>[1.</w:t>
            </w:r>
            <w:r w:rsidR="001764B4">
              <w:rPr>
                <w:lang w:val="en-US"/>
              </w:rPr>
              <w:t>6</w:t>
            </w:r>
            <w:r w:rsidRPr="00B53C6A">
              <w:rPr>
                <w:lang w:val="en-US"/>
              </w:rPr>
              <w:t>]</w:t>
            </w:r>
            <w:r w:rsidRPr="00B53C6A">
              <w:rPr>
                <w:lang w:val="en-US"/>
              </w:rPr>
              <w:tab/>
              <w:t>[Minister Supplied Materials]</w:t>
            </w:r>
          </w:p>
        </w:tc>
        <w:tc>
          <w:tcPr>
            <w:tcW w:w="5760" w:type="dxa"/>
          </w:tcPr>
          <w:p w:rsidR="00B53C6A" w:rsidRPr="00B53C6A" w:rsidRDefault="00B53C6A" w:rsidP="00553CB1">
            <w:pPr>
              <w:spacing w:after="0" w:line="240" w:lineRule="auto"/>
              <w:jc w:val="both"/>
              <w:rPr>
                <w:lang w:val="en-US"/>
              </w:rPr>
            </w:pPr>
            <w:r w:rsidRPr="00B53C6A">
              <w:rPr>
                <w:lang w:val="en-US"/>
              </w:rPr>
              <w:t xml:space="preserve">Include this clause where previously (e.g. under an earlier contract) stockpiled Topsoil and Subsoil is to be placed. </w:t>
            </w:r>
          </w:p>
        </w:tc>
      </w:tr>
      <w:tr w:rsidR="00B53C6A" w:rsidRPr="00B53C6A" w:rsidTr="009173D3">
        <w:tc>
          <w:tcPr>
            <w:tcW w:w="4522" w:type="dxa"/>
          </w:tcPr>
          <w:p w:rsidR="00B53C6A" w:rsidRPr="00B53C6A" w:rsidRDefault="00B53C6A" w:rsidP="00B53C6A">
            <w:pPr>
              <w:spacing w:after="0" w:line="240" w:lineRule="auto"/>
              <w:rPr>
                <w:lang w:val="en-US"/>
              </w:rPr>
            </w:pP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B53C6A">
            <w:pPr>
              <w:spacing w:after="0" w:line="240" w:lineRule="auto"/>
              <w:rPr>
                <w:lang w:val="en-US"/>
              </w:rPr>
            </w:pPr>
            <w:r w:rsidRPr="00B53C6A">
              <w:rPr>
                <w:lang w:val="en-US"/>
              </w:rPr>
              <w:t>Part 2</w:t>
            </w:r>
            <w:r w:rsidRPr="00B53C6A">
              <w:rPr>
                <w:lang w:val="en-US"/>
              </w:rPr>
              <w:tab/>
              <w:t>Products</w:t>
            </w: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B53C6A">
            <w:pPr>
              <w:spacing w:after="0" w:line="240" w:lineRule="auto"/>
              <w:rPr>
                <w:lang w:val="en-US"/>
              </w:rPr>
            </w:pP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B53C6A">
            <w:pPr>
              <w:spacing w:after="0" w:line="240" w:lineRule="auto"/>
              <w:rPr>
                <w:lang w:val="en-US"/>
              </w:rPr>
            </w:pPr>
            <w:r w:rsidRPr="00B53C6A">
              <w:rPr>
                <w:lang w:val="en-US"/>
              </w:rPr>
              <w:t>2.1</w:t>
            </w:r>
            <w:r w:rsidRPr="00B53C6A">
              <w:rPr>
                <w:lang w:val="en-US"/>
              </w:rPr>
              <w:tab/>
              <w:t>Materials</w:t>
            </w: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B53C6A">
            <w:pPr>
              <w:spacing w:after="0" w:line="240" w:lineRule="auto"/>
              <w:rPr>
                <w:lang w:val="en-US"/>
              </w:rPr>
            </w:pP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B53C6A">
            <w:pPr>
              <w:spacing w:after="0" w:line="240" w:lineRule="auto"/>
              <w:rPr>
                <w:lang w:val="en-US"/>
              </w:rPr>
            </w:pPr>
            <w:r w:rsidRPr="00B53C6A">
              <w:rPr>
                <w:lang w:val="en-US"/>
              </w:rPr>
              <w:tab/>
              <w:t>.2</w:t>
            </w:r>
          </w:p>
        </w:tc>
        <w:tc>
          <w:tcPr>
            <w:tcW w:w="5760" w:type="dxa"/>
          </w:tcPr>
          <w:p w:rsidR="00B53C6A" w:rsidRPr="00B53C6A" w:rsidRDefault="00B53C6A" w:rsidP="00553CB1">
            <w:pPr>
              <w:spacing w:after="0" w:line="240" w:lineRule="auto"/>
              <w:jc w:val="both"/>
              <w:rPr>
                <w:lang w:val="en-US"/>
              </w:rPr>
            </w:pPr>
            <w:r w:rsidRPr="00B53C6A">
              <w:rPr>
                <w:lang w:val="en-US"/>
              </w:rPr>
              <w:t>Co-ordinate with clause</w:t>
            </w:r>
            <w:r w:rsidR="001764B4">
              <w:rPr>
                <w:lang w:val="en-US"/>
              </w:rPr>
              <w:t xml:space="preserve"> 1.6</w:t>
            </w:r>
            <w:r w:rsidRPr="00B53C6A">
              <w:rPr>
                <w:lang w:val="en-US"/>
              </w:rPr>
              <w:t>, and edit as required.</w:t>
            </w:r>
          </w:p>
        </w:tc>
      </w:tr>
      <w:tr w:rsidR="00B53C6A" w:rsidRPr="00B53C6A" w:rsidTr="009173D3">
        <w:tc>
          <w:tcPr>
            <w:tcW w:w="4522" w:type="dxa"/>
          </w:tcPr>
          <w:p w:rsidR="00B53C6A" w:rsidRPr="00B53C6A" w:rsidRDefault="00B53C6A" w:rsidP="00B53C6A">
            <w:pPr>
              <w:spacing w:after="0" w:line="240" w:lineRule="auto"/>
              <w:rPr>
                <w:lang w:val="en-US"/>
              </w:rPr>
            </w:pP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B53C6A">
            <w:pPr>
              <w:spacing w:after="0" w:line="240" w:lineRule="auto"/>
              <w:rPr>
                <w:lang w:val="en-US"/>
              </w:rPr>
            </w:pPr>
            <w:r w:rsidRPr="00B53C6A">
              <w:rPr>
                <w:lang w:val="en-US"/>
              </w:rPr>
              <w:tab/>
              <w:t>.3</w:t>
            </w:r>
          </w:p>
        </w:tc>
        <w:tc>
          <w:tcPr>
            <w:tcW w:w="5760" w:type="dxa"/>
          </w:tcPr>
          <w:p w:rsidR="00B53C6A" w:rsidRPr="00B53C6A" w:rsidRDefault="00B53C6A" w:rsidP="00553CB1">
            <w:pPr>
              <w:spacing w:after="0" w:line="240" w:lineRule="auto"/>
              <w:jc w:val="both"/>
              <w:rPr>
                <w:lang w:val="en-US"/>
              </w:rPr>
            </w:pPr>
            <w:r w:rsidRPr="00B53C6A">
              <w:rPr>
                <w:lang w:val="en-US"/>
              </w:rPr>
              <w:t>Co-ordinate with clause 1.</w:t>
            </w:r>
            <w:r w:rsidR="001764B4">
              <w:rPr>
                <w:lang w:val="en-US"/>
              </w:rPr>
              <w:t>6</w:t>
            </w:r>
            <w:r w:rsidRPr="00B53C6A">
              <w:rPr>
                <w:lang w:val="en-US"/>
              </w:rPr>
              <w:t>, and edit as required.</w:t>
            </w:r>
          </w:p>
        </w:tc>
      </w:tr>
      <w:tr w:rsidR="00B53C6A" w:rsidRPr="00B53C6A" w:rsidTr="009173D3">
        <w:tc>
          <w:tcPr>
            <w:tcW w:w="4522" w:type="dxa"/>
          </w:tcPr>
          <w:p w:rsidR="00B53C6A" w:rsidRPr="00B53C6A" w:rsidRDefault="00B53C6A" w:rsidP="00B53C6A">
            <w:pPr>
              <w:spacing w:after="0" w:line="240" w:lineRule="auto"/>
              <w:rPr>
                <w:lang w:val="en-US"/>
              </w:rPr>
            </w:pP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B53C6A">
            <w:pPr>
              <w:spacing w:after="0" w:line="240" w:lineRule="auto"/>
              <w:rPr>
                <w:lang w:val="en-US"/>
              </w:rPr>
            </w:pPr>
            <w:r w:rsidRPr="00B53C6A">
              <w:rPr>
                <w:lang w:val="en-US"/>
              </w:rPr>
              <w:t>Part 3</w:t>
            </w:r>
            <w:r w:rsidRPr="00B53C6A">
              <w:rPr>
                <w:lang w:val="en-US"/>
              </w:rPr>
              <w:tab/>
              <w:t>Execution</w:t>
            </w: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B53C6A">
            <w:pPr>
              <w:spacing w:after="0" w:line="240" w:lineRule="auto"/>
              <w:rPr>
                <w:lang w:val="en-US"/>
              </w:rPr>
            </w:pPr>
          </w:p>
        </w:tc>
        <w:tc>
          <w:tcPr>
            <w:tcW w:w="5760" w:type="dxa"/>
          </w:tcPr>
          <w:p w:rsidR="00B53C6A" w:rsidRPr="00B53C6A" w:rsidRDefault="00B53C6A" w:rsidP="00553CB1">
            <w:pPr>
              <w:spacing w:after="0" w:line="240" w:lineRule="auto"/>
              <w:jc w:val="both"/>
              <w:rPr>
                <w:lang w:val="en-US"/>
              </w:rPr>
            </w:pPr>
          </w:p>
        </w:tc>
      </w:tr>
      <w:tr w:rsidR="001764B4" w:rsidRPr="00B53C6A" w:rsidTr="009173D3">
        <w:tc>
          <w:tcPr>
            <w:tcW w:w="4522" w:type="dxa"/>
          </w:tcPr>
          <w:p w:rsidR="001764B4" w:rsidRPr="00B53C6A" w:rsidRDefault="001764B4" w:rsidP="00B53C6A">
            <w:pPr>
              <w:spacing w:after="0" w:line="240" w:lineRule="auto"/>
              <w:rPr>
                <w:lang w:val="en-US"/>
              </w:rPr>
            </w:pPr>
            <w:r>
              <w:rPr>
                <w:lang w:val="en-US"/>
              </w:rPr>
              <w:t>3.1</w:t>
            </w:r>
            <w:r>
              <w:rPr>
                <w:lang w:val="en-US"/>
              </w:rPr>
              <w:tab/>
              <w:t>Preparation</w:t>
            </w:r>
          </w:p>
        </w:tc>
        <w:tc>
          <w:tcPr>
            <w:tcW w:w="5760" w:type="dxa"/>
          </w:tcPr>
          <w:p w:rsidR="001764B4" w:rsidRPr="00B53C6A" w:rsidRDefault="001764B4" w:rsidP="00553CB1">
            <w:pPr>
              <w:spacing w:after="0" w:line="240" w:lineRule="auto"/>
              <w:jc w:val="both"/>
              <w:rPr>
                <w:lang w:val="en-US"/>
              </w:rPr>
            </w:pPr>
          </w:p>
        </w:tc>
      </w:tr>
      <w:tr w:rsidR="001764B4" w:rsidRPr="00B53C6A" w:rsidTr="009173D3">
        <w:tc>
          <w:tcPr>
            <w:tcW w:w="4522" w:type="dxa"/>
          </w:tcPr>
          <w:p w:rsidR="001764B4" w:rsidRPr="00B53C6A" w:rsidRDefault="001764B4" w:rsidP="00B53C6A">
            <w:pPr>
              <w:spacing w:after="0" w:line="240" w:lineRule="auto"/>
              <w:rPr>
                <w:lang w:val="en-US"/>
              </w:rPr>
            </w:pPr>
          </w:p>
        </w:tc>
        <w:tc>
          <w:tcPr>
            <w:tcW w:w="5760" w:type="dxa"/>
          </w:tcPr>
          <w:p w:rsidR="001764B4" w:rsidRPr="00B53C6A" w:rsidRDefault="001764B4" w:rsidP="00553CB1">
            <w:pPr>
              <w:spacing w:after="0" w:line="240" w:lineRule="auto"/>
              <w:jc w:val="both"/>
              <w:rPr>
                <w:lang w:val="en-US"/>
              </w:rPr>
            </w:pPr>
          </w:p>
        </w:tc>
      </w:tr>
      <w:tr w:rsidR="00B53C6A" w:rsidRPr="00B53C6A" w:rsidTr="009173D3">
        <w:tc>
          <w:tcPr>
            <w:tcW w:w="4522" w:type="dxa"/>
          </w:tcPr>
          <w:p w:rsidR="00B53C6A" w:rsidRPr="00B53C6A" w:rsidRDefault="001764B4" w:rsidP="00B53C6A">
            <w:pPr>
              <w:spacing w:after="0" w:line="240" w:lineRule="auto"/>
              <w:rPr>
                <w:lang w:val="en-US"/>
              </w:rPr>
            </w:pPr>
            <w:r>
              <w:rPr>
                <w:lang w:val="en-US"/>
              </w:rPr>
              <w:t>3.2</w:t>
            </w:r>
            <w:r w:rsidR="00B53C6A" w:rsidRPr="00B53C6A">
              <w:rPr>
                <w:lang w:val="en-US"/>
              </w:rPr>
              <w:tab/>
              <w:t xml:space="preserve">Subsoil Placement </w:t>
            </w:r>
            <w:r w:rsidR="00DA6E23">
              <w:rPr>
                <w:lang w:val="en-US"/>
              </w:rPr>
              <w:t>[</w:t>
            </w:r>
            <w:r w:rsidR="00B53C6A" w:rsidRPr="00B53C6A">
              <w:rPr>
                <w:lang w:val="en-US"/>
              </w:rPr>
              <w:t xml:space="preserve">in Borrow </w:t>
            </w:r>
            <w:r w:rsidR="00DA6E23">
              <w:rPr>
                <w:lang w:val="en-US"/>
              </w:rPr>
              <w:tab/>
            </w:r>
            <w:r w:rsidR="00B53C6A" w:rsidRPr="00B53C6A">
              <w:rPr>
                <w:lang w:val="en-US"/>
              </w:rPr>
              <w:t>Areas</w:t>
            </w:r>
            <w:r w:rsidR="00DA6E23">
              <w:rPr>
                <w:lang w:val="en-US"/>
              </w:rPr>
              <w:t>]</w:t>
            </w: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B53C6A">
            <w:pPr>
              <w:spacing w:after="0" w:line="240" w:lineRule="auto"/>
              <w:rPr>
                <w:lang w:val="en-US"/>
              </w:rPr>
            </w:pP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1764B4">
            <w:pPr>
              <w:spacing w:after="0" w:line="240" w:lineRule="auto"/>
              <w:rPr>
                <w:lang w:val="en-US"/>
              </w:rPr>
            </w:pPr>
            <w:r w:rsidRPr="00B53C6A">
              <w:rPr>
                <w:lang w:val="en-US"/>
              </w:rPr>
              <w:t>3.</w:t>
            </w:r>
            <w:r w:rsidR="001764B4">
              <w:rPr>
                <w:lang w:val="en-US"/>
              </w:rPr>
              <w:t>3</w:t>
            </w:r>
            <w:r w:rsidRPr="00B53C6A">
              <w:rPr>
                <w:lang w:val="en-US"/>
              </w:rPr>
              <w:tab/>
              <w:t xml:space="preserve">Subgrade Preparation Prior to </w:t>
            </w:r>
            <w:r w:rsidR="00DA6E23">
              <w:rPr>
                <w:lang w:val="en-US"/>
              </w:rPr>
              <w:tab/>
            </w:r>
            <w:r w:rsidRPr="00B53C6A">
              <w:rPr>
                <w:lang w:val="en-US"/>
              </w:rPr>
              <w:t>Topsoil Placement</w:t>
            </w:r>
          </w:p>
        </w:tc>
        <w:tc>
          <w:tcPr>
            <w:tcW w:w="5760" w:type="dxa"/>
          </w:tcPr>
          <w:p w:rsidR="00B53C6A" w:rsidRPr="00B53C6A" w:rsidRDefault="00B53C6A" w:rsidP="00553CB1">
            <w:pPr>
              <w:spacing w:after="0" w:line="240" w:lineRule="auto"/>
              <w:jc w:val="both"/>
              <w:rPr>
                <w:lang w:val="en-US"/>
              </w:rPr>
            </w:pPr>
          </w:p>
        </w:tc>
      </w:tr>
      <w:tr w:rsidR="00DA6E23" w:rsidRPr="00B53C6A" w:rsidTr="009173D3">
        <w:tc>
          <w:tcPr>
            <w:tcW w:w="4522" w:type="dxa"/>
          </w:tcPr>
          <w:p w:rsidR="00DA6E23" w:rsidRPr="00B53C6A" w:rsidRDefault="00DA6E23" w:rsidP="00B53C6A">
            <w:pPr>
              <w:spacing w:after="0" w:line="240" w:lineRule="auto"/>
              <w:rPr>
                <w:lang w:val="en-US"/>
              </w:rPr>
            </w:pPr>
          </w:p>
        </w:tc>
        <w:tc>
          <w:tcPr>
            <w:tcW w:w="5760" w:type="dxa"/>
          </w:tcPr>
          <w:p w:rsidR="00DA6E23" w:rsidRPr="00B53C6A" w:rsidRDefault="00DA6E23" w:rsidP="00553CB1">
            <w:pPr>
              <w:spacing w:after="0" w:line="240" w:lineRule="auto"/>
              <w:jc w:val="both"/>
              <w:rPr>
                <w:lang w:val="en-US"/>
              </w:rPr>
            </w:pPr>
          </w:p>
        </w:tc>
      </w:tr>
      <w:tr w:rsidR="00DA6E23" w:rsidRPr="00B53C6A" w:rsidTr="009173D3">
        <w:tc>
          <w:tcPr>
            <w:tcW w:w="4522" w:type="dxa"/>
          </w:tcPr>
          <w:p w:rsidR="00DA6E23" w:rsidRPr="00B53C6A" w:rsidRDefault="00DA6E23" w:rsidP="00B53C6A">
            <w:pPr>
              <w:spacing w:after="0" w:line="240" w:lineRule="auto"/>
              <w:rPr>
                <w:lang w:val="en-US"/>
              </w:rPr>
            </w:pPr>
            <w:r>
              <w:rPr>
                <w:lang w:val="en-US"/>
              </w:rPr>
              <w:tab/>
              <w:t>.3 &amp; .5</w:t>
            </w:r>
          </w:p>
        </w:tc>
        <w:tc>
          <w:tcPr>
            <w:tcW w:w="5760" w:type="dxa"/>
          </w:tcPr>
          <w:p w:rsidR="00DA6E23" w:rsidRPr="00B53C6A" w:rsidRDefault="00DA6E23" w:rsidP="00553CB1">
            <w:pPr>
              <w:spacing w:after="0" w:line="240" w:lineRule="auto"/>
              <w:jc w:val="both"/>
              <w:rPr>
                <w:lang w:val="en-US"/>
              </w:rPr>
            </w:pPr>
            <w:r w:rsidRPr="00DA6E23">
              <w:rPr>
                <w:lang w:val="en-US"/>
              </w:rPr>
              <w:t>Edit as required. The 70 mm is consistent with Alberta Transportation’s Highway Specifications</w:t>
            </w:r>
          </w:p>
        </w:tc>
      </w:tr>
      <w:tr w:rsidR="00B53C6A" w:rsidRPr="00B53C6A" w:rsidTr="009173D3">
        <w:tc>
          <w:tcPr>
            <w:tcW w:w="4522" w:type="dxa"/>
          </w:tcPr>
          <w:p w:rsidR="00B53C6A" w:rsidRPr="00B53C6A" w:rsidRDefault="00B53C6A" w:rsidP="00B53C6A">
            <w:pPr>
              <w:spacing w:after="0" w:line="240" w:lineRule="auto"/>
              <w:rPr>
                <w:lang w:val="en-US"/>
              </w:rPr>
            </w:pP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1764B4">
            <w:pPr>
              <w:spacing w:after="0" w:line="240" w:lineRule="auto"/>
              <w:rPr>
                <w:lang w:val="en-US"/>
              </w:rPr>
            </w:pPr>
            <w:r w:rsidRPr="00B53C6A">
              <w:rPr>
                <w:lang w:val="en-US"/>
              </w:rPr>
              <w:t>3.</w:t>
            </w:r>
            <w:r w:rsidR="001764B4">
              <w:rPr>
                <w:lang w:val="en-US"/>
              </w:rPr>
              <w:t>4</w:t>
            </w:r>
            <w:r w:rsidRPr="00B53C6A">
              <w:rPr>
                <w:lang w:val="en-US"/>
              </w:rPr>
              <w:tab/>
              <w:t>Topsoil Placement</w:t>
            </w:r>
          </w:p>
        </w:tc>
        <w:tc>
          <w:tcPr>
            <w:tcW w:w="5760" w:type="dxa"/>
          </w:tcPr>
          <w:p w:rsidR="00B53C6A" w:rsidRPr="00B53C6A" w:rsidRDefault="00B53C6A" w:rsidP="00553CB1">
            <w:pPr>
              <w:spacing w:after="0" w:line="240" w:lineRule="auto"/>
              <w:jc w:val="both"/>
              <w:rPr>
                <w:lang w:val="en-US"/>
              </w:rPr>
            </w:pPr>
          </w:p>
        </w:tc>
      </w:tr>
      <w:tr w:rsidR="00DA6E23" w:rsidRPr="00B53C6A" w:rsidTr="009173D3">
        <w:tc>
          <w:tcPr>
            <w:tcW w:w="4522" w:type="dxa"/>
          </w:tcPr>
          <w:p w:rsidR="00DA6E23" w:rsidRPr="00B53C6A" w:rsidRDefault="00DA6E23" w:rsidP="00B53C6A">
            <w:pPr>
              <w:spacing w:after="0" w:line="240" w:lineRule="auto"/>
              <w:rPr>
                <w:lang w:val="en-US"/>
              </w:rPr>
            </w:pPr>
          </w:p>
        </w:tc>
        <w:tc>
          <w:tcPr>
            <w:tcW w:w="5760" w:type="dxa"/>
          </w:tcPr>
          <w:p w:rsidR="00DA6E23" w:rsidRPr="00B53C6A" w:rsidRDefault="00DA6E23" w:rsidP="00553CB1">
            <w:pPr>
              <w:spacing w:after="0" w:line="240" w:lineRule="auto"/>
              <w:jc w:val="both"/>
              <w:rPr>
                <w:lang w:val="en-US"/>
              </w:rPr>
            </w:pPr>
          </w:p>
        </w:tc>
      </w:tr>
      <w:tr w:rsidR="00DA6E23" w:rsidRPr="00B53C6A" w:rsidTr="009173D3">
        <w:tc>
          <w:tcPr>
            <w:tcW w:w="4522" w:type="dxa"/>
          </w:tcPr>
          <w:p w:rsidR="00DA6E23" w:rsidRPr="00B53C6A" w:rsidRDefault="00DA6E23" w:rsidP="00B53C6A">
            <w:pPr>
              <w:spacing w:after="0" w:line="240" w:lineRule="auto"/>
              <w:rPr>
                <w:lang w:val="en-US"/>
              </w:rPr>
            </w:pPr>
            <w:r>
              <w:rPr>
                <w:lang w:val="en-US"/>
              </w:rPr>
              <w:tab/>
              <w:t>.5</w:t>
            </w:r>
          </w:p>
        </w:tc>
        <w:tc>
          <w:tcPr>
            <w:tcW w:w="5760" w:type="dxa"/>
          </w:tcPr>
          <w:p w:rsidR="00DA6E23" w:rsidRPr="00B53C6A" w:rsidRDefault="00DA6E23" w:rsidP="00553CB1">
            <w:pPr>
              <w:spacing w:after="0" w:line="240" w:lineRule="auto"/>
              <w:jc w:val="both"/>
              <w:rPr>
                <w:lang w:val="en-US"/>
              </w:rPr>
            </w:pPr>
            <w:r w:rsidRPr="00DA6E23">
              <w:rPr>
                <w:lang w:val="en-US"/>
              </w:rPr>
              <w:t>Edit as required. The 70 mm is consistent with Alberta Transportation’s Highway Specifications</w:t>
            </w:r>
          </w:p>
        </w:tc>
      </w:tr>
      <w:tr w:rsidR="00B53C6A" w:rsidRPr="00B53C6A" w:rsidTr="009173D3">
        <w:tc>
          <w:tcPr>
            <w:tcW w:w="4522" w:type="dxa"/>
          </w:tcPr>
          <w:p w:rsidR="00B53C6A" w:rsidRPr="00B53C6A" w:rsidRDefault="00B53C6A" w:rsidP="00B53C6A">
            <w:pPr>
              <w:spacing w:after="0" w:line="240" w:lineRule="auto"/>
              <w:rPr>
                <w:lang w:val="en-US"/>
              </w:rPr>
            </w:pP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1764B4">
            <w:pPr>
              <w:spacing w:after="0" w:line="240" w:lineRule="auto"/>
              <w:rPr>
                <w:lang w:val="en-US"/>
              </w:rPr>
            </w:pPr>
            <w:r w:rsidRPr="00B53C6A">
              <w:rPr>
                <w:lang w:val="en-US"/>
              </w:rPr>
              <w:t>3.</w:t>
            </w:r>
            <w:r w:rsidR="001764B4">
              <w:rPr>
                <w:lang w:val="en-US"/>
              </w:rPr>
              <w:t>5</w:t>
            </w:r>
            <w:r w:rsidRPr="00B53C6A">
              <w:rPr>
                <w:lang w:val="en-US"/>
              </w:rPr>
              <w:tab/>
              <w:t>Finish Grading (Surface Preparation) Prior to Seeding</w:t>
            </w: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B53C6A">
            <w:pPr>
              <w:spacing w:after="0" w:line="240" w:lineRule="auto"/>
              <w:rPr>
                <w:lang w:val="en-US"/>
              </w:rPr>
            </w:pP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DA6E23">
            <w:pPr>
              <w:spacing w:after="0" w:line="240" w:lineRule="auto"/>
              <w:rPr>
                <w:lang w:val="en-US"/>
              </w:rPr>
            </w:pPr>
            <w:r w:rsidRPr="00B53C6A">
              <w:rPr>
                <w:lang w:val="en-US"/>
              </w:rPr>
              <w:t>3.</w:t>
            </w:r>
            <w:r w:rsidR="001764B4">
              <w:rPr>
                <w:lang w:val="en-US"/>
              </w:rPr>
              <w:t>6</w:t>
            </w:r>
            <w:r w:rsidRPr="00B53C6A">
              <w:rPr>
                <w:lang w:val="en-US"/>
              </w:rPr>
              <w:tab/>
            </w:r>
            <w:r w:rsidR="00DA6E23">
              <w:rPr>
                <w:lang w:val="en-US"/>
              </w:rPr>
              <w:t>Surface Tracking</w:t>
            </w:r>
            <w:r w:rsidRPr="00B53C6A">
              <w:rPr>
                <w:lang w:val="en-US"/>
              </w:rPr>
              <w:t xml:space="preserve"> Prior to </w:t>
            </w:r>
            <w:r w:rsidR="00553CB1">
              <w:rPr>
                <w:lang w:val="en-US"/>
              </w:rPr>
              <w:tab/>
            </w:r>
            <w:proofErr w:type="spellStart"/>
            <w:r w:rsidRPr="00B53C6A">
              <w:rPr>
                <w:lang w:val="en-US"/>
              </w:rPr>
              <w:t>Hydroseeding</w:t>
            </w:r>
            <w:proofErr w:type="spellEnd"/>
          </w:p>
        </w:tc>
        <w:tc>
          <w:tcPr>
            <w:tcW w:w="5760" w:type="dxa"/>
          </w:tcPr>
          <w:p w:rsidR="00B53C6A" w:rsidRPr="00B53C6A" w:rsidRDefault="00B53C6A" w:rsidP="00553CB1">
            <w:pPr>
              <w:spacing w:after="0" w:line="240" w:lineRule="auto"/>
              <w:jc w:val="both"/>
              <w:rPr>
                <w:lang w:val="en-US"/>
              </w:rPr>
            </w:pPr>
            <w:r w:rsidRPr="00B53C6A">
              <w:rPr>
                <w:lang w:val="en-US"/>
              </w:rPr>
              <w:t>Note similar specifications are used in Section 02923 – Drill Seeding, the clause on broadcast seeding.  Ensure correct co-ordination.</w:t>
            </w:r>
          </w:p>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B53C6A">
            <w:pPr>
              <w:spacing w:after="0" w:line="240" w:lineRule="auto"/>
              <w:rPr>
                <w:lang w:val="en-US"/>
              </w:rPr>
            </w:pPr>
          </w:p>
        </w:tc>
        <w:tc>
          <w:tcPr>
            <w:tcW w:w="5760" w:type="dxa"/>
          </w:tcPr>
          <w:p w:rsidR="00B53C6A" w:rsidRPr="00B53C6A" w:rsidRDefault="00B53C6A" w:rsidP="00553CB1">
            <w:pPr>
              <w:spacing w:after="0" w:line="240" w:lineRule="auto"/>
              <w:jc w:val="both"/>
              <w:rPr>
                <w:lang w:val="en-US"/>
              </w:rPr>
            </w:pPr>
          </w:p>
        </w:tc>
      </w:tr>
      <w:tr w:rsidR="00B53C6A" w:rsidRPr="00B53C6A" w:rsidTr="009173D3">
        <w:tc>
          <w:tcPr>
            <w:tcW w:w="4522" w:type="dxa"/>
          </w:tcPr>
          <w:p w:rsidR="00B53C6A" w:rsidRPr="00B53C6A" w:rsidRDefault="00B53C6A" w:rsidP="001764B4">
            <w:pPr>
              <w:spacing w:after="0" w:line="240" w:lineRule="auto"/>
              <w:rPr>
                <w:lang w:val="en-US"/>
              </w:rPr>
            </w:pPr>
            <w:r w:rsidRPr="00B53C6A">
              <w:rPr>
                <w:lang w:val="en-US"/>
              </w:rPr>
              <w:t>3.</w:t>
            </w:r>
            <w:r w:rsidR="001764B4">
              <w:rPr>
                <w:lang w:val="en-US"/>
              </w:rPr>
              <w:t>7</w:t>
            </w:r>
            <w:r w:rsidRPr="00B53C6A">
              <w:rPr>
                <w:lang w:val="en-US"/>
              </w:rPr>
              <w:tab/>
              <w:t>Clean-up</w:t>
            </w:r>
          </w:p>
        </w:tc>
        <w:tc>
          <w:tcPr>
            <w:tcW w:w="5760" w:type="dxa"/>
          </w:tcPr>
          <w:p w:rsidR="00B53C6A" w:rsidRPr="00B53C6A" w:rsidRDefault="00B53C6A" w:rsidP="00553CB1">
            <w:pPr>
              <w:spacing w:after="0" w:line="240" w:lineRule="auto"/>
              <w:jc w:val="both"/>
              <w:rPr>
                <w:lang w:val="en-US"/>
              </w:rPr>
            </w:pPr>
          </w:p>
        </w:tc>
      </w:tr>
      <w:tr w:rsidR="00DA6E23" w:rsidRPr="00B53C6A" w:rsidTr="009173D3">
        <w:tc>
          <w:tcPr>
            <w:tcW w:w="4522" w:type="dxa"/>
          </w:tcPr>
          <w:p w:rsidR="00DA6E23" w:rsidRPr="00B53C6A" w:rsidRDefault="00DA6E23" w:rsidP="001764B4">
            <w:pPr>
              <w:spacing w:after="0" w:line="240" w:lineRule="auto"/>
              <w:rPr>
                <w:lang w:val="en-US"/>
              </w:rPr>
            </w:pPr>
          </w:p>
        </w:tc>
        <w:tc>
          <w:tcPr>
            <w:tcW w:w="5760" w:type="dxa"/>
          </w:tcPr>
          <w:p w:rsidR="00DA6E23" w:rsidRPr="00B53C6A" w:rsidRDefault="00DA6E23" w:rsidP="00553CB1">
            <w:pPr>
              <w:spacing w:after="0" w:line="240" w:lineRule="auto"/>
              <w:jc w:val="both"/>
              <w:rPr>
                <w:lang w:val="en-US"/>
              </w:rPr>
            </w:pPr>
          </w:p>
        </w:tc>
      </w:tr>
      <w:tr w:rsidR="00DA6E23" w:rsidRPr="00B53C6A" w:rsidTr="009173D3">
        <w:tc>
          <w:tcPr>
            <w:tcW w:w="4522" w:type="dxa"/>
          </w:tcPr>
          <w:p w:rsidR="00DA6E23" w:rsidRPr="00B53C6A" w:rsidRDefault="00DA6E23" w:rsidP="001764B4">
            <w:pPr>
              <w:spacing w:after="0" w:line="240" w:lineRule="auto"/>
              <w:rPr>
                <w:lang w:val="en-US"/>
              </w:rPr>
            </w:pPr>
            <w:r>
              <w:rPr>
                <w:lang w:val="en-US"/>
              </w:rPr>
              <w:tab/>
              <w:t>.2</w:t>
            </w:r>
          </w:p>
        </w:tc>
        <w:tc>
          <w:tcPr>
            <w:tcW w:w="5760" w:type="dxa"/>
          </w:tcPr>
          <w:p w:rsidR="00DA6E23" w:rsidRPr="00B53C6A" w:rsidRDefault="00DA6E23" w:rsidP="00553CB1">
            <w:pPr>
              <w:spacing w:after="0" w:line="240" w:lineRule="auto"/>
              <w:jc w:val="both"/>
              <w:rPr>
                <w:lang w:val="en-US"/>
              </w:rPr>
            </w:pPr>
            <w:r w:rsidRPr="00B53C6A">
              <w:rPr>
                <w:lang w:val="en-US"/>
              </w:rPr>
              <w:t>Edit as required.</w:t>
            </w:r>
          </w:p>
        </w:tc>
      </w:tr>
    </w:tbl>
    <w:p w:rsidR="00B53C6A" w:rsidRPr="00B53C6A" w:rsidRDefault="00B53C6A" w:rsidP="00B53C6A">
      <w:pPr>
        <w:spacing w:after="0"/>
        <w:rPr>
          <w:lang w:val="en-US"/>
        </w:rPr>
      </w:pPr>
    </w:p>
    <w:p w:rsidR="00B53C6A" w:rsidRPr="00B53C6A" w:rsidRDefault="00B53C6A" w:rsidP="00B53C6A">
      <w:pPr>
        <w:spacing w:after="0"/>
        <w:rPr>
          <w:lang w:val="en-US"/>
        </w:rPr>
      </w:pPr>
    </w:p>
    <w:p w:rsidR="00B53C6A" w:rsidRPr="00B53C6A" w:rsidRDefault="00B53C6A" w:rsidP="00B53C6A">
      <w:pPr>
        <w:spacing w:after="0"/>
        <w:rPr>
          <w:lang w:val="en-US"/>
        </w:rPr>
      </w:pPr>
    </w:p>
    <w:p w:rsidR="00B53C6A" w:rsidRDefault="00B53C6A" w:rsidP="00B53C6A">
      <w:pPr>
        <w:spacing w:after="0"/>
      </w:pPr>
      <w:r w:rsidRPr="00B53C6A">
        <w:rPr>
          <w:b/>
          <w:lang w:val="en-US"/>
        </w:rPr>
        <w:t>END OF COVER SHEE</w:t>
      </w:r>
      <w:r>
        <w:rPr>
          <w:b/>
          <w:lang w:val="en-US"/>
        </w:rPr>
        <w:t>T</w:t>
      </w:r>
    </w:p>
    <w:p w:rsidR="00B53C6A" w:rsidRDefault="00B53C6A" w:rsidP="00CA7537">
      <w:pPr>
        <w:spacing w:after="0"/>
      </w:pPr>
    </w:p>
    <w:p w:rsidR="00B53C6A" w:rsidRDefault="00B53C6A" w:rsidP="00CA7537">
      <w:pPr>
        <w:spacing w:after="0"/>
        <w:sectPr w:rsidR="00B53C6A" w:rsidSect="000E649F">
          <w:headerReference w:type="default" r:id="rId162"/>
          <w:footerReference w:type="default" r:id="rId163"/>
          <w:pgSz w:w="12240" w:h="15840"/>
          <w:pgMar w:top="1080" w:right="1080" w:bottom="1080" w:left="1080" w:header="720" w:footer="720" w:gutter="0"/>
          <w:pgNumType w:start="1"/>
          <w:cols w:space="720"/>
          <w:docGrid w:linePitch="360"/>
        </w:sectPr>
      </w:pPr>
    </w:p>
    <w:p w:rsidR="00B53C6A" w:rsidRPr="009173D3" w:rsidRDefault="00BE5930" w:rsidP="003F3B6A">
      <w:pPr>
        <w:pStyle w:val="Heading1"/>
        <w:numPr>
          <w:ilvl w:val="0"/>
          <w:numId w:val="40"/>
        </w:numPr>
        <w:rPr>
          <w:lang w:val="en-US"/>
        </w:rPr>
      </w:pPr>
      <w:r>
        <w:rPr>
          <w:lang w:val="en-US"/>
        </w:rPr>
        <w:lastRenderedPageBreak/>
        <w:t>General</w:t>
      </w:r>
    </w:p>
    <w:p w:rsidR="00B53C6A" w:rsidRPr="00B53C6A" w:rsidRDefault="00BE5930" w:rsidP="009173D3">
      <w:pPr>
        <w:pStyle w:val="Heading2"/>
        <w:rPr>
          <w:lang w:val="en-US"/>
        </w:rPr>
      </w:pPr>
      <w:r>
        <w:rPr>
          <w:lang w:val="en-US"/>
        </w:rPr>
        <w:t>Extent of Topsoil and Subsoil Placement</w:t>
      </w:r>
    </w:p>
    <w:p w:rsidR="00B53C6A" w:rsidRPr="00B53C6A" w:rsidRDefault="00B53C6A" w:rsidP="009173D3">
      <w:pPr>
        <w:pStyle w:val="Heading3"/>
        <w:rPr>
          <w:lang w:val="en-US"/>
        </w:rPr>
      </w:pPr>
      <w:r w:rsidRPr="00B53C6A">
        <w:rPr>
          <w:lang w:val="en-US"/>
        </w:rPr>
        <w:t>Topsoil placement is required on exposed finished excavation surfaces, finished fill surfaces, ground areas affected by the Work, and other areas as specified in the Contract Documents or as designated by the Minister.</w:t>
      </w:r>
    </w:p>
    <w:p w:rsidR="00B53C6A" w:rsidRPr="00B53C6A" w:rsidRDefault="00B53C6A" w:rsidP="009173D3">
      <w:pPr>
        <w:pStyle w:val="Heading3"/>
        <w:rPr>
          <w:lang w:val="en-US"/>
        </w:rPr>
      </w:pPr>
      <w:r w:rsidRPr="00B53C6A">
        <w:rPr>
          <w:lang w:val="en-US"/>
        </w:rPr>
        <w:t>Subsoil placement is required on prepared surfaces [</w:t>
      </w:r>
      <w:r w:rsidR="000609DF">
        <w:rPr>
          <w:lang w:val="en-US"/>
        </w:rPr>
        <w:t>where S</w:t>
      </w:r>
      <w:r w:rsidRPr="00B53C6A">
        <w:rPr>
          <w:lang w:val="en-US"/>
        </w:rPr>
        <w:t>ubsoil has been removed as a separate operation] [in borrow areas] as specified in the Contract Documents or as directed by the Minister, prior to placement of Topsoil.</w:t>
      </w:r>
    </w:p>
    <w:p w:rsidR="00B53C6A" w:rsidRPr="00B53C6A" w:rsidRDefault="00B53C6A" w:rsidP="009173D3">
      <w:pPr>
        <w:pStyle w:val="Heading3"/>
        <w:rPr>
          <w:lang w:val="en-US"/>
        </w:rPr>
      </w:pPr>
      <w:r w:rsidRPr="00B53C6A">
        <w:rPr>
          <w:lang w:val="en-US"/>
        </w:rPr>
        <w:t>The Minister may adjust the placement thickness of Topsoil and Subsoil to best utilize the available materials.</w:t>
      </w:r>
    </w:p>
    <w:p w:rsidR="00B53C6A" w:rsidRPr="00B53C6A" w:rsidRDefault="00BE5930" w:rsidP="009173D3">
      <w:pPr>
        <w:pStyle w:val="Heading2"/>
        <w:rPr>
          <w:lang w:val="en-US"/>
        </w:rPr>
      </w:pPr>
      <w:r>
        <w:rPr>
          <w:lang w:val="en-US"/>
        </w:rPr>
        <w:t>References</w:t>
      </w:r>
    </w:p>
    <w:p w:rsidR="00B53C6A" w:rsidRPr="00B53C6A" w:rsidRDefault="00B53C6A" w:rsidP="009173D3">
      <w:pPr>
        <w:pStyle w:val="Heading3"/>
        <w:rPr>
          <w:lang w:val="en-US"/>
        </w:rPr>
      </w:pPr>
      <w:r w:rsidRPr="00B53C6A">
        <w:rPr>
          <w:lang w:val="en-US"/>
        </w:rPr>
        <w:t>Provide Topsoil and Subsoil placement in accordance with the following standards (latest revision) except where specified otherwise.</w:t>
      </w:r>
    </w:p>
    <w:p w:rsidR="00B53C6A" w:rsidRPr="00B53C6A" w:rsidRDefault="00B53C6A" w:rsidP="009173D3">
      <w:pPr>
        <w:pStyle w:val="Heading3"/>
        <w:rPr>
          <w:lang w:val="en-US"/>
        </w:rPr>
      </w:pPr>
      <w:r w:rsidRPr="00B53C6A">
        <w:rPr>
          <w:lang w:val="en-US"/>
        </w:rPr>
        <w:t>American Society for Testing and Materials (ASTM)</w:t>
      </w:r>
    </w:p>
    <w:p w:rsidR="00B53C6A" w:rsidRPr="00B53C6A" w:rsidRDefault="00B53C6A" w:rsidP="000609DF">
      <w:pPr>
        <w:pStyle w:val="Heading4"/>
        <w:tabs>
          <w:tab w:val="left" w:pos="4680"/>
        </w:tabs>
        <w:rPr>
          <w:lang w:val="en-US"/>
        </w:rPr>
      </w:pPr>
      <w:r w:rsidRPr="00B53C6A">
        <w:rPr>
          <w:lang w:val="en-US"/>
        </w:rPr>
        <w:t>ASTM D698</w:t>
      </w:r>
      <w:r w:rsidRPr="00B53C6A">
        <w:rPr>
          <w:lang w:val="en-US"/>
        </w:rPr>
        <w:tab/>
        <w:t xml:space="preserve">Standard Test Methods for </w:t>
      </w:r>
      <w:r w:rsidR="000609DF" w:rsidRPr="000609DF">
        <w:rPr>
          <w:lang w:val="en-US"/>
        </w:rPr>
        <w:t xml:space="preserve">Laboratory Compaction </w:t>
      </w:r>
      <w:r w:rsidR="000609DF">
        <w:rPr>
          <w:lang w:val="en-US"/>
        </w:rPr>
        <w:tab/>
      </w:r>
      <w:r w:rsidR="000609DF" w:rsidRPr="000609DF">
        <w:rPr>
          <w:lang w:val="en-US"/>
        </w:rPr>
        <w:t xml:space="preserve">Characteristics of Soil </w:t>
      </w:r>
      <w:r w:rsidR="000609DF">
        <w:rPr>
          <w:lang w:val="en-US"/>
        </w:rPr>
        <w:t xml:space="preserve">Using Standard Effort (12400 </w:t>
      </w:r>
      <w:proofErr w:type="spellStart"/>
      <w:r w:rsidR="000609DF">
        <w:rPr>
          <w:lang w:val="en-US"/>
        </w:rPr>
        <w:t>ft</w:t>
      </w:r>
      <w:proofErr w:type="spellEnd"/>
      <w:r w:rsidR="000609DF">
        <w:rPr>
          <w:lang w:val="en-US"/>
        </w:rPr>
        <w:t>-</w:t>
      </w:r>
      <w:r w:rsidR="000609DF">
        <w:rPr>
          <w:lang w:val="en-US"/>
        </w:rPr>
        <w:tab/>
      </w:r>
      <w:proofErr w:type="spellStart"/>
      <w:r w:rsidR="000609DF" w:rsidRPr="000609DF">
        <w:rPr>
          <w:lang w:val="en-US"/>
        </w:rPr>
        <w:t>lbf</w:t>
      </w:r>
      <w:proofErr w:type="spellEnd"/>
      <w:r w:rsidR="000609DF" w:rsidRPr="000609DF">
        <w:rPr>
          <w:lang w:val="en-US"/>
        </w:rPr>
        <w:t xml:space="preserve">/ft3 (600 </w:t>
      </w:r>
      <w:proofErr w:type="spellStart"/>
      <w:r w:rsidR="000609DF" w:rsidRPr="000609DF">
        <w:rPr>
          <w:lang w:val="en-US"/>
        </w:rPr>
        <w:t>kN</w:t>
      </w:r>
      <w:proofErr w:type="spellEnd"/>
      <w:r w:rsidR="000609DF" w:rsidRPr="000609DF">
        <w:rPr>
          <w:lang w:val="en-US"/>
        </w:rPr>
        <w:t>-m/m3))</w:t>
      </w:r>
    </w:p>
    <w:p w:rsidR="00B53C6A" w:rsidRPr="00B53C6A" w:rsidRDefault="000609DF" w:rsidP="009173D3">
      <w:pPr>
        <w:pStyle w:val="Heading3"/>
        <w:rPr>
          <w:lang w:val="en-US"/>
        </w:rPr>
      </w:pPr>
      <w:r>
        <w:rPr>
          <w:lang w:val="en-US"/>
        </w:rPr>
        <w:t>Alberta Transportation</w:t>
      </w:r>
    </w:p>
    <w:p w:rsidR="00B53C6A" w:rsidRDefault="000609DF" w:rsidP="000609DF">
      <w:pPr>
        <w:pStyle w:val="Heading4"/>
        <w:rPr>
          <w:lang w:val="en-US"/>
        </w:rPr>
      </w:pPr>
      <w:r>
        <w:rPr>
          <w:lang w:val="en-US"/>
        </w:rPr>
        <w:t xml:space="preserve">Field Guide </w:t>
      </w:r>
      <w:r w:rsidR="00B53C6A" w:rsidRPr="00BE5930">
        <w:rPr>
          <w:lang w:val="en-US"/>
        </w:rPr>
        <w:t>for Erosion and Sediment Control</w:t>
      </w:r>
      <w:r>
        <w:rPr>
          <w:lang w:val="en-US"/>
        </w:rPr>
        <w:t xml:space="preserve"> available at </w:t>
      </w:r>
      <w:hyperlink r:id="rId164" w:history="1">
        <w:r w:rsidR="00B53C6A" w:rsidRPr="00BE5930">
          <w:rPr>
            <w:rStyle w:val="Hyperlink"/>
            <w:lang w:val="en-US"/>
          </w:rPr>
          <w:t>www.transportation.alberta.ca</w:t>
        </w:r>
      </w:hyperlink>
      <w:r w:rsidR="00B53C6A" w:rsidRPr="00BE5930">
        <w:rPr>
          <w:lang w:val="en-US"/>
        </w:rPr>
        <w:t> </w:t>
      </w:r>
    </w:p>
    <w:p w:rsidR="000609DF" w:rsidRDefault="000609DF" w:rsidP="000609DF">
      <w:pPr>
        <w:pStyle w:val="Heading4"/>
        <w:rPr>
          <w:lang w:val="en-US"/>
        </w:rPr>
      </w:pPr>
      <w:r w:rsidRPr="000609DF">
        <w:rPr>
          <w:lang w:val="en-US"/>
        </w:rPr>
        <w:t>Post-Disturbance Reclamation Criteria and Assessment Procedures for Borrow Excavations for Road Construction.</w:t>
      </w:r>
    </w:p>
    <w:p w:rsidR="000609DF" w:rsidRDefault="000609DF" w:rsidP="000609DF">
      <w:pPr>
        <w:pStyle w:val="Heading2"/>
        <w:rPr>
          <w:lang w:val="en-US"/>
        </w:rPr>
      </w:pPr>
      <w:r>
        <w:rPr>
          <w:lang w:val="en-US"/>
        </w:rPr>
        <w:t>Submittals</w:t>
      </w:r>
    </w:p>
    <w:p w:rsidR="000609DF" w:rsidRPr="000609DF" w:rsidRDefault="000609DF" w:rsidP="000609DF">
      <w:pPr>
        <w:pStyle w:val="Heading3"/>
        <w:rPr>
          <w:lang w:val="en-US"/>
        </w:rPr>
      </w:pPr>
      <w:r w:rsidRPr="000609DF">
        <w:rPr>
          <w:lang w:val="en-US"/>
        </w:rPr>
        <w:t>Provide the following submittals.</w:t>
      </w:r>
    </w:p>
    <w:p w:rsidR="000609DF" w:rsidRDefault="000609DF" w:rsidP="000609DF">
      <w:pPr>
        <w:pStyle w:val="Heading3"/>
        <w:rPr>
          <w:lang w:val="en-US"/>
        </w:rPr>
      </w:pPr>
      <w:r w:rsidRPr="000609DF">
        <w:rPr>
          <w:lang w:val="en-US"/>
        </w:rPr>
        <w:t>A post-disturbance assessment report of each Contractor provided Borrow Area within [30] days after the completion of the reclamation work including Topsoil placement at each borrow area.</w:t>
      </w:r>
    </w:p>
    <w:p w:rsidR="000609DF" w:rsidRPr="000609DF" w:rsidRDefault="00553CB1" w:rsidP="000609DF">
      <w:pPr>
        <w:pStyle w:val="Heading2"/>
        <w:rPr>
          <w:lang w:val="en-US"/>
        </w:rPr>
      </w:pPr>
      <w:r>
        <w:rPr>
          <w:lang w:val="en-US"/>
        </w:rPr>
        <w:t>Initial Post-Disturbance Assessment by the Minister</w:t>
      </w:r>
    </w:p>
    <w:p w:rsidR="000609DF" w:rsidRPr="000609DF" w:rsidRDefault="000609DF" w:rsidP="000609DF">
      <w:pPr>
        <w:pStyle w:val="Heading3"/>
        <w:rPr>
          <w:lang w:val="en-US"/>
        </w:rPr>
      </w:pPr>
      <w:r w:rsidRPr="000609DF">
        <w:rPr>
          <w:lang w:val="en-US"/>
        </w:rPr>
        <w:t>Notify the Minister when reclamation work including Topsoil placement has been completed.</w:t>
      </w:r>
    </w:p>
    <w:p w:rsidR="000609DF" w:rsidRPr="000609DF" w:rsidRDefault="000609DF" w:rsidP="000609DF">
      <w:pPr>
        <w:pStyle w:val="Heading3"/>
        <w:rPr>
          <w:lang w:val="en-US"/>
        </w:rPr>
      </w:pPr>
      <w:r w:rsidRPr="000609DF">
        <w:rPr>
          <w:lang w:val="en-US"/>
        </w:rPr>
        <w:lastRenderedPageBreak/>
        <w:t>Within [10] days of such notification, the Minister will undertake an initial post-disturbance assessment including inspection of the on-Site areas, except for Contractor provided Borrow Areas. The post-disturbance assessment will be conducted in accordance with Alberta Transportation’s Post-Disturbance Reclamation Criteria and Assessment Procedures for Borrow Excavations for Road Construction document, with the exception that the vegetation component of the assessment will not be carried out. The Minister will notify the Contractor of the results of the assessment, including any deficiencies, within [15] days of the post-disturbance inspection.</w:t>
      </w:r>
    </w:p>
    <w:p w:rsidR="000609DF" w:rsidRPr="000609DF" w:rsidRDefault="000609DF" w:rsidP="000609DF">
      <w:pPr>
        <w:pStyle w:val="Heading3"/>
        <w:rPr>
          <w:lang w:val="en-US"/>
        </w:rPr>
      </w:pPr>
      <w:r w:rsidRPr="000609DF">
        <w:rPr>
          <w:lang w:val="en-US"/>
        </w:rPr>
        <w:t>Contractor to repair any deficiencies and repeat the post-disturbance assessment at no cost to the Minister.</w:t>
      </w:r>
    </w:p>
    <w:p w:rsidR="000609DF" w:rsidRPr="000609DF" w:rsidRDefault="00553CB1" w:rsidP="000609DF">
      <w:pPr>
        <w:pStyle w:val="Heading2"/>
        <w:rPr>
          <w:lang w:val="en-US"/>
        </w:rPr>
      </w:pPr>
      <w:r>
        <w:rPr>
          <w:lang w:val="en-US"/>
        </w:rPr>
        <w:t>Post-Disturbance Assessment by the Contractor</w:t>
      </w:r>
    </w:p>
    <w:p w:rsidR="000609DF" w:rsidRPr="000609DF" w:rsidRDefault="000609DF" w:rsidP="000609DF">
      <w:pPr>
        <w:pStyle w:val="Heading3"/>
        <w:rPr>
          <w:lang w:val="en-US"/>
        </w:rPr>
      </w:pPr>
      <w:r w:rsidRPr="000609DF">
        <w:rPr>
          <w:lang w:val="en-US"/>
        </w:rPr>
        <w:t>For each Contractor Provided Borrow Areas, conduct a post-disturbance assessment in accordance with Alberta Transportation’s Post-Disturbance Reclamation Criteria and Assessment Procedures for Borrow Excavations for Road Construction document, with the exception that the vegetation component of the assessment will not be required.</w:t>
      </w:r>
    </w:p>
    <w:p w:rsidR="000609DF" w:rsidRPr="000609DF" w:rsidRDefault="000609DF" w:rsidP="000609DF">
      <w:pPr>
        <w:pStyle w:val="Heading3"/>
        <w:rPr>
          <w:lang w:val="en-US"/>
        </w:rPr>
      </w:pPr>
      <w:r w:rsidRPr="000609DF">
        <w:rPr>
          <w:lang w:val="en-US"/>
        </w:rPr>
        <w:t>Retain the same soil specialist who performed the pre-disturbance assessment as specified in Section 02234 – Topsoil and Subsoil Stripping to conduct the post-disturbance assessment of each Contractor Provided Borrow Area.</w:t>
      </w:r>
    </w:p>
    <w:p w:rsidR="000609DF" w:rsidRPr="000609DF" w:rsidRDefault="000609DF" w:rsidP="000609DF">
      <w:pPr>
        <w:pStyle w:val="Heading3"/>
        <w:rPr>
          <w:lang w:val="en-US"/>
        </w:rPr>
      </w:pPr>
      <w:r w:rsidRPr="000609DF">
        <w:rPr>
          <w:lang w:val="en-US"/>
        </w:rPr>
        <w:t>Complete the post-disturbance assessments within [15] days of the completion of the reclamation work including Topsoil placement.</w:t>
      </w:r>
    </w:p>
    <w:p w:rsidR="000609DF" w:rsidRPr="000609DF" w:rsidRDefault="000609DF" w:rsidP="000609DF">
      <w:pPr>
        <w:pStyle w:val="Heading3"/>
        <w:rPr>
          <w:lang w:val="en-US"/>
        </w:rPr>
      </w:pPr>
      <w:r w:rsidRPr="000609DF">
        <w:rPr>
          <w:lang w:val="en-US"/>
        </w:rPr>
        <w:t>Repair any deficiencies and repeat the post-disturbance assessment at no cost to the Minister.</w:t>
      </w:r>
    </w:p>
    <w:p w:rsidR="00B53C6A" w:rsidRPr="00B53C6A" w:rsidRDefault="000609DF" w:rsidP="009173D3">
      <w:pPr>
        <w:pStyle w:val="Heading2"/>
        <w:rPr>
          <w:lang w:val="en-US"/>
        </w:rPr>
      </w:pPr>
      <w:r>
        <w:rPr>
          <w:lang w:val="en-US"/>
        </w:rPr>
        <w:t>Minister Supplied Materials</w:t>
      </w:r>
    </w:p>
    <w:p w:rsidR="00B53C6A" w:rsidRPr="00B53C6A" w:rsidRDefault="00B53C6A" w:rsidP="009173D3">
      <w:pPr>
        <w:pStyle w:val="Heading3"/>
      </w:pPr>
      <w:r w:rsidRPr="00B53C6A">
        <w:t>The following existing stockpiled materials [are available for use], [are to be used] to the extent required for the Work.</w:t>
      </w:r>
    </w:p>
    <w:p w:rsidR="00B53C6A" w:rsidRPr="00BE5930" w:rsidRDefault="00B53C6A" w:rsidP="009173D3">
      <w:pPr>
        <w:pStyle w:val="Heading3"/>
        <w:numPr>
          <w:ilvl w:val="0"/>
          <w:numId w:val="0"/>
        </w:numPr>
        <w:ind w:left="1282"/>
        <w:rPr>
          <w:b/>
          <w:u w:val="single"/>
        </w:rPr>
      </w:pPr>
      <w:r w:rsidRPr="00BE5930">
        <w:rPr>
          <w:b/>
          <w:u w:val="single"/>
        </w:rPr>
        <w:t>Material</w:t>
      </w:r>
      <w:r w:rsidRPr="00BE5930">
        <w:rPr>
          <w:b/>
          <w:u w:val="single"/>
        </w:rPr>
        <w:tab/>
      </w:r>
      <w:r w:rsidR="00BE5930">
        <w:rPr>
          <w:b/>
          <w:u w:val="single"/>
        </w:rPr>
        <w:tab/>
      </w:r>
      <w:r w:rsidRPr="00BE5930">
        <w:rPr>
          <w:b/>
          <w:u w:val="single"/>
        </w:rPr>
        <w:t>Location of Stockpile</w:t>
      </w:r>
      <w:r w:rsidRPr="00BE5930">
        <w:rPr>
          <w:b/>
          <w:u w:val="single"/>
        </w:rPr>
        <w:tab/>
        <w:t>Quantity</w:t>
      </w:r>
    </w:p>
    <w:p w:rsidR="00B53C6A" w:rsidRPr="00B53C6A" w:rsidRDefault="00B53C6A" w:rsidP="00BE5930">
      <w:pPr>
        <w:pStyle w:val="Heading3"/>
        <w:numPr>
          <w:ilvl w:val="0"/>
          <w:numId w:val="0"/>
        </w:numPr>
        <w:spacing w:before="0"/>
        <w:ind w:left="1282"/>
      </w:pPr>
      <w:r w:rsidRPr="00B53C6A">
        <w:t>[Topsoil]</w:t>
      </w:r>
      <w:r w:rsidRPr="00B53C6A">
        <w:tab/>
      </w:r>
      <w:r w:rsidRPr="00B53C6A">
        <w:tab/>
        <w:t>[</w:t>
      </w:r>
      <w:r w:rsidRPr="00B53C6A">
        <w:tab/>
        <w:t>]</w:t>
      </w:r>
      <w:r w:rsidRPr="00B53C6A">
        <w:tab/>
      </w:r>
      <w:r w:rsidR="00BE5930">
        <w:tab/>
      </w:r>
      <w:r w:rsidR="00BE5930">
        <w:tab/>
      </w:r>
      <w:r w:rsidRPr="00B53C6A">
        <w:t>[</w:t>
      </w:r>
      <w:r w:rsidRPr="00B53C6A">
        <w:tab/>
        <w:t>]</w:t>
      </w:r>
    </w:p>
    <w:p w:rsidR="00B53C6A" w:rsidRPr="00B53C6A" w:rsidRDefault="00B53C6A" w:rsidP="00BE5930">
      <w:pPr>
        <w:pStyle w:val="Heading3"/>
        <w:numPr>
          <w:ilvl w:val="0"/>
          <w:numId w:val="0"/>
        </w:numPr>
        <w:spacing w:before="0"/>
        <w:ind w:left="1282"/>
      </w:pPr>
      <w:r w:rsidRPr="00B53C6A">
        <w:t>[Subsoil]</w:t>
      </w:r>
      <w:r w:rsidRPr="00B53C6A">
        <w:tab/>
      </w:r>
      <w:r w:rsidRPr="00B53C6A">
        <w:tab/>
        <w:t>[</w:t>
      </w:r>
      <w:r w:rsidRPr="00B53C6A">
        <w:tab/>
        <w:t>]</w:t>
      </w:r>
      <w:r w:rsidRPr="00B53C6A">
        <w:tab/>
      </w:r>
      <w:r w:rsidR="00BE5930">
        <w:tab/>
      </w:r>
      <w:r w:rsidR="00BE5930">
        <w:tab/>
      </w:r>
      <w:r w:rsidRPr="00B53C6A">
        <w:t>[</w:t>
      </w:r>
      <w:r w:rsidRPr="00B53C6A">
        <w:tab/>
        <w:t>]</w:t>
      </w:r>
    </w:p>
    <w:p w:rsidR="00B53C6A" w:rsidRPr="00B53C6A" w:rsidRDefault="00BE5930" w:rsidP="009173D3">
      <w:pPr>
        <w:pStyle w:val="Heading1"/>
        <w:rPr>
          <w:lang w:val="en-US"/>
        </w:rPr>
      </w:pPr>
      <w:r>
        <w:rPr>
          <w:lang w:val="en-US"/>
        </w:rPr>
        <w:t>Products</w:t>
      </w:r>
    </w:p>
    <w:p w:rsidR="00B53C6A" w:rsidRPr="00B53C6A" w:rsidRDefault="00BE5930" w:rsidP="009173D3">
      <w:pPr>
        <w:pStyle w:val="Heading2"/>
        <w:rPr>
          <w:lang w:val="en-US"/>
        </w:rPr>
      </w:pPr>
      <w:r>
        <w:rPr>
          <w:lang w:val="en-US"/>
        </w:rPr>
        <w:t>Materials</w:t>
      </w:r>
    </w:p>
    <w:p w:rsidR="00B53C6A" w:rsidRPr="00B53C6A" w:rsidRDefault="00B53C6A" w:rsidP="009173D3">
      <w:pPr>
        <w:pStyle w:val="Heading3"/>
        <w:rPr>
          <w:lang w:val="en-US"/>
        </w:rPr>
      </w:pPr>
      <w:r w:rsidRPr="00B53C6A">
        <w:rPr>
          <w:lang w:val="en-US"/>
        </w:rPr>
        <w:t>Provide materials in accordance with the following:</w:t>
      </w:r>
    </w:p>
    <w:p w:rsidR="00B53C6A" w:rsidRPr="00B53C6A" w:rsidRDefault="00B53C6A" w:rsidP="009173D3">
      <w:pPr>
        <w:pStyle w:val="Heading3"/>
        <w:rPr>
          <w:lang w:val="en-US"/>
        </w:rPr>
      </w:pPr>
      <w:r w:rsidRPr="00B53C6A">
        <w:rPr>
          <w:lang w:val="en-US"/>
        </w:rPr>
        <w:t>Topsoil:  Refer to Section 02234 – Topsoil and Subsoil Stripping for material specifications.  Provide Topsoil from [stockpiles of materials produced from required stripping operations] [, and stockpiles of Minister supplied Topsoil].</w:t>
      </w:r>
    </w:p>
    <w:p w:rsidR="00B53C6A" w:rsidRPr="00B53C6A" w:rsidRDefault="00B53C6A" w:rsidP="009173D3">
      <w:pPr>
        <w:pStyle w:val="Heading3"/>
        <w:rPr>
          <w:lang w:val="en-US"/>
        </w:rPr>
      </w:pPr>
      <w:r w:rsidRPr="00B53C6A">
        <w:rPr>
          <w:lang w:val="en-US"/>
        </w:rPr>
        <w:t>Subsoil:  Refer to Section 02234 – Topsoil and Subsoil Stripping for material specifications.  Provide Subsoil from [stockpiles of materials produced from required stripping operations] [, and stockpiles of Minister supplied Subsoil].</w:t>
      </w:r>
    </w:p>
    <w:p w:rsidR="00B53C6A" w:rsidRDefault="00BE5930" w:rsidP="009173D3">
      <w:pPr>
        <w:pStyle w:val="Heading1"/>
        <w:rPr>
          <w:lang w:val="en-US"/>
        </w:rPr>
      </w:pPr>
      <w:r>
        <w:rPr>
          <w:lang w:val="en-US"/>
        </w:rPr>
        <w:lastRenderedPageBreak/>
        <w:t>Execution</w:t>
      </w:r>
    </w:p>
    <w:p w:rsidR="000609DF" w:rsidRDefault="000609DF" w:rsidP="000609DF">
      <w:pPr>
        <w:pStyle w:val="Heading2"/>
        <w:rPr>
          <w:lang w:val="en-US"/>
        </w:rPr>
      </w:pPr>
      <w:r>
        <w:rPr>
          <w:lang w:val="en-US"/>
        </w:rPr>
        <w:t>Preparation</w:t>
      </w:r>
    </w:p>
    <w:p w:rsidR="000609DF" w:rsidRPr="000609DF" w:rsidRDefault="000609DF" w:rsidP="000609DF">
      <w:pPr>
        <w:pStyle w:val="Heading3"/>
        <w:rPr>
          <w:lang w:val="en-US"/>
        </w:rPr>
      </w:pPr>
      <w:r w:rsidRPr="000609DF">
        <w:rPr>
          <w:lang w:val="en-US"/>
        </w:rPr>
        <w:t>Locate and protect utility lines, fencing, survey reference points, instrumentation, structures, culverts, and all other items before commencement of the Work.</w:t>
      </w:r>
    </w:p>
    <w:p w:rsidR="00B53C6A" w:rsidRPr="00B53C6A" w:rsidRDefault="00BE5930" w:rsidP="009173D3">
      <w:pPr>
        <w:pStyle w:val="Heading2"/>
        <w:rPr>
          <w:lang w:val="en-US"/>
        </w:rPr>
      </w:pPr>
      <w:r>
        <w:rPr>
          <w:lang w:val="en-US"/>
        </w:rPr>
        <w:t>Subsoil Placement [In Borrow Areas]</w:t>
      </w:r>
    </w:p>
    <w:p w:rsidR="00B53C6A" w:rsidRPr="00B53C6A" w:rsidRDefault="00B53C6A" w:rsidP="009173D3">
      <w:pPr>
        <w:pStyle w:val="Heading3"/>
        <w:rPr>
          <w:lang w:val="en-US"/>
        </w:rPr>
      </w:pPr>
      <w:r w:rsidRPr="00B53C6A">
        <w:rPr>
          <w:lang w:val="en-US"/>
        </w:rPr>
        <w:t>Remove snow, ice, excess water, and deleterious materials from surfaces to receive Subsoil.  Do not commence Subsoil placement until the Minister has inspected the prepared surface areas.  Rectify any defects identified by the Minister.</w:t>
      </w:r>
    </w:p>
    <w:p w:rsidR="00B53C6A" w:rsidRPr="00B53C6A" w:rsidRDefault="00B53C6A" w:rsidP="009173D3">
      <w:pPr>
        <w:pStyle w:val="Heading3"/>
        <w:rPr>
          <w:lang w:val="en-US"/>
        </w:rPr>
      </w:pPr>
      <w:r w:rsidRPr="00B53C6A">
        <w:rPr>
          <w:lang w:val="en-US"/>
        </w:rPr>
        <w:t>Prior to placement of subsoil, scarify foundation 500 mm deep once in the longitudinal direction and once in the perpendicular direction in areas with a width greater than 10 m or in a diagonal direction if the width i</w:t>
      </w:r>
      <w:r w:rsidR="000609DF">
        <w:rPr>
          <w:lang w:val="en-US"/>
        </w:rPr>
        <w:t>s less than 10 m.  Pick rocks 70</w:t>
      </w:r>
      <w:r w:rsidRPr="00B53C6A">
        <w:rPr>
          <w:lang w:val="en-US"/>
        </w:rPr>
        <w:t xml:space="preserve"> mm or larger</w:t>
      </w:r>
      <w:r w:rsidR="000609DF">
        <w:rPr>
          <w:lang w:val="en-US"/>
        </w:rPr>
        <w:t>.</w:t>
      </w:r>
    </w:p>
    <w:p w:rsidR="00B53C6A" w:rsidRPr="00B53C6A" w:rsidRDefault="00B53C6A" w:rsidP="009173D3">
      <w:pPr>
        <w:pStyle w:val="Heading3"/>
        <w:rPr>
          <w:lang w:val="en-US"/>
        </w:rPr>
      </w:pPr>
      <w:r w:rsidRPr="00B53C6A">
        <w:rPr>
          <w:lang w:val="en-US"/>
        </w:rPr>
        <w:t>Place Subsoil to a uniform thickness on prepared surfaces of the borrow areas as directed by the Minister, prior to placement of Topsoil.</w:t>
      </w:r>
    </w:p>
    <w:p w:rsidR="00B53C6A" w:rsidRPr="00B53C6A" w:rsidRDefault="00B53C6A" w:rsidP="009173D3">
      <w:pPr>
        <w:pStyle w:val="Heading3"/>
        <w:rPr>
          <w:lang w:val="en-US"/>
        </w:rPr>
      </w:pPr>
      <w:r w:rsidRPr="00B53C6A">
        <w:rPr>
          <w:lang w:val="en-US"/>
        </w:rPr>
        <w:t>Place Subsoil in an unfrozen condition in continuous horizontal lifts not exceeding 300 mm in thickness without voids or bridging of material.  Spread and compact each lift to obtain a Standard Proctor Density of between 75% and 85% in accordance with ASTM D698.</w:t>
      </w:r>
    </w:p>
    <w:p w:rsidR="00B53C6A" w:rsidRPr="00B53C6A" w:rsidRDefault="00BE5930" w:rsidP="009173D3">
      <w:pPr>
        <w:pStyle w:val="Heading2"/>
        <w:rPr>
          <w:lang w:val="en-US"/>
        </w:rPr>
      </w:pPr>
      <w:r>
        <w:rPr>
          <w:lang w:val="en-US"/>
        </w:rPr>
        <w:t>Subgrade Preparation Prior to Topsoil Placement</w:t>
      </w:r>
    </w:p>
    <w:p w:rsidR="00B53C6A" w:rsidRPr="00B53C6A" w:rsidRDefault="00B53C6A" w:rsidP="009173D3">
      <w:pPr>
        <w:pStyle w:val="Heading3"/>
        <w:rPr>
          <w:lang w:val="en-US"/>
        </w:rPr>
      </w:pPr>
      <w:r w:rsidRPr="00B53C6A">
        <w:rPr>
          <w:lang w:val="en-US"/>
        </w:rPr>
        <w:t>Remove excess water from subgrade surfaces.</w:t>
      </w:r>
    </w:p>
    <w:p w:rsidR="00B53C6A" w:rsidRPr="00B53C6A" w:rsidRDefault="00B53C6A" w:rsidP="009173D3">
      <w:pPr>
        <w:pStyle w:val="Heading3"/>
        <w:rPr>
          <w:lang w:val="en-US"/>
        </w:rPr>
      </w:pPr>
      <w:r w:rsidRPr="00B53C6A">
        <w:rPr>
          <w:lang w:val="en-US"/>
        </w:rPr>
        <w:t>Grade the subgrade area to eliminate uneven areas and to provide proper drainage.</w:t>
      </w:r>
    </w:p>
    <w:p w:rsidR="00B53C6A" w:rsidRPr="00B53C6A" w:rsidRDefault="00E04247" w:rsidP="009173D3">
      <w:pPr>
        <w:pStyle w:val="Heading3"/>
        <w:rPr>
          <w:lang w:val="en-US"/>
        </w:rPr>
      </w:pPr>
      <w:r>
        <w:rPr>
          <w:lang w:val="en-US"/>
        </w:rPr>
        <w:t>Prior to placement of T</w:t>
      </w:r>
      <w:r w:rsidR="00B53C6A" w:rsidRPr="00B53C6A">
        <w:rPr>
          <w:lang w:val="en-US"/>
        </w:rPr>
        <w:t>opsoil, scarify foundation 500 mm deep once in the longitudinal direction and once in the perpendicular direction, pick rocks 7</w:t>
      </w:r>
      <w:r>
        <w:rPr>
          <w:lang w:val="en-US"/>
        </w:rPr>
        <w:t>0</w:t>
      </w:r>
      <w:r w:rsidR="00B53C6A" w:rsidRPr="00B53C6A">
        <w:rPr>
          <w:lang w:val="en-US"/>
        </w:rPr>
        <w:t xml:space="preserve"> mm or larger</w:t>
      </w:r>
      <w:r>
        <w:rPr>
          <w:lang w:val="en-US"/>
        </w:rPr>
        <w:t xml:space="preserve">. </w:t>
      </w:r>
    </w:p>
    <w:p w:rsidR="00B53C6A" w:rsidRPr="00B53C6A" w:rsidRDefault="00B53C6A" w:rsidP="009173D3">
      <w:pPr>
        <w:pStyle w:val="Heading3"/>
        <w:rPr>
          <w:lang w:val="en-US"/>
        </w:rPr>
      </w:pPr>
      <w:r w:rsidRPr="00B53C6A">
        <w:rPr>
          <w:lang w:val="en-US"/>
        </w:rPr>
        <w:t xml:space="preserve">If </w:t>
      </w:r>
      <w:r w:rsidR="00E04247">
        <w:rPr>
          <w:lang w:val="en-US"/>
        </w:rPr>
        <w:t>S</w:t>
      </w:r>
      <w:r w:rsidRPr="00B53C6A">
        <w:rPr>
          <w:lang w:val="en-US"/>
        </w:rPr>
        <w:t xml:space="preserve">ubsoil was placed, disc the </w:t>
      </w:r>
      <w:r w:rsidR="00E04247">
        <w:rPr>
          <w:lang w:val="en-US"/>
        </w:rPr>
        <w:t>S</w:t>
      </w:r>
      <w:r w:rsidRPr="00B53C6A">
        <w:rPr>
          <w:lang w:val="en-US"/>
        </w:rPr>
        <w:t xml:space="preserve">ubsoil area to a minimum depth of 100 mm but not deeper than thickness of </w:t>
      </w:r>
      <w:r w:rsidR="00E04247">
        <w:rPr>
          <w:lang w:val="en-US"/>
        </w:rPr>
        <w:t>S</w:t>
      </w:r>
      <w:r w:rsidRPr="00B53C6A">
        <w:rPr>
          <w:lang w:val="en-US"/>
        </w:rPr>
        <w:t xml:space="preserve">ubsoil.  Disc the entire subgrade area once in the longitudinal direction, and once in the perpendicular direction. </w:t>
      </w:r>
    </w:p>
    <w:p w:rsidR="00B53C6A" w:rsidRPr="00B53C6A" w:rsidRDefault="00B53C6A" w:rsidP="009173D3">
      <w:pPr>
        <w:pStyle w:val="Heading3"/>
        <w:rPr>
          <w:lang w:val="en-US"/>
        </w:rPr>
      </w:pPr>
      <w:r w:rsidRPr="00B53C6A">
        <w:rPr>
          <w:lang w:val="en-US"/>
        </w:rPr>
        <w:t>Remove roots, rocks greater than [7</w:t>
      </w:r>
      <w:r w:rsidR="00E04247">
        <w:rPr>
          <w:lang w:val="en-US"/>
        </w:rPr>
        <w:t>0</w:t>
      </w:r>
      <w:r w:rsidRPr="00B53C6A">
        <w:rPr>
          <w:lang w:val="en-US"/>
        </w:rPr>
        <w:t>]</w:t>
      </w:r>
      <w:r w:rsidR="00E04247">
        <w:rPr>
          <w:lang w:val="en-US"/>
        </w:rPr>
        <w:t xml:space="preserve"> </w:t>
      </w:r>
      <w:r w:rsidRPr="00B53C6A">
        <w:rPr>
          <w:lang w:val="en-US"/>
        </w:rPr>
        <w:t xml:space="preserve">mm in diameter, debris, and other deleterious materials that are on top of the subgrade. </w:t>
      </w:r>
    </w:p>
    <w:p w:rsidR="00B53C6A" w:rsidRPr="00B53C6A" w:rsidRDefault="00B53C6A" w:rsidP="009173D3">
      <w:pPr>
        <w:pStyle w:val="Heading3"/>
        <w:rPr>
          <w:lang w:val="en-US"/>
        </w:rPr>
      </w:pPr>
      <w:r w:rsidRPr="00B53C6A">
        <w:rPr>
          <w:lang w:val="en-US"/>
        </w:rPr>
        <w:t xml:space="preserve">Disc the subgrade area when lumps </w:t>
      </w:r>
      <w:r w:rsidR="00E04247">
        <w:rPr>
          <w:lang w:val="en-US"/>
        </w:rPr>
        <w:t xml:space="preserve">larger than 70 mmm </w:t>
      </w:r>
      <w:r w:rsidRPr="00B53C6A">
        <w:rPr>
          <w:lang w:val="en-US"/>
        </w:rPr>
        <w:t>are prevalent.</w:t>
      </w:r>
    </w:p>
    <w:p w:rsidR="00B53C6A" w:rsidRPr="00B53C6A" w:rsidRDefault="00BE5930" w:rsidP="009173D3">
      <w:pPr>
        <w:pStyle w:val="Heading2"/>
        <w:rPr>
          <w:lang w:val="en-US"/>
        </w:rPr>
      </w:pPr>
      <w:r>
        <w:rPr>
          <w:lang w:val="en-US"/>
        </w:rPr>
        <w:t>Topsoil Placement</w:t>
      </w:r>
    </w:p>
    <w:p w:rsidR="00B53C6A" w:rsidRDefault="00B53C6A" w:rsidP="009173D3">
      <w:pPr>
        <w:pStyle w:val="Heading3"/>
        <w:rPr>
          <w:lang w:val="en-US"/>
        </w:rPr>
      </w:pPr>
      <w:r w:rsidRPr="00B53C6A">
        <w:rPr>
          <w:lang w:val="en-US"/>
        </w:rPr>
        <w:t>Do not commence Topsoil placement until the Minister has inspected the prepared subgrade.  Rectify any defects as required by the Minister.</w:t>
      </w:r>
    </w:p>
    <w:p w:rsidR="00E04247" w:rsidRPr="00E04247" w:rsidRDefault="00E04247" w:rsidP="00E04247">
      <w:pPr>
        <w:pStyle w:val="Heading3"/>
        <w:rPr>
          <w:lang w:val="en-US"/>
        </w:rPr>
      </w:pPr>
      <w:r w:rsidRPr="00E04247">
        <w:rPr>
          <w:lang w:val="en-US"/>
        </w:rPr>
        <w:t>Topsoil placement will not be allowed to proceed, if in the opinion of the Minister, there is inadequate soil moisture after seeding for germination and there will be insufficient time left in the growing season to allow the vegetation to root and thereby minimize soil erosion.</w:t>
      </w:r>
    </w:p>
    <w:p w:rsidR="00B53C6A" w:rsidRPr="00B53C6A" w:rsidRDefault="00B53C6A" w:rsidP="009173D3">
      <w:pPr>
        <w:pStyle w:val="Heading3"/>
        <w:rPr>
          <w:lang w:val="en-US"/>
        </w:rPr>
      </w:pPr>
      <w:r w:rsidRPr="00B53C6A">
        <w:rPr>
          <w:lang w:val="en-US"/>
        </w:rPr>
        <w:t>Place Topsoil in an unfrozen condition, in dry, calm weather.</w:t>
      </w:r>
    </w:p>
    <w:p w:rsidR="00B53C6A" w:rsidRPr="00B53C6A" w:rsidRDefault="00B53C6A" w:rsidP="009173D3">
      <w:pPr>
        <w:pStyle w:val="Heading3"/>
        <w:rPr>
          <w:lang w:val="en-US"/>
        </w:rPr>
      </w:pPr>
      <w:r w:rsidRPr="00B53C6A">
        <w:rPr>
          <w:lang w:val="en-US"/>
        </w:rPr>
        <w:lastRenderedPageBreak/>
        <w:t xml:space="preserve">Spread the Topsoil to provide a uniform thickness over the entire area as specified in the Contract Documents or as directed by the Minister.  </w:t>
      </w:r>
    </w:p>
    <w:p w:rsidR="00B53C6A" w:rsidRPr="00B53C6A" w:rsidRDefault="00B53C6A" w:rsidP="009173D3">
      <w:pPr>
        <w:pStyle w:val="Heading3"/>
        <w:rPr>
          <w:lang w:val="en-US"/>
        </w:rPr>
      </w:pPr>
      <w:r w:rsidRPr="00B53C6A">
        <w:rPr>
          <w:lang w:val="en-US"/>
        </w:rPr>
        <w:t>Remove weeds, roots, rocks greater than [7</w:t>
      </w:r>
      <w:r w:rsidR="00E04247">
        <w:rPr>
          <w:lang w:val="en-US"/>
        </w:rPr>
        <w:t>0</w:t>
      </w:r>
      <w:r w:rsidRPr="00B53C6A">
        <w:rPr>
          <w:lang w:val="en-US"/>
        </w:rPr>
        <w:t>]</w:t>
      </w:r>
      <w:r w:rsidR="00E04247">
        <w:rPr>
          <w:lang w:val="en-US"/>
        </w:rPr>
        <w:t xml:space="preserve"> </w:t>
      </w:r>
      <w:r w:rsidRPr="00B53C6A">
        <w:rPr>
          <w:lang w:val="en-US"/>
        </w:rPr>
        <w:t>mm in diameter, debris, and other deleterious materials from the Topsoil.</w:t>
      </w:r>
    </w:p>
    <w:p w:rsidR="00B53C6A" w:rsidRPr="00B53C6A" w:rsidRDefault="00B53C6A" w:rsidP="009173D3">
      <w:pPr>
        <w:pStyle w:val="Heading3"/>
        <w:rPr>
          <w:lang w:val="en-US"/>
        </w:rPr>
      </w:pPr>
      <w:r w:rsidRPr="00B53C6A">
        <w:rPr>
          <w:lang w:val="en-US"/>
        </w:rPr>
        <w:t>Manually spread Topsoil around structures, culverts, fences, instruments, or other obstructions.</w:t>
      </w:r>
    </w:p>
    <w:p w:rsidR="00B53C6A" w:rsidRPr="00B53C6A" w:rsidRDefault="00B53C6A" w:rsidP="009173D3">
      <w:pPr>
        <w:pStyle w:val="Heading3"/>
        <w:rPr>
          <w:lang w:val="en-US"/>
        </w:rPr>
      </w:pPr>
      <w:r w:rsidRPr="00B53C6A">
        <w:rPr>
          <w:lang w:val="en-US"/>
        </w:rPr>
        <w:t>Grade the Topsoil to eliminate uneven areas, and to provide positive drainage.</w:t>
      </w:r>
    </w:p>
    <w:p w:rsidR="00B53C6A" w:rsidRPr="00B53C6A" w:rsidRDefault="00B53C6A" w:rsidP="009173D3">
      <w:pPr>
        <w:pStyle w:val="Heading3"/>
        <w:rPr>
          <w:lang w:val="en-US"/>
        </w:rPr>
      </w:pPr>
      <w:r w:rsidRPr="00B53C6A">
        <w:rPr>
          <w:lang w:val="en-US"/>
        </w:rPr>
        <w:t xml:space="preserve">Use the track weight of a crawler tractor or dozer to compact Topsoil.  </w:t>
      </w:r>
    </w:p>
    <w:p w:rsidR="00B53C6A" w:rsidRPr="00B53C6A" w:rsidRDefault="00B53C6A" w:rsidP="00E04247">
      <w:pPr>
        <w:pStyle w:val="Heading3"/>
        <w:rPr>
          <w:lang w:val="en-US"/>
        </w:rPr>
      </w:pPr>
      <w:r w:rsidRPr="00B53C6A">
        <w:rPr>
          <w:lang w:val="en-US"/>
        </w:rPr>
        <w:t>Minimize traffic on placed Topsoil to prevent over–compaction</w:t>
      </w:r>
      <w:r w:rsidR="00E04247">
        <w:rPr>
          <w:lang w:val="en-US"/>
        </w:rPr>
        <w:t xml:space="preserve"> </w:t>
      </w:r>
      <w:r w:rsidR="00E04247" w:rsidRPr="00E04247">
        <w:rPr>
          <w:lang w:val="en-US"/>
        </w:rPr>
        <w:t xml:space="preserve">[beyond the compaction results determined in the pre-disturbance assessment as specified in Section 02234 – Topsoil and Subsoil Stripping]. </w:t>
      </w:r>
      <w:r w:rsidRPr="00B53C6A">
        <w:rPr>
          <w:lang w:val="en-US"/>
        </w:rPr>
        <w:t>If Topsoil becomes over-compacted, rework to meet specified requirements.</w:t>
      </w:r>
    </w:p>
    <w:p w:rsidR="00B53C6A" w:rsidRPr="00B53C6A" w:rsidRDefault="00BE5930" w:rsidP="009173D3">
      <w:pPr>
        <w:pStyle w:val="Heading2"/>
        <w:rPr>
          <w:lang w:val="en-US"/>
        </w:rPr>
      </w:pPr>
      <w:r>
        <w:rPr>
          <w:lang w:val="en-US"/>
        </w:rPr>
        <w:t>Finish Grading (Surface Preparation) Prior to Seeding</w:t>
      </w:r>
      <w:r w:rsidR="00B53C6A" w:rsidRPr="00B53C6A">
        <w:rPr>
          <w:lang w:val="en-US"/>
        </w:rPr>
        <w:t xml:space="preserve"> </w:t>
      </w:r>
    </w:p>
    <w:p w:rsidR="00B53C6A" w:rsidRPr="00B53C6A" w:rsidRDefault="00B53C6A" w:rsidP="009173D3">
      <w:pPr>
        <w:pStyle w:val="Heading3"/>
        <w:rPr>
          <w:lang w:val="en-US"/>
        </w:rPr>
      </w:pPr>
      <w:r w:rsidRPr="00B53C6A">
        <w:rPr>
          <w:lang w:val="en-US"/>
        </w:rPr>
        <w:t>Fine grade Topsoil areas to remove humps and hollows.</w:t>
      </w:r>
    </w:p>
    <w:p w:rsidR="00B53C6A" w:rsidRPr="00B53C6A" w:rsidRDefault="00B53C6A" w:rsidP="009173D3">
      <w:pPr>
        <w:pStyle w:val="Heading3"/>
        <w:rPr>
          <w:lang w:val="en-US"/>
        </w:rPr>
      </w:pPr>
      <w:r w:rsidRPr="00B53C6A">
        <w:rPr>
          <w:lang w:val="en-US"/>
        </w:rPr>
        <w:t>Cultivate to a depth of 150 mm and in a direction perpendicular to the local drainage pattern. Harrow the Topsoil surface to produce a loose friable bed to a depth of not less than 25 mm prior to seeding.</w:t>
      </w:r>
    </w:p>
    <w:p w:rsidR="00B53C6A" w:rsidRPr="00B53C6A" w:rsidRDefault="00B53C6A" w:rsidP="009173D3">
      <w:pPr>
        <w:pStyle w:val="Heading3"/>
        <w:rPr>
          <w:lang w:val="en-US"/>
        </w:rPr>
      </w:pPr>
      <w:r w:rsidRPr="00B53C6A">
        <w:rPr>
          <w:lang w:val="en-US"/>
        </w:rPr>
        <w:t xml:space="preserve">Provide a finished Topsoil surface that is ready for seeding, and that does not require additional preparation of any kind. </w:t>
      </w:r>
    </w:p>
    <w:p w:rsidR="00B53C6A" w:rsidRPr="00B53C6A" w:rsidRDefault="00B53C6A" w:rsidP="009173D3">
      <w:pPr>
        <w:pStyle w:val="Heading3"/>
        <w:rPr>
          <w:lang w:val="en-US"/>
        </w:rPr>
      </w:pPr>
      <w:r w:rsidRPr="00B53C6A">
        <w:rPr>
          <w:lang w:val="en-US"/>
        </w:rPr>
        <w:t>Seeding will not be permitted on hardened, crusted or rutted soil.</w:t>
      </w:r>
    </w:p>
    <w:p w:rsidR="00B53C6A" w:rsidRPr="00B53C6A" w:rsidRDefault="00E04247" w:rsidP="009173D3">
      <w:pPr>
        <w:pStyle w:val="Heading2"/>
        <w:rPr>
          <w:lang w:val="en-US"/>
        </w:rPr>
      </w:pPr>
      <w:bookmarkStart w:id="3" w:name="_Toc100651255"/>
      <w:r>
        <w:rPr>
          <w:lang w:val="en-US"/>
        </w:rPr>
        <w:t xml:space="preserve">Surface Tracking </w:t>
      </w:r>
      <w:r w:rsidR="00BE5930">
        <w:rPr>
          <w:lang w:val="en-US"/>
        </w:rPr>
        <w:t xml:space="preserve">Prior to </w:t>
      </w:r>
      <w:proofErr w:type="spellStart"/>
      <w:r w:rsidR="00BE5930">
        <w:rPr>
          <w:lang w:val="en-US"/>
        </w:rPr>
        <w:t>Hydroseeding</w:t>
      </w:r>
      <w:proofErr w:type="spellEnd"/>
    </w:p>
    <w:bookmarkEnd w:id="3"/>
    <w:p w:rsidR="00B53C6A" w:rsidRPr="00B53C6A" w:rsidRDefault="00E04247" w:rsidP="00BE5930">
      <w:pPr>
        <w:pStyle w:val="Heading3"/>
        <w:rPr>
          <w:lang w:val="en-US"/>
        </w:rPr>
      </w:pPr>
      <w:r>
        <w:rPr>
          <w:lang w:val="en-US"/>
        </w:rPr>
        <w:t xml:space="preserve">Surface Tracking is </w:t>
      </w:r>
      <w:r w:rsidR="00B53C6A" w:rsidRPr="00B53C6A">
        <w:rPr>
          <w:lang w:val="en-US"/>
        </w:rPr>
        <w:t xml:space="preserve">the roughening of the </w:t>
      </w:r>
      <w:r>
        <w:rPr>
          <w:lang w:val="en-US"/>
        </w:rPr>
        <w:t>Top</w:t>
      </w:r>
      <w:r w:rsidR="00B53C6A" w:rsidRPr="00B53C6A">
        <w:rPr>
          <w:lang w:val="en-US"/>
        </w:rPr>
        <w:t xml:space="preserve">soil </w:t>
      </w:r>
      <w:r>
        <w:rPr>
          <w:lang w:val="en-US"/>
        </w:rPr>
        <w:t>moving a tracked</w:t>
      </w:r>
      <w:r w:rsidR="00B53C6A" w:rsidRPr="00B53C6A">
        <w:rPr>
          <w:lang w:val="en-US"/>
        </w:rPr>
        <w:t xml:space="preserve"> tractor or dozer, or other mechanical means acceptable to the Minister, up and down the slope leaving depressions perpendicular to the slope direction, to provide a serrated texture that will reduce erosion potential.</w:t>
      </w:r>
    </w:p>
    <w:p w:rsidR="00B53C6A" w:rsidRPr="00B53C6A" w:rsidRDefault="00B53C6A" w:rsidP="00BE5930">
      <w:pPr>
        <w:pStyle w:val="Heading3"/>
        <w:rPr>
          <w:lang w:val="en-US"/>
        </w:rPr>
      </w:pPr>
      <w:r w:rsidRPr="00B53C6A">
        <w:rPr>
          <w:lang w:val="en-US"/>
        </w:rPr>
        <w:t xml:space="preserve">Perform </w:t>
      </w:r>
      <w:r w:rsidR="00E04247">
        <w:rPr>
          <w:lang w:val="en-US"/>
        </w:rPr>
        <w:t>Surface Tracking</w:t>
      </w:r>
      <w:r w:rsidRPr="00B53C6A">
        <w:rPr>
          <w:lang w:val="en-US"/>
        </w:rPr>
        <w:t xml:space="preserve"> in accordance with </w:t>
      </w:r>
      <w:r w:rsidR="00E04247">
        <w:rPr>
          <w:lang w:val="en-US"/>
        </w:rPr>
        <w:t xml:space="preserve">Alberta Transportations B.M.P. #34 (a-c) of the Field Guide </w:t>
      </w:r>
      <w:r w:rsidRPr="00B53C6A">
        <w:rPr>
          <w:lang w:val="en-US"/>
        </w:rPr>
        <w:t>for Erosion and Sediment Control</w:t>
      </w:r>
      <w:r w:rsidR="00E04247">
        <w:rPr>
          <w:lang w:val="en-US"/>
        </w:rPr>
        <w:t>,</w:t>
      </w:r>
      <w:r w:rsidRPr="00B53C6A">
        <w:rPr>
          <w:lang w:val="en-US"/>
        </w:rPr>
        <w:t xml:space="preserve"> except as modified herein.</w:t>
      </w:r>
    </w:p>
    <w:p w:rsidR="00B53C6A" w:rsidRDefault="00B53C6A" w:rsidP="00BE5930">
      <w:pPr>
        <w:pStyle w:val="Heading3"/>
        <w:rPr>
          <w:lang w:val="en-US"/>
        </w:rPr>
      </w:pPr>
      <w:r w:rsidRPr="00B53C6A">
        <w:rPr>
          <w:lang w:val="en-US"/>
        </w:rPr>
        <w:t xml:space="preserve">Perform </w:t>
      </w:r>
      <w:r w:rsidR="00E04247">
        <w:rPr>
          <w:lang w:val="en-US"/>
        </w:rPr>
        <w:t>Surface Tracking</w:t>
      </w:r>
      <w:r w:rsidRPr="00B53C6A">
        <w:rPr>
          <w:lang w:val="en-US"/>
        </w:rPr>
        <w:t xml:space="preserve"> prior to </w:t>
      </w:r>
      <w:proofErr w:type="spellStart"/>
      <w:r w:rsidRPr="00B53C6A">
        <w:rPr>
          <w:lang w:val="en-US"/>
        </w:rPr>
        <w:t>Hydroseeding</w:t>
      </w:r>
      <w:proofErr w:type="spellEnd"/>
      <w:r w:rsidRPr="00B53C6A">
        <w:rPr>
          <w:lang w:val="en-US"/>
        </w:rPr>
        <w:t>.</w:t>
      </w:r>
    </w:p>
    <w:p w:rsidR="00E04247" w:rsidRPr="00E04247" w:rsidRDefault="00E04247" w:rsidP="00E04247">
      <w:pPr>
        <w:pStyle w:val="Heading3"/>
        <w:rPr>
          <w:lang w:val="en-US"/>
        </w:rPr>
      </w:pPr>
      <w:r w:rsidRPr="00E04247">
        <w:rPr>
          <w:lang w:val="en-US"/>
        </w:rPr>
        <w:t xml:space="preserve">During Surface Tracking, avoid turning movements or changes in directions that causes loosening or disturbance of the Topsoil. Limit the number of track passes to 1 or 2 times to avoid </w:t>
      </w:r>
      <w:proofErr w:type="spellStart"/>
      <w:r w:rsidRPr="00E04247">
        <w:rPr>
          <w:lang w:val="en-US"/>
        </w:rPr>
        <w:t>overcompaction</w:t>
      </w:r>
      <w:proofErr w:type="spellEnd"/>
      <w:r w:rsidRPr="00E04247">
        <w:rPr>
          <w:lang w:val="en-US"/>
        </w:rPr>
        <w:t>.</w:t>
      </w:r>
    </w:p>
    <w:p w:rsidR="00B53C6A" w:rsidRPr="00B53C6A" w:rsidRDefault="00E04247" w:rsidP="00BE5930">
      <w:pPr>
        <w:pStyle w:val="Heading3"/>
        <w:rPr>
          <w:lang w:val="en-US"/>
        </w:rPr>
      </w:pPr>
      <w:r>
        <w:rPr>
          <w:lang w:val="en-US"/>
        </w:rPr>
        <w:t>Surface Track</w:t>
      </w:r>
      <w:r w:rsidR="00B53C6A" w:rsidRPr="00B53C6A">
        <w:rPr>
          <w:lang w:val="en-US"/>
        </w:rPr>
        <w:t xml:space="preserve"> the following areas:</w:t>
      </w:r>
    </w:p>
    <w:p w:rsidR="00B53C6A" w:rsidRPr="00B53C6A" w:rsidRDefault="00B53C6A" w:rsidP="00BE5930">
      <w:pPr>
        <w:pStyle w:val="Heading4"/>
        <w:rPr>
          <w:lang w:val="en-US"/>
        </w:rPr>
      </w:pPr>
      <w:r w:rsidRPr="00B53C6A">
        <w:rPr>
          <w:lang w:val="en-US"/>
        </w:rPr>
        <w:t xml:space="preserve">All </w:t>
      </w:r>
      <w:r w:rsidR="00E04247">
        <w:rPr>
          <w:lang w:val="en-US"/>
        </w:rPr>
        <w:t xml:space="preserve">cut and fill slopes with slopes </w:t>
      </w:r>
      <w:r w:rsidRPr="00B53C6A">
        <w:rPr>
          <w:lang w:val="en-US"/>
        </w:rPr>
        <w:t>steeper than 3H:1V with a vertical height greater than 1.5 m.</w:t>
      </w:r>
    </w:p>
    <w:p w:rsidR="00B53C6A" w:rsidRDefault="00B53C6A" w:rsidP="00BE5930">
      <w:pPr>
        <w:pStyle w:val="Heading4"/>
        <w:rPr>
          <w:lang w:val="en-US"/>
        </w:rPr>
      </w:pPr>
      <w:r w:rsidRPr="00B53C6A">
        <w:rPr>
          <w:lang w:val="en-US"/>
        </w:rPr>
        <w:t>All cut and fill slopes</w:t>
      </w:r>
      <w:r w:rsidR="00E04247">
        <w:rPr>
          <w:lang w:val="en-US"/>
        </w:rPr>
        <w:t xml:space="preserve"> with a slope length greater </w:t>
      </w:r>
      <w:r w:rsidRPr="00B53C6A">
        <w:rPr>
          <w:lang w:val="en-US"/>
        </w:rPr>
        <w:t>than 8 m regardless of the actual slope.</w:t>
      </w:r>
    </w:p>
    <w:p w:rsidR="00B53C6A" w:rsidRPr="00B53C6A" w:rsidRDefault="00BE5930" w:rsidP="00BE5930">
      <w:pPr>
        <w:pStyle w:val="Heading2"/>
        <w:rPr>
          <w:lang w:val="en-US"/>
        </w:rPr>
      </w:pPr>
      <w:r>
        <w:rPr>
          <w:lang w:val="en-US"/>
        </w:rPr>
        <w:lastRenderedPageBreak/>
        <w:t>Clean-Up</w:t>
      </w:r>
    </w:p>
    <w:p w:rsidR="00B53C6A" w:rsidRPr="00B53C6A" w:rsidRDefault="00B53C6A" w:rsidP="00BE5930">
      <w:pPr>
        <w:pStyle w:val="Heading3"/>
        <w:rPr>
          <w:lang w:val="en-US"/>
        </w:rPr>
      </w:pPr>
      <w:r w:rsidRPr="00B53C6A">
        <w:rPr>
          <w:lang w:val="en-US"/>
        </w:rPr>
        <w:t>Dispose of roots, debris, and other deleterious materials at the specified waste disposal area or at an off-Site waste disposal facility.</w:t>
      </w:r>
    </w:p>
    <w:p w:rsidR="00B53C6A" w:rsidRPr="00B53C6A" w:rsidRDefault="00B53C6A" w:rsidP="00BE5930">
      <w:pPr>
        <w:pStyle w:val="Heading3"/>
        <w:rPr>
          <w:lang w:val="en-US"/>
        </w:rPr>
      </w:pPr>
      <w:r w:rsidRPr="00B53C6A">
        <w:rPr>
          <w:lang w:val="en-US"/>
        </w:rPr>
        <w:t xml:space="preserve">Pick and dispose of any rocks greater than </w:t>
      </w:r>
      <w:r w:rsidR="00E04247">
        <w:rPr>
          <w:lang w:val="en-US"/>
        </w:rPr>
        <w:t>[70]</w:t>
      </w:r>
      <w:r w:rsidRPr="00B53C6A">
        <w:rPr>
          <w:lang w:val="en-US"/>
        </w:rPr>
        <w:t xml:space="preserve"> mm diameter that appear prior to the date of [Substantial Performance</w:t>
      </w:r>
      <w:r w:rsidR="00E04247">
        <w:rPr>
          <w:lang w:val="en-US"/>
        </w:rPr>
        <w:t xml:space="preserve"> of the Work</w:t>
      </w:r>
      <w:r w:rsidRPr="00B53C6A">
        <w:rPr>
          <w:lang w:val="en-US"/>
        </w:rPr>
        <w:t>] [Warranty Performance</w:t>
      </w:r>
      <w:r w:rsidR="00E04247">
        <w:rPr>
          <w:lang w:val="en-US"/>
        </w:rPr>
        <w:t xml:space="preserve"> of the Work</w:t>
      </w:r>
      <w:r w:rsidRPr="00B53C6A">
        <w:rPr>
          <w:lang w:val="en-US"/>
        </w:rPr>
        <w:t>].</w:t>
      </w:r>
    </w:p>
    <w:p w:rsidR="00B53C6A" w:rsidRDefault="00B53C6A" w:rsidP="00B53C6A">
      <w:pPr>
        <w:spacing w:after="0"/>
        <w:rPr>
          <w:b/>
          <w:lang w:val="en-US"/>
        </w:rPr>
      </w:pPr>
    </w:p>
    <w:p w:rsidR="009173D3" w:rsidRPr="00B53C6A" w:rsidRDefault="009173D3" w:rsidP="00B53C6A">
      <w:pPr>
        <w:spacing w:after="0"/>
        <w:rPr>
          <w:b/>
          <w:lang w:val="en-US"/>
        </w:rPr>
      </w:pPr>
    </w:p>
    <w:p w:rsidR="00B53C6A" w:rsidRPr="00B53C6A" w:rsidRDefault="00B53C6A" w:rsidP="00B53C6A">
      <w:pPr>
        <w:spacing w:after="0"/>
        <w:rPr>
          <w:b/>
          <w:lang w:val="en-US"/>
        </w:rPr>
      </w:pPr>
    </w:p>
    <w:p w:rsidR="00B53C6A" w:rsidRPr="00B53C6A" w:rsidRDefault="00B53C6A" w:rsidP="00B53C6A">
      <w:pPr>
        <w:spacing w:after="0"/>
        <w:rPr>
          <w:rFonts w:ascii="Arial" w:hAnsi="Arial" w:cs="Arial"/>
          <w:sz w:val="22"/>
        </w:rPr>
      </w:pPr>
      <w:r w:rsidRPr="00B53C6A">
        <w:rPr>
          <w:rFonts w:ascii="Arial" w:hAnsi="Arial" w:cs="Arial"/>
          <w:b/>
          <w:sz w:val="22"/>
          <w:lang w:val="en-US"/>
        </w:rPr>
        <w:t>END OF SECTION</w:t>
      </w:r>
    </w:p>
    <w:p w:rsidR="00B53C6A" w:rsidRDefault="00B53C6A" w:rsidP="00CA7537">
      <w:pPr>
        <w:spacing w:after="0"/>
      </w:pPr>
    </w:p>
    <w:p w:rsidR="009173D3" w:rsidRDefault="009173D3" w:rsidP="00CA7537">
      <w:pPr>
        <w:spacing w:after="0"/>
        <w:sectPr w:rsidR="009173D3" w:rsidSect="000E649F">
          <w:headerReference w:type="default" r:id="rId165"/>
          <w:footerReference w:type="default" r:id="rId166"/>
          <w:pgSz w:w="12240" w:h="15840"/>
          <w:pgMar w:top="1080" w:right="1080" w:bottom="1080" w:left="1080" w:header="720" w:footer="720" w:gutter="0"/>
          <w:pgNumType w:start="1"/>
          <w:cols w:space="720"/>
          <w:docGrid w:linePitch="360"/>
        </w:sectPr>
      </w:pPr>
    </w:p>
    <w:p w:rsidR="00BE5930" w:rsidRPr="00BE5930" w:rsidRDefault="00BE5930" w:rsidP="00BE5930">
      <w:pPr>
        <w:spacing w:after="0"/>
        <w:jc w:val="both"/>
        <w:rPr>
          <w:lang w:val="en-US"/>
        </w:rPr>
      </w:pPr>
      <w:r w:rsidRPr="00BE5930">
        <w:rPr>
          <w:lang w:val="en-US"/>
        </w:rPr>
        <w:lastRenderedPageBreak/>
        <w:t>Use this section to specify requirements for drill seeding.  Drill seed all disturbed areas, 3H:1V or flatter, that are located within the Site limits. The seeding may also be carried out through a separate contract (including a highway maintenance contract) when climate conditions are more conducive to the seeding and grass growth.  Discuss the timing and contractual requirements with Alberta Transportation.</w:t>
      </w:r>
    </w:p>
    <w:p w:rsidR="00BE5930" w:rsidRPr="00BE5930" w:rsidRDefault="00BE5930" w:rsidP="00BE5930">
      <w:pPr>
        <w:spacing w:after="0"/>
        <w:jc w:val="both"/>
        <w:rPr>
          <w:lang w:val="en-US"/>
        </w:rPr>
      </w:pPr>
    </w:p>
    <w:p w:rsidR="00BE5930" w:rsidRPr="00BE5930" w:rsidRDefault="00BE5930" w:rsidP="00BE5930">
      <w:pPr>
        <w:spacing w:after="0"/>
        <w:jc w:val="both"/>
        <w:rPr>
          <w:lang w:val="en-GB"/>
        </w:rPr>
      </w:pPr>
    </w:p>
    <w:p w:rsidR="00BE5930" w:rsidRPr="00BE5930" w:rsidRDefault="00BE5930" w:rsidP="00BE5930">
      <w:pPr>
        <w:spacing w:after="0"/>
        <w:jc w:val="both"/>
        <w:rPr>
          <w:lang w:val="en-US"/>
        </w:rPr>
      </w:pPr>
      <w:r w:rsidRPr="00BE5930">
        <w:rPr>
          <w:lang w:val="en-US"/>
        </w:rPr>
        <w:t>The designer should:</w:t>
      </w:r>
    </w:p>
    <w:p w:rsidR="00BE5930" w:rsidRPr="00BE5930" w:rsidRDefault="00BE5930" w:rsidP="00BE5930">
      <w:pPr>
        <w:spacing w:after="0"/>
        <w:jc w:val="both"/>
        <w:rPr>
          <w:lang w:val="en-US"/>
        </w:rPr>
      </w:pPr>
    </w:p>
    <w:p w:rsidR="00BE5930" w:rsidRPr="00BE5930" w:rsidRDefault="00BE5930" w:rsidP="00BE5930">
      <w:pPr>
        <w:spacing w:after="0"/>
        <w:jc w:val="both"/>
        <w:rPr>
          <w:lang w:val="en-US"/>
        </w:rPr>
      </w:pPr>
      <w:r w:rsidRPr="00BE5930">
        <w:rPr>
          <w:lang w:val="en-US"/>
        </w:rPr>
        <w:t>.1</w:t>
      </w:r>
      <w:r w:rsidRPr="00BE5930">
        <w:rPr>
          <w:lang w:val="en-US"/>
        </w:rPr>
        <w:tab/>
        <w:t xml:space="preserve">Perform a vegetation assessment of the </w:t>
      </w:r>
      <w:r w:rsidR="0051242F" w:rsidRPr="0051242F">
        <w:rPr>
          <w:lang w:val="en-US"/>
        </w:rPr>
        <w:t xml:space="preserve">Site and border between the Site limits and </w:t>
      </w:r>
      <w:r w:rsidRPr="00BE5930">
        <w:rPr>
          <w:lang w:val="en-US"/>
        </w:rPr>
        <w:t>adjacent properties to determine the presence of native plant communities, and to determine the limits for reseeding with either native seed mixture or agronomic seed mixtures.</w:t>
      </w:r>
    </w:p>
    <w:p w:rsidR="00BE5930" w:rsidRPr="00BE5930" w:rsidRDefault="00BE5930" w:rsidP="00BE5930">
      <w:pPr>
        <w:spacing w:after="0"/>
        <w:jc w:val="both"/>
        <w:rPr>
          <w:lang w:val="en-US"/>
        </w:rPr>
      </w:pPr>
    </w:p>
    <w:p w:rsidR="00BE5930" w:rsidRPr="00BE5930" w:rsidRDefault="00BE5930" w:rsidP="00BE5930">
      <w:pPr>
        <w:spacing w:after="0"/>
        <w:jc w:val="both"/>
        <w:rPr>
          <w:lang w:val="en-US"/>
        </w:rPr>
      </w:pPr>
      <w:r w:rsidRPr="00BE5930">
        <w:rPr>
          <w:lang w:val="en-US"/>
        </w:rPr>
        <w:t>.2</w:t>
      </w:r>
      <w:r w:rsidRPr="00BE5930">
        <w:rPr>
          <w:lang w:val="en-US"/>
        </w:rPr>
        <w:tab/>
      </w:r>
      <w:r w:rsidR="0051242F">
        <w:rPr>
          <w:lang w:val="en-US"/>
        </w:rPr>
        <w:t xml:space="preserve">For canals, </w:t>
      </w:r>
      <w:r w:rsidRPr="00BE5930">
        <w:rPr>
          <w:lang w:val="en-US"/>
        </w:rPr>
        <w:t xml:space="preserve">where reseeding with agronomic seed mixtures is appropriate, </w:t>
      </w:r>
      <w:r w:rsidR="0051242F">
        <w:rPr>
          <w:lang w:val="en-US"/>
        </w:rPr>
        <w:t>obtain a</w:t>
      </w:r>
      <w:r w:rsidRPr="00BE5930">
        <w:rPr>
          <w:lang w:val="en-US"/>
        </w:rPr>
        <w:t xml:space="preserve"> minimum of one </w:t>
      </w:r>
      <w:r w:rsidR="0051242F">
        <w:rPr>
          <w:lang w:val="en-US"/>
        </w:rPr>
        <w:t xml:space="preserve">Topsoil </w:t>
      </w:r>
      <w:r w:rsidRPr="00BE5930">
        <w:rPr>
          <w:lang w:val="en-US"/>
        </w:rPr>
        <w:t>sample per kilometer and where there are distinctive soil type changes</w:t>
      </w:r>
      <w:r w:rsidR="0051242F">
        <w:rPr>
          <w:lang w:val="en-US"/>
        </w:rPr>
        <w:t xml:space="preserve"> and perform Topsoil analysis. </w:t>
      </w:r>
      <w:r w:rsidRPr="00BE5930">
        <w:rPr>
          <w:lang w:val="en-US"/>
        </w:rPr>
        <w:t xml:space="preserve">An uninterrupted length is defined as a portion of the right of way with consistent soil types, and no geographical obstacles such as watercourses or major intersections.  Each </w:t>
      </w:r>
      <w:r w:rsidR="0051242F">
        <w:rPr>
          <w:lang w:val="en-US"/>
        </w:rPr>
        <w:t>Top</w:t>
      </w:r>
      <w:r w:rsidRPr="00BE5930">
        <w:rPr>
          <w:lang w:val="en-US"/>
        </w:rPr>
        <w:t xml:space="preserve">soil sample </w:t>
      </w:r>
      <w:r w:rsidR="003D413D">
        <w:rPr>
          <w:lang w:val="en-US"/>
        </w:rPr>
        <w:t>should</w:t>
      </w:r>
      <w:r w:rsidRPr="00BE5930">
        <w:rPr>
          <w:lang w:val="en-US"/>
        </w:rPr>
        <w:t xml:space="preserve"> be tested to determine the appropriate fertilizer composition and application rate. For projects other than canals, provide a recommendation to Alberta Transportation for appropriate </w:t>
      </w:r>
      <w:r w:rsidR="003D413D">
        <w:rPr>
          <w:lang w:val="en-US"/>
        </w:rPr>
        <w:t>T</w:t>
      </w:r>
      <w:r w:rsidRPr="00BE5930">
        <w:rPr>
          <w:lang w:val="en-US"/>
        </w:rPr>
        <w:t>opsoil analysis.</w:t>
      </w:r>
    </w:p>
    <w:p w:rsidR="00BE5930" w:rsidRPr="00BE5930" w:rsidRDefault="00BE5930" w:rsidP="00BE5930">
      <w:pPr>
        <w:spacing w:after="0"/>
        <w:jc w:val="both"/>
        <w:rPr>
          <w:lang w:val="en-US"/>
        </w:rPr>
      </w:pPr>
    </w:p>
    <w:p w:rsidR="00BE5930" w:rsidRPr="00BE5930" w:rsidRDefault="00BE5930" w:rsidP="00BE5930">
      <w:pPr>
        <w:spacing w:after="0"/>
        <w:jc w:val="both"/>
        <w:rPr>
          <w:lang w:val="en-US"/>
        </w:rPr>
      </w:pPr>
      <w:r w:rsidRPr="00BE5930">
        <w:rPr>
          <w:lang w:val="en-US"/>
        </w:rPr>
        <w:t xml:space="preserve">This section </w:t>
      </w:r>
      <w:r w:rsidR="003D413D">
        <w:rPr>
          <w:lang w:val="en-US"/>
        </w:rPr>
        <w:t>was</w:t>
      </w:r>
      <w:r w:rsidRPr="00BE5930">
        <w:rPr>
          <w:lang w:val="en-US"/>
        </w:rPr>
        <w:t xml:space="preserve"> modified for compatibility with Standard Specifications for Highway Construction clause 2.20 Seeding</w:t>
      </w:r>
      <w:r w:rsidR="003D413D">
        <w:rPr>
          <w:lang w:val="en-US"/>
        </w:rPr>
        <w:t xml:space="preserve"> (December 2010) </w:t>
      </w:r>
      <w:r w:rsidRPr="00BE5930">
        <w:rPr>
          <w:lang w:val="en-US"/>
        </w:rPr>
        <w:t xml:space="preserve">Design Bulletin No. 25 “Grass Seed Mixtures Used on Highway and Bridge Projects” </w:t>
      </w:r>
      <w:r w:rsidR="003D413D" w:rsidRPr="003D413D">
        <w:rPr>
          <w:lang w:val="en-US"/>
        </w:rPr>
        <w:t xml:space="preserve">(revised 2005-10-26) including Special Provisions SPC-G039 and B.M.P #22 – Seeding Erosion Control (June 2011) that were available at the time. This </w:t>
      </w:r>
      <w:r w:rsidR="003D413D">
        <w:rPr>
          <w:lang w:val="en-US"/>
        </w:rPr>
        <w:t>affected</w:t>
      </w:r>
      <w:r w:rsidRPr="00BE5930">
        <w:rPr>
          <w:lang w:val="en-US"/>
        </w:rPr>
        <w:t xml:space="preserve"> 5 sections of the current CWMS as follows:</w:t>
      </w:r>
    </w:p>
    <w:p w:rsidR="00BE5930" w:rsidRPr="00BE5930" w:rsidRDefault="00BE5930" w:rsidP="00BE5930">
      <w:pPr>
        <w:spacing w:after="0"/>
        <w:jc w:val="both"/>
        <w:rPr>
          <w:lang w:val="en-US"/>
        </w:rPr>
      </w:pPr>
    </w:p>
    <w:p w:rsidR="00BE5930" w:rsidRPr="00BE5930" w:rsidRDefault="00BE5930" w:rsidP="00BE5930">
      <w:pPr>
        <w:spacing w:after="0"/>
        <w:jc w:val="both"/>
        <w:rPr>
          <w:lang w:val="en-US"/>
        </w:rPr>
      </w:pPr>
      <w:r w:rsidRPr="00BE5930">
        <w:rPr>
          <w:lang w:val="en-US"/>
        </w:rPr>
        <w:t>2 primary sections:</w:t>
      </w:r>
    </w:p>
    <w:p w:rsidR="00BE5930" w:rsidRPr="00BE5930" w:rsidRDefault="00BE5930" w:rsidP="00BE5930">
      <w:pPr>
        <w:spacing w:after="0"/>
        <w:jc w:val="both"/>
        <w:rPr>
          <w:lang w:val="en-US"/>
        </w:rPr>
      </w:pPr>
    </w:p>
    <w:p w:rsidR="00BE5930" w:rsidRPr="00BE5930" w:rsidRDefault="00BE5930" w:rsidP="00BE5930">
      <w:pPr>
        <w:spacing w:after="0"/>
        <w:jc w:val="both"/>
        <w:rPr>
          <w:lang w:val="en-US"/>
        </w:rPr>
      </w:pPr>
      <w:r w:rsidRPr="00BE5930">
        <w:rPr>
          <w:lang w:val="en-US"/>
        </w:rPr>
        <w:t>02923 – Drill Seeding</w:t>
      </w:r>
    </w:p>
    <w:p w:rsidR="00BE5930" w:rsidRPr="00BE5930" w:rsidRDefault="00BE5930" w:rsidP="00BE5930">
      <w:pPr>
        <w:spacing w:after="0"/>
        <w:jc w:val="both"/>
        <w:rPr>
          <w:lang w:val="en-US"/>
        </w:rPr>
      </w:pPr>
      <w:r w:rsidRPr="00BE5930">
        <w:rPr>
          <w:lang w:val="en-US"/>
        </w:rPr>
        <w:t xml:space="preserve">02924 – </w:t>
      </w:r>
      <w:proofErr w:type="spellStart"/>
      <w:r w:rsidRPr="00BE5930">
        <w:rPr>
          <w:lang w:val="en-US"/>
        </w:rPr>
        <w:t>Hydroseeding</w:t>
      </w:r>
      <w:proofErr w:type="spellEnd"/>
    </w:p>
    <w:p w:rsidR="00BE5930" w:rsidRPr="00BE5930" w:rsidRDefault="00BE5930" w:rsidP="00BE5930">
      <w:pPr>
        <w:spacing w:after="0"/>
        <w:jc w:val="both"/>
        <w:rPr>
          <w:lang w:val="en-US"/>
        </w:rPr>
      </w:pPr>
    </w:p>
    <w:p w:rsidR="00BE5930" w:rsidRPr="00BE5930" w:rsidRDefault="00BE5930" w:rsidP="00BE5930">
      <w:pPr>
        <w:spacing w:after="0"/>
        <w:jc w:val="both"/>
        <w:rPr>
          <w:lang w:val="en-US"/>
        </w:rPr>
      </w:pPr>
      <w:r w:rsidRPr="00BE5930">
        <w:rPr>
          <w:lang w:val="en-US"/>
        </w:rPr>
        <w:t>3 secondary sections:</w:t>
      </w:r>
    </w:p>
    <w:p w:rsidR="00BE5930" w:rsidRPr="00BE5930" w:rsidRDefault="00BE5930" w:rsidP="00BE5930">
      <w:pPr>
        <w:spacing w:after="0"/>
        <w:jc w:val="both"/>
        <w:rPr>
          <w:lang w:val="en-US"/>
        </w:rPr>
      </w:pPr>
    </w:p>
    <w:p w:rsidR="00BE5930" w:rsidRPr="00BE5930" w:rsidRDefault="00BE5930" w:rsidP="00BE5930">
      <w:pPr>
        <w:spacing w:after="0"/>
        <w:jc w:val="both"/>
        <w:rPr>
          <w:lang w:val="en-US"/>
        </w:rPr>
      </w:pPr>
      <w:r w:rsidRPr="00BE5930">
        <w:rPr>
          <w:lang w:val="en-US"/>
        </w:rPr>
        <w:t>01280 – Measurement and Payment</w:t>
      </w:r>
    </w:p>
    <w:p w:rsidR="00BE5930" w:rsidRPr="00BE5930" w:rsidRDefault="00BE5930" w:rsidP="00BE5930">
      <w:pPr>
        <w:spacing w:after="0"/>
        <w:jc w:val="both"/>
        <w:rPr>
          <w:lang w:val="en-US"/>
        </w:rPr>
      </w:pPr>
      <w:r w:rsidRPr="00BE5930">
        <w:rPr>
          <w:lang w:val="en-US"/>
        </w:rPr>
        <w:t>02910 – Topsoil and Subsoil Placement</w:t>
      </w:r>
    </w:p>
    <w:p w:rsidR="00BE5930" w:rsidRPr="00BE5930" w:rsidRDefault="00BE5930" w:rsidP="00BE5930">
      <w:pPr>
        <w:spacing w:after="0"/>
        <w:jc w:val="both"/>
        <w:rPr>
          <w:lang w:val="en-US"/>
        </w:rPr>
      </w:pPr>
      <w:r w:rsidRPr="00BE5930">
        <w:rPr>
          <w:lang w:val="en-US"/>
        </w:rPr>
        <w:t>02930 – Soil Erosion Protection</w:t>
      </w:r>
    </w:p>
    <w:p w:rsidR="00BE5930" w:rsidRPr="00BE5930" w:rsidRDefault="00BE5930" w:rsidP="00BE5930">
      <w:pPr>
        <w:spacing w:after="0"/>
        <w:jc w:val="both"/>
        <w:rPr>
          <w:lang w:val="en-US"/>
        </w:rPr>
      </w:pPr>
    </w:p>
    <w:p w:rsidR="003D413D" w:rsidRDefault="003D413D" w:rsidP="00BE5930">
      <w:pPr>
        <w:spacing w:after="0"/>
        <w:jc w:val="both"/>
        <w:rPr>
          <w:lang w:val="en-US"/>
        </w:rPr>
      </w:pPr>
      <w:r w:rsidRPr="003D413D">
        <w:rPr>
          <w:lang w:val="en-US"/>
        </w:rPr>
        <w:lastRenderedPageBreak/>
        <w:t>CONFIRM SEED MIXTURE ZONES WITH LATEST EDITIONS OF DESIGN BULLETIN NO. 25 SEED MIXTURES USED ON HIGHWAY AND BRIDGE PROJECTS INCLUDING SPECIAL PROVISIONS SPC-G039. CONFIRM WITH LATEST REVISION.</w:t>
      </w:r>
    </w:p>
    <w:p w:rsidR="003D413D" w:rsidRDefault="003D413D" w:rsidP="00BE5930">
      <w:pPr>
        <w:spacing w:after="0"/>
        <w:jc w:val="both"/>
        <w:rPr>
          <w:lang w:val="en-US"/>
        </w:rPr>
      </w:pPr>
    </w:p>
    <w:p w:rsidR="00BE5930" w:rsidRPr="00BE5930" w:rsidRDefault="00BE5930" w:rsidP="00BE5930">
      <w:pPr>
        <w:spacing w:after="0"/>
        <w:jc w:val="both"/>
        <w:rPr>
          <w:lang w:val="en-US"/>
        </w:rPr>
      </w:pPr>
      <w:r w:rsidRPr="00BE5930">
        <w:rPr>
          <w:lang w:val="en-US"/>
        </w:rPr>
        <w:t>Edit this section to suit the Contract requirements.</w:t>
      </w:r>
    </w:p>
    <w:p w:rsidR="00BE5930" w:rsidRPr="00BE5930" w:rsidRDefault="00BE5930" w:rsidP="00BE5930">
      <w:pPr>
        <w:spacing w:after="0"/>
        <w:jc w:val="both"/>
        <w:rPr>
          <w:lang w:val="en-US"/>
        </w:rPr>
      </w:pPr>
    </w:p>
    <w:p w:rsidR="00BE5930" w:rsidRPr="00BE5930" w:rsidRDefault="00BE5930" w:rsidP="00BE5930">
      <w:pPr>
        <w:spacing w:after="0"/>
        <w:jc w:val="both"/>
        <w:rPr>
          <w:lang w:val="en-US"/>
        </w:rPr>
      </w:pPr>
      <w:r w:rsidRPr="00BE5930">
        <w:rPr>
          <w:lang w:val="en-US"/>
        </w:rPr>
        <w:t xml:space="preserve">If the seeding, maintenance, and acceptance time of this work cannot be carried out due to cold or frozen conditions, consider excluding this work from the prerequisites for Substantial Performance of the Work, and include it as a prerequisite for Total Performance of the Work.  Specify a date for completion of drill seeding in Section 01110 – Summary of Work.  </w:t>
      </w:r>
    </w:p>
    <w:p w:rsidR="00BE5930" w:rsidRPr="00BE5930" w:rsidRDefault="00BE5930" w:rsidP="00BE5930">
      <w:pPr>
        <w:spacing w:after="0"/>
        <w:jc w:val="both"/>
        <w:rPr>
          <w:lang w:val="en-US"/>
        </w:rPr>
      </w:pPr>
    </w:p>
    <w:p w:rsidR="00BE5930" w:rsidRPr="00BE5930" w:rsidRDefault="00BE5930" w:rsidP="00BE5930">
      <w:pPr>
        <w:spacing w:after="0"/>
        <w:jc w:val="both"/>
        <w:rPr>
          <w:lang w:val="en-US"/>
        </w:rPr>
      </w:pPr>
      <w:r w:rsidRPr="00BE5930">
        <w:rPr>
          <w:lang w:val="en-US"/>
        </w:rPr>
        <w:t>Edit the specification text of Section 01110 – Summary of Work and Section 01775 – Contract Acceptance Procedures accordingly.</w:t>
      </w:r>
    </w:p>
    <w:p w:rsidR="00BE5930" w:rsidRPr="00BE5930" w:rsidRDefault="00BE5930" w:rsidP="00BE5930">
      <w:pPr>
        <w:spacing w:after="0"/>
        <w:jc w:val="both"/>
        <w:rPr>
          <w:lang w:val="en-US"/>
        </w:rPr>
      </w:pPr>
    </w:p>
    <w:p w:rsidR="00BE5930" w:rsidRPr="00BE5930" w:rsidRDefault="00BE5930" w:rsidP="00BE5930">
      <w:pPr>
        <w:spacing w:after="0"/>
        <w:jc w:val="both"/>
        <w:rPr>
          <w:lang w:val="en-US"/>
        </w:rPr>
      </w:pPr>
      <w:r w:rsidRPr="00BE5930">
        <w:rPr>
          <w:lang w:val="en-US"/>
        </w:rPr>
        <w:t xml:space="preserve">In cases where erosion control systems are required to protect drill seeded areas from erosion, use Section 02930 – Soil Erosion Protection.  The section includes additional mulch and </w:t>
      </w:r>
      <w:proofErr w:type="spellStart"/>
      <w:r w:rsidRPr="00BE5930">
        <w:rPr>
          <w:lang w:val="en-US"/>
        </w:rPr>
        <w:t>tackifier</w:t>
      </w:r>
      <w:proofErr w:type="spellEnd"/>
      <w:r w:rsidRPr="00BE5930">
        <w:rPr>
          <w:lang w:val="en-US"/>
        </w:rPr>
        <w:t xml:space="preserve"> specifications for use over drill seeding when required. Ensure requirements are </w:t>
      </w:r>
      <w:proofErr w:type="spellStart"/>
      <w:r w:rsidRPr="00BE5930">
        <w:rPr>
          <w:lang w:val="en-US"/>
        </w:rPr>
        <w:t>co-ordinated</w:t>
      </w:r>
      <w:proofErr w:type="spellEnd"/>
      <w:r w:rsidRPr="00BE5930">
        <w:rPr>
          <w:lang w:val="en-US"/>
        </w:rPr>
        <w:t xml:space="preserve"> in the Measurement Schedule –Section 01280.</w:t>
      </w:r>
    </w:p>
    <w:p w:rsidR="00BE5930" w:rsidRPr="00BE5930" w:rsidRDefault="00BE5930" w:rsidP="00BE5930">
      <w:pPr>
        <w:spacing w:after="0"/>
      </w:pPr>
    </w:p>
    <w:tbl>
      <w:tblPr>
        <w:tblW w:w="0" w:type="auto"/>
        <w:tblLayout w:type="fixed"/>
        <w:tblLook w:val="0000" w:firstRow="0" w:lastRow="0" w:firstColumn="0" w:lastColumn="0" w:noHBand="0" w:noVBand="0"/>
      </w:tblPr>
      <w:tblGrid>
        <w:gridCol w:w="4522"/>
        <w:gridCol w:w="5760"/>
      </w:tblGrid>
      <w:tr w:rsidR="00BE5930" w:rsidRPr="00BE5930" w:rsidTr="00BE5930">
        <w:trPr>
          <w:tblHeader/>
        </w:trPr>
        <w:tc>
          <w:tcPr>
            <w:tcW w:w="4522" w:type="dxa"/>
          </w:tcPr>
          <w:p w:rsidR="00BE5930" w:rsidRPr="00BE5930" w:rsidRDefault="00BE5930" w:rsidP="00BE5930">
            <w:pPr>
              <w:spacing w:after="0" w:line="240" w:lineRule="auto"/>
              <w:rPr>
                <w:b/>
                <w:u w:val="single"/>
                <w:lang w:val="en-US"/>
              </w:rPr>
            </w:pPr>
            <w:r w:rsidRPr="00BE5930">
              <w:rPr>
                <w:b/>
                <w:u w:val="single"/>
                <w:lang w:val="en-US"/>
              </w:rPr>
              <w:t>Heading of Specification Text</w:t>
            </w:r>
          </w:p>
        </w:tc>
        <w:tc>
          <w:tcPr>
            <w:tcW w:w="5760" w:type="dxa"/>
          </w:tcPr>
          <w:p w:rsidR="00BE5930" w:rsidRPr="00BE5930" w:rsidRDefault="00BE5930" w:rsidP="00553CB1">
            <w:pPr>
              <w:spacing w:after="0" w:line="240" w:lineRule="auto"/>
              <w:jc w:val="both"/>
              <w:rPr>
                <w:b/>
                <w:u w:val="single"/>
                <w:lang w:val="en-US"/>
              </w:rPr>
            </w:pPr>
            <w:r w:rsidRPr="00BE5930">
              <w:rPr>
                <w:b/>
                <w:u w:val="single"/>
                <w:lang w:val="en-US"/>
              </w:rPr>
              <w:t>Specification Note</w:t>
            </w:r>
          </w:p>
        </w:tc>
      </w:tr>
      <w:tr w:rsidR="00BE5930" w:rsidRPr="00BE5930" w:rsidTr="00BE5930">
        <w:tc>
          <w:tcPr>
            <w:tcW w:w="4522" w:type="dxa"/>
          </w:tcPr>
          <w:p w:rsidR="00BE5930" w:rsidRPr="00BE5930" w:rsidRDefault="00BE5930" w:rsidP="00BE5930">
            <w:pPr>
              <w:spacing w:after="0" w:line="240" w:lineRule="auto"/>
              <w:rPr>
                <w:lang w:val="en-US"/>
              </w:rPr>
            </w:pP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r w:rsidRPr="00BE5930">
              <w:rPr>
                <w:lang w:val="en-US"/>
              </w:rPr>
              <w:t>Part 1</w:t>
            </w:r>
            <w:r w:rsidRPr="00BE5930">
              <w:rPr>
                <w:lang w:val="en-US"/>
              </w:rPr>
              <w:tab/>
              <w:t>General</w:t>
            </w: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r w:rsidRPr="00BE5930">
              <w:rPr>
                <w:lang w:val="en-US"/>
              </w:rPr>
              <w:t>1.1</w:t>
            </w:r>
            <w:r w:rsidRPr="00BE5930">
              <w:rPr>
                <w:lang w:val="en-US"/>
              </w:rPr>
              <w:tab/>
              <w:t>References</w:t>
            </w: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r w:rsidRPr="00BE5930">
              <w:rPr>
                <w:lang w:val="en-US"/>
              </w:rPr>
              <w:t>1.2</w:t>
            </w:r>
            <w:r w:rsidRPr="00BE5930">
              <w:rPr>
                <w:lang w:val="en-US"/>
              </w:rPr>
              <w:tab/>
              <w:t>Submittals</w:t>
            </w: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p>
        </w:tc>
        <w:tc>
          <w:tcPr>
            <w:tcW w:w="5760" w:type="dxa"/>
          </w:tcPr>
          <w:p w:rsidR="00BE5930" w:rsidRPr="00BE5930" w:rsidRDefault="00BE5930" w:rsidP="00553CB1">
            <w:pPr>
              <w:spacing w:after="0" w:line="240" w:lineRule="auto"/>
              <w:jc w:val="both"/>
              <w:rPr>
                <w:lang w:val="en-US"/>
              </w:rPr>
            </w:pPr>
          </w:p>
        </w:tc>
      </w:tr>
      <w:tr w:rsidR="003D413D" w:rsidRPr="00BE5930" w:rsidTr="00BE5930">
        <w:tc>
          <w:tcPr>
            <w:tcW w:w="4522" w:type="dxa"/>
          </w:tcPr>
          <w:p w:rsidR="003D413D" w:rsidRPr="00BE5930" w:rsidRDefault="003D413D" w:rsidP="00BE5930">
            <w:pPr>
              <w:spacing w:after="0" w:line="240" w:lineRule="auto"/>
              <w:rPr>
                <w:lang w:val="en-US"/>
              </w:rPr>
            </w:pPr>
            <w:r>
              <w:rPr>
                <w:lang w:val="en-US"/>
              </w:rPr>
              <w:t>1.3</w:t>
            </w:r>
            <w:r>
              <w:rPr>
                <w:lang w:val="en-US"/>
              </w:rPr>
              <w:tab/>
            </w:r>
            <w:r w:rsidRPr="003D413D">
              <w:rPr>
                <w:lang w:val="en-US"/>
              </w:rPr>
              <w:t>Quality Control</w:t>
            </w:r>
          </w:p>
        </w:tc>
        <w:tc>
          <w:tcPr>
            <w:tcW w:w="5760" w:type="dxa"/>
          </w:tcPr>
          <w:p w:rsidR="003D413D" w:rsidRPr="00BE5930" w:rsidRDefault="003D413D" w:rsidP="00553CB1">
            <w:pPr>
              <w:spacing w:after="0" w:line="240" w:lineRule="auto"/>
              <w:jc w:val="both"/>
              <w:rPr>
                <w:lang w:val="en-US"/>
              </w:rPr>
            </w:pPr>
          </w:p>
        </w:tc>
      </w:tr>
      <w:tr w:rsidR="003D413D" w:rsidRPr="00BE5930" w:rsidTr="00BE5930">
        <w:tc>
          <w:tcPr>
            <w:tcW w:w="4522" w:type="dxa"/>
          </w:tcPr>
          <w:p w:rsidR="003D413D" w:rsidRPr="00BE5930" w:rsidRDefault="003D413D" w:rsidP="00BE5930">
            <w:pPr>
              <w:spacing w:after="0" w:line="240" w:lineRule="auto"/>
              <w:rPr>
                <w:lang w:val="en-US"/>
              </w:rPr>
            </w:pPr>
          </w:p>
        </w:tc>
        <w:tc>
          <w:tcPr>
            <w:tcW w:w="5760" w:type="dxa"/>
          </w:tcPr>
          <w:p w:rsidR="003D413D" w:rsidRPr="00BE5930" w:rsidRDefault="003D413D" w:rsidP="00553CB1">
            <w:pPr>
              <w:spacing w:after="0" w:line="240" w:lineRule="auto"/>
              <w:jc w:val="both"/>
              <w:rPr>
                <w:lang w:val="en-US"/>
              </w:rPr>
            </w:pPr>
          </w:p>
        </w:tc>
      </w:tr>
      <w:tr w:rsidR="00BE5930" w:rsidRPr="00BE5930" w:rsidTr="00BE5930">
        <w:tc>
          <w:tcPr>
            <w:tcW w:w="4522" w:type="dxa"/>
          </w:tcPr>
          <w:p w:rsidR="00BE5930" w:rsidRPr="00BE5930" w:rsidRDefault="003D413D" w:rsidP="00BE5930">
            <w:pPr>
              <w:spacing w:after="0" w:line="240" w:lineRule="auto"/>
              <w:rPr>
                <w:lang w:val="en-US"/>
              </w:rPr>
            </w:pPr>
            <w:r>
              <w:rPr>
                <w:lang w:val="en-US"/>
              </w:rPr>
              <w:t>1.4</w:t>
            </w:r>
            <w:r w:rsidR="00BE5930" w:rsidRPr="00BE5930">
              <w:rPr>
                <w:lang w:val="en-US"/>
              </w:rPr>
              <w:tab/>
              <w:t>Delivery, Storage, and Handling</w:t>
            </w: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r w:rsidRPr="00BE5930">
              <w:rPr>
                <w:lang w:val="en-US"/>
              </w:rPr>
              <w:t>Part 2</w:t>
            </w:r>
            <w:r w:rsidRPr="00BE5930">
              <w:rPr>
                <w:lang w:val="en-US"/>
              </w:rPr>
              <w:tab/>
              <w:t>Products</w:t>
            </w: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r w:rsidRPr="00BE5930">
              <w:rPr>
                <w:lang w:val="en-US"/>
              </w:rPr>
              <w:t>2.1</w:t>
            </w:r>
            <w:r w:rsidRPr="00BE5930">
              <w:rPr>
                <w:lang w:val="en-US"/>
              </w:rPr>
              <w:tab/>
              <w:t>Materials</w:t>
            </w: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r w:rsidRPr="00BE5930">
              <w:rPr>
                <w:lang w:val="en-US"/>
              </w:rPr>
              <w:tab/>
            </w:r>
            <w:r w:rsidR="003D413D">
              <w:rPr>
                <w:lang w:val="en-US"/>
              </w:rPr>
              <w:t>[</w:t>
            </w:r>
            <w:r w:rsidRPr="00BE5930">
              <w:rPr>
                <w:lang w:val="en-US"/>
              </w:rPr>
              <w:t>.2</w:t>
            </w:r>
            <w:r w:rsidR="003D413D">
              <w:rPr>
                <w:lang w:val="en-US"/>
              </w:rPr>
              <w:t>.3, .2.4, $ .2.5]</w:t>
            </w:r>
          </w:p>
        </w:tc>
        <w:tc>
          <w:tcPr>
            <w:tcW w:w="5760" w:type="dxa"/>
          </w:tcPr>
          <w:p w:rsidR="00BE5930" w:rsidRPr="00BE5930" w:rsidRDefault="00BE5930" w:rsidP="00553CB1">
            <w:pPr>
              <w:spacing w:after="0" w:line="240" w:lineRule="auto"/>
              <w:jc w:val="both"/>
              <w:rPr>
                <w:lang w:val="en-US"/>
              </w:rPr>
            </w:pPr>
            <w:r w:rsidRPr="00BE5930">
              <w:rPr>
                <w:lang w:val="en-US"/>
              </w:rPr>
              <w:t xml:space="preserve">Modify seed composition as required to suit the Site location. Refer to map of Seed Mix Zones for recommended native and agronomic seed mixes based on </w:t>
            </w:r>
            <w:r w:rsidR="003D413D">
              <w:rPr>
                <w:lang w:val="en-US"/>
              </w:rPr>
              <w:t>Alberta Transportation’s</w:t>
            </w:r>
            <w:r w:rsidRPr="00BE5930">
              <w:rPr>
                <w:lang w:val="en-US"/>
              </w:rPr>
              <w:t xml:space="preserve"> D</w:t>
            </w:r>
            <w:r w:rsidR="003D413D">
              <w:rPr>
                <w:lang w:val="en-US"/>
              </w:rPr>
              <w:t xml:space="preserve">esign Bulletin No. 25 including SPC-G039 and update table </w:t>
            </w:r>
            <w:r w:rsidRPr="00BE5930">
              <w:rPr>
                <w:lang w:val="en-US"/>
              </w:rPr>
              <w:t>as required.</w:t>
            </w:r>
          </w:p>
        </w:tc>
      </w:tr>
      <w:tr w:rsidR="00BE5930" w:rsidRPr="00BE5930" w:rsidTr="00BE5930">
        <w:tc>
          <w:tcPr>
            <w:tcW w:w="4522" w:type="dxa"/>
          </w:tcPr>
          <w:p w:rsidR="00BE5930" w:rsidRPr="00BE5930" w:rsidRDefault="00BE5930" w:rsidP="00BE5930">
            <w:pPr>
              <w:spacing w:after="0" w:line="240" w:lineRule="auto"/>
              <w:rPr>
                <w:lang w:val="en-US"/>
              </w:rPr>
            </w:pP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r w:rsidRPr="00BE5930">
              <w:rPr>
                <w:lang w:val="en-US"/>
              </w:rPr>
              <w:lastRenderedPageBreak/>
              <w:tab/>
            </w:r>
          </w:p>
        </w:tc>
        <w:tc>
          <w:tcPr>
            <w:tcW w:w="5760" w:type="dxa"/>
          </w:tcPr>
          <w:p w:rsidR="00BE5930" w:rsidRPr="00BE5930" w:rsidRDefault="00BE5930" w:rsidP="00553CB1">
            <w:pPr>
              <w:spacing w:after="0" w:line="240" w:lineRule="auto"/>
              <w:jc w:val="both"/>
              <w:rPr>
                <w:lang w:val="en-US"/>
              </w:rPr>
            </w:pPr>
            <w:r w:rsidRPr="00BE5930">
              <w:rPr>
                <w:lang w:val="en-US"/>
              </w:rPr>
              <w:t xml:space="preserve">Delete either composition type agronomic or native seed when </w:t>
            </w:r>
            <w:r w:rsidR="003D413D">
              <w:rPr>
                <w:lang w:val="en-US"/>
              </w:rPr>
              <w:t>that</w:t>
            </w:r>
            <w:r w:rsidRPr="00BE5930">
              <w:rPr>
                <w:lang w:val="en-US"/>
              </w:rPr>
              <w:t xml:space="preserve"> seed is </w:t>
            </w:r>
            <w:r w:rsidRPr="00BE5930">
              <w:rPr>
                <w:b/>
                <w:lang w:val="en-US"/>
              </w:rPr>
              <w:t>not</w:t>
            </w:r>
            <w:r w:rsidRPr="00BE5930">
              <w:rPr>
                <w:lang w:val="en-US"/>
              </w:rPr>
              <w:t xml:space="preserve"> used in the work.</w:t>
            </w:r>
            <w:r w:rsidR="003D413D">
              <w:rPr>
                <w:lang w:val="en-US"/>
              </w:rPr>
              <w:t xml:space="preserve"> </w:t>
            </w:r>
            <w:r w:rsidR="003D413D" w:rsidRPr="003D413D">
              <w:rPr>
                <w:lang w:val="en-US"/>
              </w:rPr>
              <w:t>Delete cover crop if not required and coordinate with clause 3.4.3. For example, a cover crop may not be required where it may outcompete a native sees mix in the next growing season. This could be a judgment call related to the time of year and the erosion potential of the soil.</w:t>
            </w:r>
          </w:p>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p>
        </w:tc>
        <w:tc>
          <w:tcPr>
            <w:tcW w:w="5760" w:type="dxa"/>
          </w:tcPr>
          <w:p w:rsidR="00BE5930" w:rsidRPr="00BE5930" w:rsidRDefault="00BE5930" w:rsidP="00553CB1">
            <w:pPr>
              <w:spacing w:after="0" w:line="240" w:lineRule="auto"/>
              <w:jc w:val="both"/>
              <w:rPr>
                <w:lang w:val="en-US"/>
              </w:rPr>
            </w:pPr>
          </w:p>
        </w:tc>
      </w:tr>
      <w:tr w:rsidR="003D413D" w:rsidRPr="00BE5930" w:rsidTr="00BE5930">
        <w:tc>
          <w:tcPr>
            <w:tcW w:w="4522" w:type="dxa"/>
          </w:tcPr>
          <w:p w:rsidR="003D413D" w:rsidRPr="00BE5930" w:rsidRDefault="003D413D" w:rsidP="00BE5930">
            <w:pPr>
              <w:spacing w:after="0" w:line="240" w:lineRule="auto"/>
              <w:rPr>
                <w:lang w:val="en-US"/>
              </w:rPr>
            </w:pPr>
            <w:r>
              <w:rPr>
                <w:lang w:val="en-US"/>
              </w:rPr>
              <w:tab/>
              <w:t>[.3]</w:t>
            </w:r>
          </w:p>
        </w:tc>
        <w:tc>
          <w:tcPr>
            <w:tcW w:w="5760" w:type="dxa"/>
          </w:tcPr>
          <w:p w:rsidR="003D413D" w:rsidRPr="00BE5930" w:rsidRDefault="003D413D" w:rsidP="00553CB1">
            <w:pPr>
              <w:spacing w:after="0" w:line="240" w:lineRule="auto"/>
              <w:jc w:val="both"/>
              <w:rPr>
                <w:lang w:val="en-US"/>
              </w:rPr>
            </w:pPr>
            <w:r w:rsidRPr="003D413D">
              <w:rPr>
                <w:lang w:val="en-US"/>
              </w:rPr>
              <w:t>Include if fertilizer is required based on Topsoil analysis including for native seed mixes. Modify its composition as required to suit the seed mixture and soil conditions. Coordinate with clauses 3.4, 3.5.3, 3.7.2, and 3.9.3.</w:t>
            </w:r>
          </w:p>
        </w:tc>
      </w:tr>
      <w:tr w:rsidR="003D413D" w:rsidRPr="00BE5930" w:rsidTr="00BE5930">
        <w:tc>
          <w:tcPr>
            <w:tcW w:w="4522" w:type="dxa"/>
          </w:tcPr>
          <w:p w:rsidR="003D413D" w:rsidRPr="00BE5930" w:rsidRDefault="003D413D" w:rsidP="00BE5930">
            <w:pPr>
              <w:spacing w:after="0" w:line="240" w:lineRule="auto"/>
              <w:rPr>
                <w:lang w:val="en-US"/>
              </w:rPr>
            </w:pPr>
          </w:p>
        </w:tc>
        <w:tc>
          <w:tcPr>
            <w:tcW w:w="5760" w:type="dxa"/>
          </w:tcPr>
          <w:p w:rsidR="003D413D" w:rsidRPr="00BE5930" w:rsidRDefault="003D413D"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r w:rsidRPr="00BE5930">
              <w:rPr>
                <w:lang w:val="en-US"/>
              </w:rPr>
              <w:t>Part 3</w:t>
            </w:r>
            <w:r w:rsidRPr="00BE5930">
              <w:rPr>
                <w:lang w:val="en-US"/>
              </w:rPr>
              <w:tab/>
              <w:t>Execution</w:t>
            </w: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r w:rsidRPr="00BE5930">
              <w:rPr>
                <w:lang w:val="en-US"/>
              </w:rPr>
              <w:t>3.1</w:t>
            </w:r>
            <w:r w:rsidRPr="00BE5930">
              <w:rPr>
                <w:lang w:val="en-US"/>
              </w:rPr>
              <w:tab/>
              <w:t>Preparation</w:t>
            </w: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r w:rsidRPr="00BE5930">
              <w:rPr>
                <w:lang w:val="en-US"/>
              </w:rPr>
              <w:t>3.2</w:t>
            </w:r>
            <w:r w:rsidRPr="00BE5930">
              <w:rPr>
                <w:lang w:val="en-US"/>
              </w:rPr>
              <w:tab/>
              <w:t>Notification of Commencement</w:t>
            </w: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r w:rsidRPr="00BE5930">
              <w:rPr>
                <w:lang w:val="en-US"/>
              </w:rPr>
              <w:t>3.3</w:t>
            </w:r>
            <w:r w:rsidRPr="00BE5930">
              <w:rPr>
                <w:lang w:val="en-US"/>
              </w:rPr>
              <w:tab/>
              <w:t>Weather Conditions</w:t>
            </w: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r w:rsidRPr="00BE5930">
              <w:rPr>
                <w:lang w:val="en-US"/>
              </w:rPr>
              <w:t>3.4</w:t>
            </w:r>
            <w:r w:rsidRPr="00BE5930">
              <w:rPr>
                <w:lang w:val="en-US"/>
              </w:rPr>
              <w:tab/>
              <w:t>Application</w:t>
            </w: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r w:rsidRPr="00BE5930">
              <w:rPr>
                <w:lang w:val="en-US"/>
              </w:rPr>
              <w:tab/>
            </w:r>
            <w:r w:rsidR="003D413D">
              <w:rPr>
                <w:lang w:val="en-US"/>
              </w:rPr>
              <w:t>[</w:t>
            </w:r>
            <w:r w:rsidRPr="00BE5930">
              <w:rPr>
                <w:lang w:val="en-US"/>
              </w:rPr>
              <w:t xml:space="preserve">.3 </w:t>
            </w:r>
            <w:r w:rsidR="003D413D">
              <w:rPr>
                <w:lang w:val="en-US"/>
              </w:rPr>
              <w:t>.2]</w:t>
            </w:r>
          </w:p>
        </w:tc>
        <w:tc>
          <w:tcPr>
            <w:tcW w:w="5760" w:type="dxa"/>
          </w:tcPr>
          <w:p w:rsidR="00BE5930" w:rsidRPr="00BE5930" w:rsidRDefault="003D413D" w:rsidP="00553CB1">
            <w:pPr>
              <w:spacing w:after="0" w:line="240" w:lineRule="auto"/>
              <w:jc w:val="both"/>
              <w:rPr>
                <w:lang w:val="en-US"/>
              </w:rPr>
            </w:pPr>
            <w:r w:rsidRPr="003D413D">
              <w:rPr>
                <w:lang w:val="en-US"/>
              </w:rPr>
              <w:t>Include fertilizer application rate as recommended from Topsoil analysis.</w:t>
            </w:r>
          </w:p>
        </w:tc>
      </w:tr>
      <w:tr w:rsidR="003D413D" w:rsidRPr="00BE5930" w:rsidTr="00BE5930">
        <w:tc>
          <w:tcPr>
            <w:tcW w:w="4522" w:type="dxa"/>
          </w:tcPr>
          <w:p w:rsidR="003D413D" w:rsidRPr="00BE5930" w:rsidRDefault="003D413D" w:rsidP="00BE5930">
            <w:pPr>
              <w:spacing w:after="0" w:line="240" w:lineRule="auto"/>
              <w:rPr>
                <w:lang w:val="en-US"/>
              </w:rPr>
            </w:pPr>
          </w:p>
        </w:tc>
        <w:tc>
          <w:tcPr>
            <w:tcW w:w="5760" w:type="dxa"/>
          </w:tcPr>
          <w:p w:rsidR="003D413D" w:rsidRPr="00BE5930" w:rsidRDefault="003D413D" w:rsidP="00553CB1">
            <w:pPr>
              <w:spacing w:after="0" w:line="240" w:lineRule="auto"/>
              <w:jc w:val="both"/>
              <w:rPr>
                <w:lang w:val="en-US"/>
              </w:rPr>
            </w:pPr>
          </w:p>
        </w:tc>
      </w:tr>
      <w:tr w:rsidR="003D413D" w:rsidRPr="00BE5930" w:rsidTr="00BE5930">
        <w:tc>
          <w:tcPr>
            <w:tcW w:w="4522" w:type="dxa"/>
          </w:tcPr>
          <w:p w:rsidR="003D413D" w:rsidRPr="00BE5930" w:rsidRDefault="003D413D" w:rsidP="00BE5930">
            <w:pPr>
              <w:spacing w:after="0" w:line="240" w:lineRule="auto"/>
              <w:rPr>
                <w:lang w:val="en-US"/>
              </w:rPr>
            </w:pPr>
            <w:r>
              <w:rPr>
                <w:lang w:val="en-US"/>
              </w:rPr>
              <w:tab/>
              <w:t>[.3.3]</w:t>
            </w:r>
          </w:p>
        </w:tc>
        <w:tc>
          <w:tcPr>
            <w:tcW w:w="5760" w:type="dxa"/>
          </w:tcPr>
          <w:p w:rsidR="003D413D" w:rsidRPr="00BE5930" w:rsidRDefault="003D413D" w:rsidP="00553CB1">
            <w:pPr>
              <w:spacing w:after="0" w:line="240" w:lineRule="auto"/>
              <w:jc w:val="both"/>
              <w:rPr>
                <w:lang w:val="en-US"/>
              </w:rPr>
            </w:pPr>
            <w:r>
              <w:rPr>
                <w:lang w:val="en-US"/>
              </w:rPr>
              <w:t>Include and edit as required.</w:t>
            </w:r>
          </w:p>
        </w:tc>
      </w:tr>
      <w:tr w:rsidR="003D413D" w:rsidRPr="00BE5930" w:rsidTr="00BE5930">
        <w:tc>
          <w:tcPr>
            <w:tcW w:w="4522" w:type="dxa"/>
          </w:tcPr>
          <w:p w:rsidR="003D413D" w:rsidRPr="00BE5930" w:rsidRDefault="003D413D" w:rsidP="00BE5930">
            <w:pPr>
              <w:spacing w:after="0" w:line="240" w:lineRule="auto"/>
              <w:rPr>
                <w:lang w:val="en-US"/>
              </w:rPr>
            </w:pPr>
          </w:p>
        </w:tc>
        <w:tc>
          <w:tcPr>
            <w:tcW w:w="5760" w:type="dxa"/>
          </w:tcPr>
          <w:p w:rsidR="003D413D" w:rsidRPr="00BE5930" w:rsidRDefault="003D413D" w:rsidP="00553CB1">
            <w:pPr>
              <w:spacing w:after="0" w:line="240" w:lineRule="auto"/>
              <w:jc w:val="both"/>
              <w:rPr>
                <w:lang w:val="en-US"/>
              </w:rPr>
            </w:pPr>
          </w:p>
        </w:tc>
      </w:tr>
      <w:tr w:rsidR="003D413D" w:rsidRPr="00BE5930" w:rsidTr="00BE5930">
        <w:tc>
          <w:tcPr>
            <w:tcW w:w="4522" w:type="dxa"/>
          </w:tcPr>
          <w:p w:rsidR="003D413D" w:rsidRPr="00BE5930" w:rsidRDefault="003D413D" w:rsidP="00BE5930">
            <w:pPr>
              <w:spacing w:after="0" w:line="240" w:lineRule="auto"/>
              <w:rPr>
                <w:lang w:val="en-US"/>
              </w:rPr>
            </w:pPr>
            <w:r>
              <w:rPr>
                <w:lang w:val="en-US"/>
              </w:rPr>
              <w:tab/>
              <w:t>[.5.5]</w:t>
            </w:r>
          </w:p>
        </w:tc>
        <w:tc>
          <w:tcPr>
            <w:tcW w:w="5760" w:type="dxa"/>
          </w:tcPr>
          <w:p w:rsidR="003D413D" w:rsidRPr="00BE5930" w:rsidRDefault="003D413D" w:rsidP="00553CB1">
            <w:pPr>
              <w:spacing w:after="0" w:line="240" w:lineRule="auto"/>
              <w:jc w:val="both"/>
              <w:rPr>
                <w:lang w:val="en-US"/>
              </w:rPr>
            </w:pPr>
            <w:r>
              <w:rPr>
                <w:lang w:val="en-US"/>
              </w:rPr>
              <w:t>Include if required.</w:t>
            </w:r>
          </w:p>
        </w:tc>
      </w:tr>
      <w:tr w:rsidR="003D413D" w:rsidRPr="00BE5930" w:rsidTr="00BE5930">
        <w:tc>
          <w:tcPr>
            <w:tcW w:w="4522" w:type="dxa"/>
          </w:tcPr>
          <w:p w:rsidR="003D413D" w:rsidRPr="00BE5930" w:rsidRDefault="003D413D" w:rsidP="00BE5930">
            <w:pPr>
              <w:spacing w:after="0" w:line="240" w:lineRule="auto"/>
              <w:rPr>
                <w:lang w:val="en-US"/>
              </w:rPr>
            </w:pPr>
          </w:p>
        </w:tc>
        <w:tc>
          <w:tcPr>
            <w:tcW w:w="5760" w:type="dxa"/>
          </w:tcPr>
          <w:p w:rsidR="003D413D" w:rsidRPr="00BE5930" w:rsidRDefault="003D413D" w:rsidP="00553CB1">
            <w:pPr>
              <w:spacing w:after="0" w:line="240" w:lineRule="auto"/>
              <w:jc w:val="both"/>
              <w:rPr>
                <w:lang w:val="en-US"/>
              </w:rPr>
            </w:pPr>
          </w:p>
        </w:tc>
      </w:tr>
      <w:tr w:rsidR="003D413D" w:rsidRPr="00BE5930" w:rsidTr="00BE5930">
        <w:tc>
          <w:tcPr>
            <w:tcW w:w="4522" w:type="dxa"/>
          </w:tcPr>
          <w:p w:rsidR="003D413D" w:rsidRPr="00BE5930" w:rsidRDefault="003D413D" w:rsidP="00BE5930">
            <w:pPr>
              <w:spacing w:after="0" w:line="240" w:lineRule="auto"/>
              <w:rPr>
                <w:lang w:val="en-US"/>
              </w:rPr>
            </w:pPr>
            <w:r>
              <w:rPr>
                <w:lang w:val="en-US"/>
              </w:rPr>
              <w:tab/>
              <w:t>[.6]</w:t>
            </w:r>
          </w:p>
        </w:tc>
        <w:tc>
          <w:tcPr>
            <w:tcW w:w="5760" w:type="dxa"/>
          </w:tcPr>
          <w:p w:rsidR="003D413D" w:rsidRPr="00BE5930" w:rsidRDefault="003D413D" w:rsidP="00553CB1">
            <w:pPr>
              <w:spacing w:after="0" w:line="240" w:lineRule="auto"/>
              <w:jc w:val="both"/>
              <w:rPr>
                <w:lang w:val="en-US"/>
              </w:rPr>
            </w:pPr>
            <w:r>
              <w:rPr>
                <w:lang w:val="en-US"/>
              </w:rPr>
              <w:t>Include if required.</w:t>
            </w:r>
          </w:p>
        </w:tc>
      </w:tr>
      <w:tr w:rsidR="00BE5930" w:rsidRPr="00BE5930" w:rsidTr="00BE5930">
        <w:tc>
          <w:tcPr>
            <w:tcW w:w="4522" w:type="dxa"/>
          </w:tcPr>
          <w:p w:rsidR="00BE5930" w:rsidRPr="00BE5930" w:rsidRDefault="00BE5930" w:rsidP="00BE5930">
            <w:pPr>
              <w:spacing w:after="0" w:line="240" w:lineRule="auto"/>
              <w:rPr>
                <w:lang w:val="en-US"/>
              </w:rPr>
            </w:pP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3D413D">
            <w:pPr>
              <w:spacing w:after="0" w:line="240" w:lineRule="auto"/>
              <w:rPr>
                <w:lang w:val="en-US"/>
              </w:rPr>
            </w:pPr>
            <w:r w:rsidRPr="00BE5930">
              <w:rPr>
                <w:lang w:val="en-US"/>
              </w:rPr>
              <w:tab/>
              <w:t>[.</w:t>
            </w:r>
            <w:r w:rsidR="003D413D">
              <w:rPr>
                <w:lang w:val="en-US"/>
              </w:rPr>
              <w:t>9</w:t>
            </w:r>
            <w:r w:rsidRPr="00BE5930">
              <w:rPr>
                <w:lang w:val="en-US"/>
              </w:rPr>
              <w:t>]</w:t>
            </w:r>
          </w:p>
        </w:tc>
        <w:tc>
          <w:tcPr>
            <w:tcW w:w="5760" w:type="dxa"/>
          </w:tcPr>
          <w:p w:rsidR="00BE5930" w:rsidRPr="00BE5930" w:rsidRDefault="00BE5930" w:rsidP="00553CB1">
            <w:pPr>
              <w:spacing w:after="0" w:line="240" w:lineRule="auto"/>
              <w:jc w:val="both"/>
              <w:rPr>
                <w:lang w:val="en-US"/>
              </w:rPr>
            </w:pPr>
            <w:r w:rsidRPr="00BE5930">
              <w:rPr>
                <w:lang w:val="en-US"/>
              </w:rPr>
              <w:t xml:space="preserve">Include if Section 02930 – Soil Erosion Protection is provided. </w:t>
            </w:r>
          </w:p>
        </w:tc>
      </w:tr>
      <w:tr w:rsidR="00BE5930" w:rsidRPr="00BE5930" w:rsidTr="00BE5930">
        <w:tc>
          <w:tcPr>
            <w:tcW w:w="4522" w:type="dxa"/>
          </w:tcPr>
          <w:p w:rsidR="00BE5930" w:rsidRPr="00BE5930" w:rsidRDefault="00BE5930" w:rsidP="00BE5930">
            <w:pPr>
              <w:spacing w:after="0" w:line="240" w:lineRule="auto"/>
              <w:rPr>
                <w:lang w:val="en-US"/>
              </w:rPr>
            </w:pPr>
            <w:r w:rsidRPr="00BE5930">
              <w:rPr>
                <w:lang w:val="en-US"/>
              </w:rPr>
              <w:t>3.5</w:t>
            </w:r>
            <w:r w:rsidRPr="00BE5930">
              <w:rPr>
                <w:lang w:val="en-US"/>
              </w:rPr>
              <w:tab/>
              <w:t>Broadcast Seeding</w:t>
            </w: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3D413D">
            <w:pPr>
              <w:spacing w:after="0" w:line="240" w:lineRule="auto"/>
              <w:rPr>
                <w:lang w:val="en-US"/>
              </w:rPr>
            </w:pPr>
            <w:r w:rsidRPr="00BE5930">
              <w:rPr>
                <w:lang w:val="en-US"/>
              </w:rPr>
              <w:t>3.6</w:t>
            </w:r>
            <w:r w:rsidRPr="00BE5930">
              <w:rPr>
                <w:lang w:val="en-US"/>
              </w:rPr>
              <w:tab/>
            </w:r>
            <w:r w:rsidR="003D413D">
              <w:rPr>
                <w:lang w:val="en-US"/>
              </w:rPr>
              <w:t>Surface Tracking</w:t>
            </w: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p>
        </w:tc>
        <w:tc>
          <w:tcPr>
            <w:tcW w:w="5760" w:type="dxa"/>
          </w:tcPr>
          <w:p w:rsidR="00BE5930" w:rsidRPr="00BE5930" w:rsidRDefault="00BE5930" w:rsidP="00553CB1">
            <w:pPr>
              <w:spacing w:after="0" w:line="240" w:lineRule="auto"/>
              <w:jc w:val="both"/>
              <w:rPr>
                <w:lang w:val="en-US"/>
              </w:rPr>
            </w:pPr>
          </w:p>
        </w:tc>
      </w:tr>
      <w:tr w:rsidR="00BE5930" w:rsidRPr="00BE5930" w:rsidTr="00BE5930">
        <w:tc>
          <w:tcPr>
            <w:tcW w:w="4522" w:type="dxa"/>
          </w:tcPr>
          <w:p w:rsidR="00BE5930" w:rsidRPr="00BE5930" w:rsidRDefault="00BE5930" w:rsidP="00BE5930">
            <w:pPr>
              <w:spacing w:after="0" w:line="240" w:lineRule="auto"/>
              <w:rPr>
                <w:lang w:val="en-US"/>
              </w:rPr>
            </w:pPr>
            <w:r w:rsidRPr="00BE5930">
              <w:rPr>
                <w:lang w:val="en-US"/>
              </w:rPr>
              <w:t>3.7</w:t>
            </w:r>
            <w:r w:rsidRPr="00BE5930">
              <w:rPr>
                <w:lang w:val="en-US"/>
              </w:rPr>
              <w:tab/>
              <w:t>Watering</w:t>
            </w:r>
          </w:p>
        </w:tc>
        <w:tc>
          <w:tcPr>
            <w:tcW w:w="5760" w:type="dxa"/>
          </w:tcPr>
          <w:p w:rsidR="00BE5930" w:rsidRPr="00BE5930" w:rsidRDefault="00BE5930" w:rsidP="00553CB1">
            <w:pPr>
              <w:spacing w:after="0" w:line="240" w:lineRule="auto"/>
              <w:jc w:val="both"/>
              <w:rPr>
                <w:lang w:val="en-US"/>
              </w:rPr>
            </w:pPr>
          </w:p>
        </w:tc>
      </w:tr>
      <w:tr w:rsidR="003D413D" w:rsidRPr="00BE5930" w:rsidTr="00BE5930">
        <w:tc>
          <w:tcPr>
            <w:tcW w:w="4522" w:type="dxa"/>
          </w:tcPr>
          <w:p w:rsidR="003D413D" w:rsidRPr="00BE5930" w:rsidRDefault="003D413D" w:rsidP="00BE5930">
            <w:pPr>
              <w:spacing w:after="0" w:line="240" w:lineRule="auto"/>
              <w:rPr>
                <w:lang w:val="en-US"/>
              </w:rPr>
            </w:pPr>
          </w:p>
        </w:tc>
        <w:tc>
          <w:tcPr>
            <w:tcW w:w="5760" w:type="dxa"/>
          </w:tcPr>
          <w:p w:rsidR="003D413D" w:rsidRPr="00BE5930" w:rsidRDefault="003D413D" w:rsidP="00553CB1">
            <w:pPr>
              <w:spacing w:after="0" w:line="240" w:lineRule="auto"/>
              <w:jc w:val="both"/>
              <w:rPr>
                <w:lang w:val="en-US"/>
              </w:rPr>
            </w:pPr>
          </w:p>
        </w:tc>
      </w:tr>
      <w:tr w:rsidR="003D413D" w:rsidRPr="00BE5930" w:rsidTr="00BE5930">
        <w:tc>
          <w:tcPr>
            <w:tcW w:w="4522" w:type="dxa"/>
          </w:tcPr>
          <w:p w:rsidR="003D413D" w:rsidRPr="00BE5930" w:rsidRDefault="003D413D" w:rsidP="00BE5930">
            <w:pPr>
              <w:spacing w:after="0" w:line="240" w:lineRule="auto"/>
              <w:rPr>
                <w:lang w:val="en-US"/>
              </w:rPr>
            </w:pPr>
            <w:r>
              <w:rPr>
                <w:lang w:val="en-US"/>
              </w:rPr>
              <w:tab/>
              <w:t>.1</w:t>
            </w:r>
          </w:p>
        </w:tc>
        <w:tc>
          <w:tcPr>
            <w:tcW w:w="5760" w:type="dxa"/>
          </w:tcPr>
          <w:p w:rsidR="003D413D" w:rsidRPr="00BE5930" w:rsidRDefault="003D413D" w:rsidP="00553CB1">
            <w:pPr>
              <w:spacing w:after="0" w:line="240" w:lineRule="auto"/>
              <w:jc w:val="both"/>
              <w:rPr>
                <w:lang w:val="en-US"/>
              </w:rPr>
            </w:pPr>
            <w:r w:rsidRPr="00BE5930">
              <w:rPr>
                <w:lang w:val="en-US"/>
              </w:rPr>
              <w:t xml:space="preserve">Since the scope of work including performance </w:t>
            </w:r>
            <w:r w:rsidRPr="00BE5930">
              <w:rPr>
                <w:lang w:val="en-US"/>
              </w:rPr>
              <w:lastRenderedPageBreak/>
              <w:t>requirements for watering cannot be clearly defined, it will valued in accordance with Section 00725 – General Conditions, clause 8.3 - Valuation of Changes in the Work.</w:t>
            </w:r>
          </w:p>
        </w:tc>
      </w:tr>
      <w:tr w:rsidR="003D413D" w:rsidRPr="00BE5930" w:rsidTr="00BE5930">
        <w:tc>
          <w:tcPr>
            <w:tcW w:w="4522" w:type="dxa"/>
          </w:tcPr>
          <w:p w:rsidR="003D413D" w:rsidRPr="00BE5930" w:rsidRDefault="003D413D" w:rsidP="00BE5930">
            <w:pPr>
              <w:spacing w:after="0" w:line="240" w:lineRule="auto"/>
              <w:rPr>
                <w:lang w:val="en-US"/>
              </w:rPr>
            </w:pPr>
          </w:p>
        </w:tc>
        <w:tc>
          <w:tcPr>
            <w:tcW w:w="5760" w:type="dxa"/>
          </w:tcPr>
          <w:p w:rsidR="003D413D" w:rsidRPr="00BE5930" w:rsidRDefault="003D413D" w:rsidP="00553CB1">
            <w:pPr>
              <w:spacing w:after="0" w:line="240" w:lineRule="auto"/>
              <w:jc w:val="both"/>
              <w:rPr>
                <w:lang w:val="en-US"/>
              </w:rPr>
            </w:pPr>
          </w:p>
        </w:tc>
      </w:tr>
      <w:tr w:rsidR="003D413D" w:rsidRPr="00BE5930" w:rsidTr="00BE5930">
        <w:tc>
          <w:tcPr>
            <w:tcW w:w="4522" w:type="dxa"/>
          </w:tcPr>
          <w:p w:rsidR="003D413D" w:rsidRPr="00BE5930" w:rsidRDefault="003D413D" w:rsidP="00BE5930">
            <w:pPr>
              <w:spacing w:after="0" w:line="240" w:lineRule="auto"/>
              <w:rPr>
                <w:lang w:val="en-US"/>
              </w:rPr>
            </w:pPr>
            <w:r>
              <w:rPr>
                <w:lang w:val="en-US"/>
              </w:rPr>
              <w:tab/>
              <w:t>.2</w:t>
            </w:r>
          </w:p>
        </w:tc>
        <w:tc>
          <w:tcPr>
            <w:tcW w:w="5760" w:type="dxa"/>
          </w:tcPr>
          <w:p w:rsidR="003D413D" w:rsidRPr="00BE5930" w:rsidRDefault="003D413D" w:rsidP="00553CB1">
            <w:pPr>
              <w:spacing w:after="0" w:line="240" w:lineRule="auto"/>
              <w:jc w:val="both"/>
              <w:rPr>
                <w:lang w:val="en-US"/>
              </w:rPr>
            </w:pPr>
            <w:r>
              <w:rPr>
                <w:lang w:val="en-US"/>
              </w:rPr>
              <w:t>Edit as required.</w:t>
            </w:r>
          </w:p>
        </w:tc>
      </w:tr>
      <w:tr w:rsidR="003D413D" w:rsidRPr="00BE5930" w:rsidTr="00BE5930">
        <w:tc>
          <w:tcPr>
            <w:tcW w:w="4522" w:type="dxa"/>
          </w:tcPr>
          <w:p w:rsidR="003D413D" w:rsidRPr="00BE5930" w:rsidRDefault="003D413D" w:rsidP="00BE5930">
            <w:pPr>
              <w:spacing w:after="0" w:line="240" w:lineRule="auto"/>
              <w:rPr>
                <w:lang w:val="en-US"/>
              </w:rPr>
            </w:pPr>
          </w:p>
        </w:tc>
        <w:tc>
          <w:tcPr>
            <w:tcW w:w="5760" w:type="dxa"/>
          </w:tcPr>
          <w:p w:rsidR="003D413D" w:rsidRPr="00BE5930" w:rsidRDefault="003D413D" w:rsidP="00553CB1">
            <w:pPr>
              <w:spacing w:after="0" w:line="240" w:lineRule="auto"/>
              <w:jc w:val="both"/>
              <w:rPr>
                <w:lang w:val="en-US"/>
              </w:rPr>
            </w:pPr>
          </w:p>
        </w:tc>
      </w:tr>
      <w:tr w:rsidR="003D413D" w:rsidRPr="00BE5930" w:rsidTr="00BE5930">
        <w:tc>
          <w:tcPr>
            <w:tcW w:w="4522" w:type="dxa"/>
          </w:tcPr>
          <w:p w:rsidR="003D413D" w:rsidRPr="00BE5930" w:rsidRDefault="003D413D" w:rsidP="00BE5930">
            <w:pPr>
              <w:spacing w:after="0" w:line="240" w:lineRule="auto"/>
              <w:rPr>
                <w:lang w:val="en-US"/>
              </w:rPr>
            </w:pPr>
            <w:r w:rsidRPr="00BE5930">
              <w:rPr>
                <w:lang w:val="en-US"/>
              </w:rPr>
              <w:t>3.8</w:t>
            </w:r>
            <w:r w:rsidRPr="00BE5930">
              <w:rPr>
                <w:lang w:val="en-US"/>
              </w:rPr>
              <w:tab/>
              <w:t>Reseeding</w:t>
            </w:r>
          </w:p>
        </w:tc>
        <w:tc>
          <w:tcPr>
            <w:tcW w:w="5760" w:type="dxa"/>
          </w:tcPr>
          <w:p w:rsidR="003D413D" w:rsidRPr="00BE5930" w:rsidRDefault="003D413D" w:rsidP="00553CB1">
            <w:pPr>
              <w:spacing w:after="0" w:line="240" w:lineRule="auto"/>
              <w:jc w:val="both"/>
              <w:rPr>
                <w:lang w:val="en-US"/>
              </w:rPr>
            </w:pPr>
          </w:p>
        </w:tc>
      </w:tr>
      <w:tr w:rsidR="003D413D" w:rsidRPr="00BE5930" w:rsidTr="00BE5930">
        <w:tc>
          <w:tcPr>
            <w:tcW w:w="4522" w:type="dxa"/>
          </w:tcPr>
          <w:p w:rsidR="003D413D" w:rsidRPr="00BE5930" w:rsidRDefault="003D413D" w:rsidP="00BE5930">
            <w:pPr>
              <w:spacing w:after="0" w:line="240" w:lineRule="auto"/>
              <w:rPr>
                <w:lang w:val="en-US"/>
              </w:rPr>
            </w:pPr>
          </w:p>
        </w:tc>
        <w:tc>
          <w:tcPr>
            <w:tcW w:w="5760" w:type="dxa"/>
          </w:tcPr>
          <w:p w:rsidR="003D413D" w:rsidRPr="00BE5930" w:rsidRDefault="003D413D" w:rsidP="00553CB1">
            <w:pPr>
              <w:spacing w:after="0" w:line="240" w:lineRule="auto"/>
              <w:jc w:val="both"/>
              <w:rPr>
                <w:lang w:val="en-US"/>
              </w:rPr>
            </w:pPr>
          </w:p>
        </w:tc>
      </w:tr>
      <w:tr w:rsidR="003D413D" w:rsidRPr="00BE5930" w:rsidTr="00BE5930">
        <w:tc>
          <w:tcPr>
            <w:tcW w:w="4522" w:type="dxa"/>
          </w:tcPr>
          <w:p w:rsidR="003D413D" w:rsidRPr="00BE5930" w:rsidRDefault="003D413D" w:rsidP="00BE5930">
            <w:pPr>
              <w:spacing w:after="0" w:line="240" w:lineRule="auto"/>
              <w:rPr>
                <w:lang w:val="en-US"/>
              </w:rPr>
            </w:pPr>
            <w:r>
              <w:rPr>
                <w:lang w:val="en-US"/>
              </w:rPr>
              <w:tab/>
              <w:t>.3</w:t>
            </w:r>
          </w:p>
        </w:tc>
        <w:tc>
          <w:tcPr>
            <w:tcW w:w="5760" w:type="dxa"/>
          </w:tcPr>
          <w:p w:rsidR="003D413D" w:rsidRPr="00BE5930" w:rsidRDefault="003D413D" w:rsidP="00553CB1">
            <w:pPr>
              <w:spacing w:after="0" w:line="240" w:lineRule="auto"/>
              <w:jc w:val="both"/>
              <w:rPr>
                <w:lang w:val="en-US"/>
              </w:rPr>
            </w:pPr>
            <w:r>
              <w:rPr>
                <w:lang w:val="en-US"/>
              </w:rPr>
              <w:t>Edit as required.</w:t>
            </w:r>
          </w:p>
        </w:tc>
      </w:tr>
      <w:tr w:rsidR="003D413D" w:rsidRPr="00BE5930" w:rsidTr="00BE5930">
        <w:tc>
          <w:tcPr>
            <w:tcW w:w="4522" w:type="dxa"/>
          </w:tcPr>
          <w:p w:rsidR="003D413D" w:rsidRDefault="003D413D" w:rsidP="00BE5930">
            <w:pPr>
              <w:spacing w:after="0" w:line="240" w:lineRule="auto"/>
              <w:rPr>
                <w:lang w:val="en-US"/>
              </w:rPr>
            </w:pPr>
          </w:p>
        </w:tc>
        <w:tc>
          <w:tcPr>
            <w:tcW w:w="5760" w:type="dxa"/>
          </w:tcPr>
          <w:p w:rsidR="003D413D" w:rsidRDefault="003D413D" w:rsidP="00553CB1">
            <w:pPr>
              <w:spacing w:after="0" w:line="240" w:lineRule="auto"/>
              <w:jc w:val="both"/>
              <w:rPr>
                <w:lang w:val="en-US"/>
              </w:rPr>
            </w:pPr>
          </w:p>
        </w:tc>
      </w:tr>
      <w:tr w:rsidR="003D413D" w:rsidRPr="00BE5930" w:rsidTr="00BE5930">
        <w:tc>
          <w:tcPr>
            <w:tcW w:w="4522" w:type="dxa"/>
          </w:tcPr>
          <w:p w:rsidR="003D413D" w:rsidRDefault="003D413D" w:rsidP="00BE5930">
            <w:pPr>
              <w:spacing w:after="0" w:line="240" w:lineRule="auto"/>
              <w:rPr>
                <w:lang w:val="en-US"/>
              </w:rPr>
            </w:pPr>
            <w:r>
              <w:rPr>
                <w:lang w:val="en-US"/>
              </w:rPr>
              <w:tab/>
              <w:t>[.4]</w:t>
            </w:r>
          </w:p>
        </w:tc>
        <w:tc>
          <w:tcPr>
            <w:tcW w:w="5760" w:type="dxa"/>
          </w:tcPr>
          <w:p w:rsidR="003D413D" w:rsidRDefault="003D413D" w:rsidP="00553CB1">
            <w:pPr>
              <w:spacing w:after="0" w:line="240" w:lineRule="auto"/>
              <w:jc w:val="both"/>
              <w:rPr>
                <w:lang w:val="en-US"/>
              </w:rPr>
            </w:pPr>
            <w:r w:rsidRPr="003D413D">
              <w:rPr>
                <w:lang w:val="en-US"/>
              </w:rPr>
              <w:t>Include if applicable. This clause is provided to define the work so that the bidders can price accordingly.</w:t>
            </w:r>
          </w:p>
        </w:tc>
      </w:tr>
      <w:tr w:rsidR="003D413D" w:rsidRPr="00BE5930" w:rsidTr="00BE5930">
        <w:tc>
          <w:tcPr>
            <w:tcW w:w="4522" w:type="dxa"/>
          </w:tcPr>
          <w:p w:rsidR="003D413D" w:rsidRDefault="003D413D" w:rsidP="00BE5930">
            <w:pPr>
              <w:spacing w:after="0" w:line="240" w:lineRule="auto"/>
              <w:rPr>
                <w:lang w:val="en-US"/>
              </w:rPr>
            </w:pPr>
          </w:p>
        </w:tc>
        <w:tc>
          <w:tcPr>
            <w:tcW w:w="5760" w:type="dxa"/>
          </w:tcPr>
          <w:p w:rsidR="003D413D" w:rsidRDefault="003D413D" w:rsidP="00553CB1">
            <w:pPr>
              <w:spacing w:after="0" w:line="240" w:lineRule="auto"/>
              <w:jc w:val="both"/>
              <w:rPr>
                <w:lang w:val="en-US"/>
              </w:rPr>
            </w:pPr>
          </w:p>
        </w:tc>
      </w:tr>
      <w:tr w:rsidR="003D413D" w:rsidRPr="00BE5930" w:rsidTr="00BE5930">
        <w:tc>
          <w:tcPr>
            <w:tcW w:w="4522" w:type="dxa"/>
          </w:tcPr>
          <w:p w:rsidR="003D413D" w:rsidRDefault="003D413D" w:rsidP="00BE5930">
            <w:pPr>
              <w:spacing w:after="0" w:line="240" w:lineRule="auto"/>
              <w:rPr>
                <w:lang w:val="en-US"/>
              </w:rPr>
            </w:pPr>
            <w:r w:rsidRPr="003D413D">
              <w:rPr>
                <w:lang w:val="en-US"/>
              </w:rPr>
              <w:t xml:space="preserve">3.9 </w:t>
            </w:r>
            <w:r>
              <w:rPr>
                <w:lang w:val="en-US"/>
              </w:rPr>
              <w:tab/>
            </w:r>
            <w:r w:rsidRPr="003D413D">
              <w:rPr>
                <w:lang w:val="en-US"/>
              </w:rPr>
              <w:t>Adverse Vegetation Control</w:t>
            </w:r>
          </w:p>
        </w:tc>
        <w:tc>
          <w:tcPr>
            <w:tcW w:w="5760" w:type="dxa"/>
          </w:tcPr>
          <w:p w:rsidR="003D413D" w:rsidRDefault="003D413D" w:rsidP="00553CB1">
            <w:pPr>
              <w:spacing w:after="0" w:line="240" w:lineRule="auto"/>
              <w:jc w:val="both"/>
              <w:rPr>
                <w:lang w:val="en-US"/>
              </w:rPr>
            </w:pPr>
            <w:r w:rsidRPr="003D413D">
              <w:rPr>
                <w:lang w:val="en-US"/>
              </w:rPr>
              <w:t>Coordinate with Section 01392 – Environmental Management.</w:t>
            </w:r>
          </w:p>
        </w:tc>
      </w:tr>
    </w:tbl>
    <w:p w:rsidR="00BE5930" w:rsidRPr="00BE5930" w:rsidRDefault="00BE5930" w:rsidP="00BE5930">
      <w:pPr>
        <w:spacing w:after="0"/>
      </w:pPr>
    </w:p>
    <w:p w:rsidR="00BE5930" w:rsidRPr="00BE5930" w:rsidRDefault="00BE5930" w:rsidP="00BE5930">
      <w:pPr>
        <w:spacing w:after="0"/>
        <w:rPr>
          <w:lang w:val="en-US"/>
        </w:rPr>
      </w:pPr>
    </w:p>
    <w:p w:rsidR="00BE5930" w:rsidRPr="00BE5930" w:rsidRDefault="00BE5930" w:rsidP="00BE5930">
      <w:pPr>
        <w:spacing w:after="0"/>
        <w:rPr>
          <w:lang w:val="en-US"/>
        </w:rPr>
      </w:pPr>
    </w:p>
    <w:p w:rsidR="00BE5930" w:rsidRDefault="00BE5930" w:rsidP="00BE5930">
      <w:pPr>
        <w:spacing w:after="0"/>
        <w:rPr>
          <w:b/>
          <w:lang w:val="en-US"/>
        </w:rPr>
      </w:pPr>
      <w:r w:rsidRPr="00BE5930">
        <w:rPr>
          <w:b/>
          <w:lang w:val="en-US"/>
        </w:rPr>
        <w:t>END OF COVER SHEE</w:t>
      </w:r>
      <w:r>
        <w:rPr>
          <w:b/>
          <w:lang w:val="en-US"/>
        </w:rPr>
        <w:t>T</w:t>
      </w:r>
    </w:p>
    <w:p w:rsidR="00BE5930" w:rsidRDefault="00BE5930" w:rsidP="00BE5930">
      <w:pPr>
        <w:spacing w:after="0"/>
        <w:sectPr w:rsidR="00BE5930" w:rsidSect="000E649F">
          <w:headerReference w:type="default" r:id="rId167"/>
          <w:footerReference w:type="default" r:id="rId168"/>
          <w:pgSz w:w="12240" w:h="15840"/>
          <w:pgMar w:top="1080" w:right="1080" w:bottom="1080" w:left="1080" w:header="720" w:footer="720" w:gutter="0"/>
          <w:pgNumType w:start="1"/>
          <w:cols w:space="720"/>
          <w:docGrid w:linePitch="360"/>
        </w:sectPr>
      </w:pPr>
    </w:p>
    <w:p w:rsidR="00BB646A" w:rsidRPr="00BB646A" w:rsidRDefault="00BB646A" w:rsidP="003F3B6A">
      <w:pPr>
        <w:pStyle w:val="Heading1"/>
        <w:numPr>
          <w:ilvl w:val="0"/>
          <w:numId w:val="41"/>
        </w:numPr>
      </w:pPr>
      <w:r>
        <w:lastRenderedPageBreak/>
        <w:t>General</w:t>
      </w:r>
    </w:p>
    <w:p w:rsidR="00BB646A" w:rsidRPr="00BB646A" w:rsidRDefault="00BB646A" w:rsidP="00BB646A">
      <w:pPr>
        <w:pStyle w:val="Heading2"/>
      </w:pPr>
      <w:r>
        <w:t>References</w:t>
      </w:r>
    </w:p>
    <w:p w:rsidR="00BB646A" w:rsidRPr="00BB646A" w:rsidRDefault="00BB646A" w:rsidP="00BB646A">
      <w:pPr>
        <w:pStyle w:val="Heading3"/>
      </w:pPr>
      <w:r w:rsidRPr="00BB646A">
        <w:t>Provide drill seeding in accordance with the following standards (latest revision) except where specified otherwise.</w:t>
      </w:r>
    </w:p>
    <w:p w:rsidR="00BB646A" w:rsidRPr="00BB646A" w:rsidRDefault="00BB646A" w:rsidP="00BB646A">
      <w:pPr>
        <w:pStyle w:val="Heading3"/>
      </w:pPr>
      <w:r w:rsidRPr="00BB646A">
        <w:t>Government of Canada</w:t>
      </w:r>
    </w:p>
    <w:p w:rsidR="00BB646A" w:rsidRPr="00BB646A" w:rsidRDefault="00BB646A" w:rsidP="00BB646A">
      <w:pPr>
        <w:pStyle w:val="Heading4"/>
      </w:pPr>
      <w:r w:rsidRPr="00BB646A">
        <w:t>Seeds Act and Seeds Regulations</w:t>
      </w:r>
    </w:p>
    <w:p w:rsidR="00BB646A" w:rsidRDefault="00BB646A" w:rsidP="00BB646A">
      <w:pPr>
        <w:pStyle w:val="Heading4"/>
      </w:pPr>
      <w:r w:rsidRPr="00BB646A">
        <w:t>Fertilizers Act and Fertilizers Regulations</w:t>
      </w:r>
    </w:p>
    <w:p w:rsidR="005B57FA" w:rsidRDefault="005B57FA" w:rsidP="005B57FA">
      <w:pPr>
        <w:pStyle w:val="Heading3"/>
      </w:pPr>
      <w:r>
        <w:t xml:space="preserve">Alberta Transportation </w:t>
      </w:r>
    </w:p>
    <w:p w:rsidR="005B57FA" w:rsidRPr="005B57FA" w:rsidRDefault="005B57FA" w:rsidP="005B57FA">
      <w:pPr>
        <w:pStyle w:val="Heading4"/>
      </w:pPr>
      <w:r w:rsidRPr="005B57FA">
        <w:t xml:space="preserve">Field Guide for Erosion and Sediment Control available at </w:t>
      </w:r>
      <w:hyperlink r:id="rId169" w:history="1">
        <w:r w:rsidRPr="00E23303">
          <w:rPr>
            <w:rStyle w:val="Hyperlink"/>
          </w:rPr>
          <w:t>www.transportation.alberta.ca</w:t>
        </w:r>
      </w:hyperlink>
      <w:r>
        <w:t xml:space="preserve"> </w:t>
      </w:r>
    </w:p>
    <w:p w:rsidR="00BB646A" w:rsidRPr="00BB646A" w:rsidRDefault="00BB646A" w:rsidP="00BB646A">
      <w:pPr>
        <w:pStyle w:val="Heading3"/>
      </w:pPr>
      <w:r w:rsidRPr="00BB646A">
        <w:t>Government of Alberta</w:t>
      </w:r>
    </w:p>
    <w:p w:rsidR="00BB646A" w:rsidRPr="00BB646A" w:rsidRDefault="00BB646A" w:rsidP="00BB646A">
      <w:pPr>
        <w:pStyle w:val="Heading4"/>
      </w:pPr>
      <w:r w:rsidRPr="00BB646A">
        <w:t>Weed Control Act and Weed Regulation.</w:t>
      </w:r>
    </w:p>
    <w:p w:rsidR="00BB646A" w:rsidRPr="00BB646A" w:rsidRDefault="00BB646A" w:rsidP="00BB646A">
      <w:pPr>
        <w:pStyle w:val="Heading2"/>
      </w:pPr>
      <w:r>
        <w:t>Submittals</w:t>
      </w:r>
    </w:p>
    <w:p w:rsidR="00BB646A" w:rsidRPr="00BB646A" w:rsidRDefault="00BB646A" w:rsidP="00BB646A">
      <w:pPr>
        <w:pStyle w:val="Heading3"/>
      </w:pPr>
      <w:r w:rsidRPr="00BB646A">
        <w:t>Provide the following submittals.</w:t>
      </w:r>
    </w:p>
    <w:p w:rsidR="00BB646A" w:rsidRPr="00BB646A" w:rsidRDefault="00BB646A" w:rsidP="00BB646A">
      <w:pPr>
        <w:pStyle w:val="Heading3"/>
      </w:pPr>
      <w:r w:rsidRPr="00BB646A">
        <w:t xml:space="preserve">The following test results at least 15 days prior to the delivery of seeds to the Site. </w:t>
      </w:r>
    </w:p>
    <w:p w:rsidR="00BB646A" w:rsidRPr="00BB646A" w:rsidRDefault="00BB646A" w:rsidP="00BB646A">
      <w:pPr>
        <w:pStyle w:val="Heading4"/>
        <w:rPr>
          <w:lang w:val="en-US"/>
        </w:rPr>
      </w:pPr>
      <w:r w:rsidRPr="00BB646A">
        <w:rPr>
          <w:lang w:val="en-US"/>
        </w:rPr>
        <w:t xml:space="preserve">Certificate of Analysis for each </w:t>
      </w:r>
      <w:r w:rsidR="005B57FA">
        <w:rPr>
          <w:lang w:val="en-US"/>
        </w:rPr>
        <w:t xml:space="preserve">lot of seeds to be </w:t>
      </w:r>
      <w:r w:rsidRPr="00BB646A">
        <w:rPr>
          <w:lang w:val="en-US"/>
        </w:rPr>
        <w:t>supplied with test results showing:</w:t>
      </w:r>
    </w:p>
    <w:p w:rsidR="00BB646A" w:rsidRPr="00BB646A" w:rsidRDefault="00BB646A" w:rsidP="00BB646A">
      <w:pPr>
        <w:pStyle w:val="Heading5"/>
        <w:rPr>
          <w:lang w:val="en-US"/>
        </w:rPr>
      </w:pPr>
      <w:r w:rsidRPr="00BB646A">
        <w:rPr>
          <w:lang w:val="en-US"/>
        </w:rPr>
        <w:t>germination rate, or when native seeds are specified and are not a part of the seed tables, the Tetrazolium results, and</w:t>
      </w:r>
    </w:p>
    <w:p w:rsidR="00BB646A" w:rsidRPr="00BB646A" w:rsidRDefault="00BB646A" w:rsidP="00BB646A">
      <w:pPr>
        <w:pStyle w:val="Heading5"/>
        <w:rPr>
          <w:lang w:val="en-US"/>
        </w:rPr>
      </w:pPr>
      <w:r w:rsidRPr="00BB646A">
        <w:rPr>
          <w:lang w:val="en-US"/>
        </w:rPr>
        <w:t>purity.</w:t>
      </w:r>
    </w:p>
    <w:p w:rsidR="00BB646A" w:rsidRDefault="00BB646A" w:rsidP="00BB646A">
      <w:pPr>
        <w:pStyle w:val="Heading4"/>
        <w:rPr>
          <w:lang w:val="en-US"/>
        </w:rPr>
      </w:pPr>
      <w:r w:rsidRPr="00BB646A">
        <w:rPr>
          <w:lang w:val="en-US"/>
        </w:rPr>
        <w:t>Seed mix composition expressed as a percentage of each seed species by dry mass for each seed mix specified.</w:t>
      </w:r>
    </w:p>
    <w:p w:rsidR="005B57FA" w:rsidRDefault="005B57FA" w:rsidP="005B57FA">
      <w:pPr>
        <w:pStyle w:val="Heading3"/>
        <w:rPr>
          <w:lang w:val="en-US"/>
        </w:rPr>
      </w:pPr>
      <w:r w:rsidRPr="005B57FA">
        <w:rPr>
          <w:lang w:val="en-US"/>
        </w:rPr>
        <w:t>Calibration certificate for the drill seeding equipment.</w:t>
      </w:r>
    </w:p>
    <w:p w:rsidR="005B57FA" w:rsidRDefault="005B57FA" w:rsidP="005B57FA">
      <w:pPr>
        <w:pStyle w:val="Heading2"/>
        <w:rPr>
          <w:lang w:val="en-US"/>
        </w:rPr>
      </w:pPr>
      <w:r>
        <w:rPr>
          <w:lang w:val="en-US"/>
        </w:rPr>
        <w:t>Quality Control</w:t>
      </w:r>
    </w:p>
    <w:p w:rsidR="005B57FA" w:rsidRPr="005B57FA" w:rsidRDefault="005B57FA" w:rsidP="005B57FA">
      <w:pPr>
        <w:pStyle w:val="Heading3"/>
        <w:rPr>
          <w:lang w:val="en-US"/>
        </w:rPr>
      </w:pPr>
      <w:r w:rsidRPr="005B57FA">
        <w:rPr>
          <w:lang w:val="en-US"/>
        </w:rPr>
        <w:t>Retain a Registered Seed Laboratory to conduct specified seed testing.</w:t>
      </w:r>
    </w:p>
    <w:p w:rsidR="005B57FA" w:rsidRPr="005B57FA" w:rsidRDefault="005B57FA" w:rsidP="005B57FA">
      <w:pPr>
        <w:pStyle w:val="Heading3"/>
        <w:rPr>
          <w:lang w:val="en-US"/>
        </w:rPr>
      </w:pPr>
      <w:r w:rsidRPr="005B57FA">
        <w:rPr>
          <w:lang w:val="en-US"/>
        </w:rPr>
        <w:t>Calibrate drill seeding equipment at least 30 days prior to starting seeding operations.</w:t>
      </w:r>
    </w:p>
    <w:p w:rsidR="00BB646A" w:rsidRPr="00BB646A" w:rsidRDefault="00BB646A" w:rsidP="00BB646A">
      <w:pPr>
        <w:pStyle w:val="Heading2"/>
      </w:pPr>
      <w:r>
        <w:t>Delivery, Storage, and Handling</w:t>
      </w:r>
    </w:p>
    <w:p w:rsidR="00BB646A" w:rsidRPr="00BB646A" w:rsidRDefault="00BB646A" w:rsidP="00BB646A">
      <w:pPr>
        <w:pStyle w:val="Heading3"/>
      </w:pPr>
      <w:r w:rsidRPr="00BB646A">
        <w:t>Provide seed in standard containers clearly labelled with the following information:</w:t>
      </w:r>
    </w:p>
    <w:p w:rsidR="00BB646A" w:rsidRPr="00BB646A" w:rsidRDefault="00BB646A" w:rsidP="00BB646A">
      <w:pPr>
        <w:pStyle w:val="Heading4"/>
      </w:pPr>
      <w:r w:rsidRPr="00BB646A">
        <w:t>Supplier’s name and address.</w:t>
      </w:r>
    </w:p>
    <w:p w:rsidR="00BB646A" w:rsidRPr="00BB646A" w:rsidRDefault="00BB646A" w:rsidP="00BB646A">
      <w:pPr>
        <w:pStyle w:val="Heading4"/>
      </w:pPr>
      <w:r w:rsidRPr="00BB646A">
        <w:t>Lot number.</w:t>
      </w:r>
    </w:p>
    <w:p w:rsidR="00BB646A" w:rsidRPr="00BB646A" w:rsidRDefault="00BB646A" w:rsidP="00BB646A">
      <w:pPr>
        <w:pStyle w:val="Heading4"/>
      </w:pPr>
      <w:r w:rsidRPr="00BB646A">
        <w:lastRenderedPageBreak/>
        <w:t>Net mass.</w:t>
      </w:r>
    </w:p>
    <w:p w:rsidR="00BB646A" w:rsidRPr="00BB646A" w:rsidRDefault="00BB646A" w:rsidP="00BB646A">
      <w:pPr>
        <w:pStyle w:val="Heading4"/>
      </w:pPr>
      <w:r w:rsidRPr="00BB646A">
        <w:t>Mixture Composition: Names and percentages of individual seed species.</w:t>
      </w:r>
    </w:p>
    <w:p w:rsidR="00BB646A" w:rsidRPr="00BB646A" w:rsidRDefault="00BB646A" w:rsidP="00BB646A">
      <w:pPr>
        <w:pStyle w:val="Heading3"/>
      </w:pPr>
      <w:r w:rsidRPr="00BB646A">
        <w:t xml:space="preserve">Protect seed from </w:t>
      </w:r>
      <w:r w:rsidRPr="00BB646A">
        <w:rPr>
          <w:lang w:val="en-US"/>
        </w:rPr>
        <w:t>direct sunlight,</w:t>
      </w:r>
      <w:r w:rsidRPr="00BB646A">
        <w:t xml:space="preserve"> moisture, mould, </w:t>
      </w:r>
      <w:r w:rsidRPr="00BB646A">
        <w:rPr>
          <w:lang w:val="en-US"/>
        </w:rPr>
        <w:t>and other detrimental conditions,</w:t>
      </w:r>
      <w:r w:rsidRPr="00BB646A">
        <w:t xml:space="preserve"> while in transit and storage.</w:t>
      </w:r>
    </w:p>
    <w:p w:rsidR="00BB646A" w:rsidRPr="00BB646A" w:rsidRDefault="00BB646A" w:rsidP="00BB646A">
      <w:pPr>
        <w:pStyle w:val="Heading3"/>
      </w:pPr>
      <w:r w:rsidRPr="00BB646A">
        <w:t>Provide fertilizer in standard containers clearly labelled with the following information:</w:t>
      </w:r>
    </w:p>
    <w:p w:rsidR="00BB646A" w:rsidRPr="00BB646A" w:rsidRDefault="005B57FA" w:rsidP="00BB646A">
      <w:pPr>
        <w:pStyle w:val="Heading4"/>
      </w:pPr>
      <w:r>
        <w:t>Name and address of the manufacturer and supplier.</w:t>
      </w:r>
    </w:p>
    <w:p w:rsidR="00BB646A" w:rsidRPr="00BB646A" w:rsidRDefault="00BB646A" w:rsidP="00BB646A">
      <w:pPr>
        <w:pStyle w:val="Heading4"/>
      </w:pPr>
      <w:r w:rsidRPr="00BB646A">
        <w:t>Specified composition.</w:t>
      </w:r>
    </w:p>
    <w:p w:rsidR="00BB646A" w:rsidRPr="00BB646A" w:rsidRDefault="00BB646A" w:rsidP="00BB646A">
      <w:pPr>
        <w:pStyle w:val="Heading4"/>
      </w:pPr>
      <w:r w:rsidRPr="00BB646A">
        <w:t xml:space="preserve">Net mass. </w:t>
      </w:r>
    </w:p>
    <w:p w:rsidR="00BB646A" w:rsidRPr="00BB646A" w:rsidRDefault="00BB646A" w:rsidP="00BB646A">
      <w:pPr>
        <w:pStyle w:val="Heading1"/>
      </w:pPr>
      <w:r>
        <w:t>Products</w:t>
      </w:r>
    </w:p>
    <w:p w:rsidR="00BB646A" w:rsidRPr="00BB646A" w:rsidRDefault="00BB646A" w:rsidP="00BB646A">
      <w:pPr>
        <w:pStyle w:val="Heading2"/>
      </w:pPr>
      <w:r>
        <w:t>Materials</w:t>
      </w:r>
    </w:p>
    <w:p w:rsidR="00BB646A" w:rsidRPr="00BB646A" w:rsidRDefault="00BB646A" w:rsidP="00BB646A">
      <w:pPr>
        <w:pStyle w:val="Heading3"/>
      </w:pPr>
      <w:r w:rsidRPr="00BB646A">
        <w:t>Provide materials in accordance with the following.</w:t>
      </w:r>
    </w:p>
    <w:p w:rsidR="00BB646A" w:rsidRPr="00BB646A" w:rsidRDefault="00BB646A" w:rsidP="00BB646A">
      <w:pPr>
        <w:pStyle w:val="Heading3"/>
      </w:pPr>
      <w:r w:rsidRPr="00BB646A">
        <w:t>Seed Mix Composition:</w:t>
      </w:r>
    </w:p>
    <w:p w:rsidR="00BB646A" w:rsidRPr="00BB646A" w:rsidRDefault="00BB646A" w:rsidP="00BB646A">
      <w:pPr>
        <w:pStyle w:val="Heading4"/>
      </w:pPr>
      <w:r w:rsidRPr="00BB646A">
        <w:t xml:space="preserve">Common No. 1 Grade seeds in accordance with the Government of Canada Seeds Act and Seeds Regulations. </w:t>
      </w:r>
      <w:r w:rsidRPr="00BB646A">
        <w:rPr>
          <w:lang w:val="en-US"/>
        </w:rPr>
        <w:t xml:space="preserve">Supply seed mixed by a conditioner and bulk storage facility approved by the authority responsible for Canada Seeds Act &amp; </w:t>
      </w:r>
      <w:r w:rsidR="005B57FA">
        <w:rPr>
          <w:lang w:val="en-US"/>
        </w:rPr>
        <w:t xml:space="preserve">Seeds </w:t>
      </w:r>
      <w:r w:rsidRPr="00BB646A">
        <w:rPr>
          <w:lang w:val="en-US"/>
        </w:rPr>
        <w:t>Regulations.</w:t>
      </w:r>
    </w:p>
    <w:p w:rsidR="00BB646A" w:rsidRPr="00BB646A" w:rsidRDefault="00BB646A" w:rsidP="00BB646A">
      <w:pPr>
        <w:pStyle w:val="Heading4"/>
      </w:pPr>
      <w:r w:rsidRPr="00BB646A">
        <w:t xml:space="preserve">Seeds and seed mixtures subjected to moisture, mould, </w:t>
      </w:r>
      <w:r w:rsidRPr="00BB646A">
        <w:rPr>
          <w:lang w:val="en-US"/>
        </w:rPr>
        <w:t>and detrimental conditions will not be accepted by the Minister.</w:t>
      </w:r>
    </w:p>
    <w:p w:rsidR="00BB646A" w:rsidRPr="00BB646A" w:rsidRDefault="00BB646A" w:rsidP="00BB646A">
      <w:pPr>
        <w:pStyle w:val="Heading4"/>
      </w:pPr>
      <w:r w:rsidRPr="00BB646A">
        <w:t>Agronomic Composition: Seed Mix per Zone [  4  ] [     ] as shown in the following schedule titled Agronomic Seed Mix.</w:t>
      </w:r>
    </w:p>
    <w:p w:rsidR="00BB646A" w:rsidRPr="00BB646A" w:rsidRDefault="00BB646A" w:rsidP="00BB646A">
      <w:pPr>
        <w:pStyle w:val="Heading4"/>
        <w:numPr>
          <w:ilvl w:val="0"/>
          <w:numId w:val="0"/>
        </w:numPr>
        <w:ind w:left="1800"/>
        <w:rPr>
          <w:b/>
        </w:rPr>
      </w:pPr>
      <w:r w:rsidRPr="00BB646A">
        <w:rPr>
          <w:b/>
        </w:rPr>
        <w:t>Agronomic Seed Mix</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790"/>
        <w:gridCol w:w="1890"/>
        <w:gridCol w:w="1350"/>
      </w:tblGrid>
      <w:tr w:rsidR="00BB646A" w:rsidRPr="00BB646A" w:rsidTr="00D459D5">
        <w:trPr>
          <w:cantSplit/>
          <w:trHeight w:val="485"/>
        </w:trPr>
        <w:tc>
          <w:tcPr>
            <w:tcW w:w="2610" w:type="dxa"/>
            <w:vMerge w:val="restart"/>
            <w:vAlign w:val="center"/>
          </w:tcPr>
          <w:p w:rsidR="00BB646A" w:rsidRPr="00BB646A" w:rsidRDefault="00BB646A" w:rsidP="005B57FA">
            <w:pPr>
              <w:spacing w:after="0"/>
              <w:jc w:val="center"/>
              <w:rPr>
                <w:rFonts w:ascii="Arial" w:hAnsi="Arial" w:cs="Arial"/>
                <w:b/>
                <w:sz w:val="22"/>
                <w:lang w:val="en-US"/>
              </w:rPr>
            </w:pPr>
            <w:r w:rsidRPr="00BB646A">
              <w:rPr>
                <w:rFonts w:ascii="Arial" w:hAnsi="Arial" w:cs="Arial"/>
                <w:b/>
                <w:sz w:val="22"/>
                <w:lang w:val="en-US"/>
              </w:rPr>
              <w:t>Common Name</w:t>
            </w:r>
          </w:p>
        </w:tc>
        <w:tc>
          <w:tcPr>
            <w:tcW w:w="2790" w:type="dxa"/>
            <w:vMerge w:val="restart"/>
            <w:vAlign w:val="center"/>
          </w:tcPr>
          <w:p w:rsidR="00BB646A" w:rsidRPr="00BB646A" w:rsidRDefault="00BB646A" w:rsidP="005B57FA">
            <w:pPr>
              <w:spacing w:after="0"/>
              <w:jc w:val="center"/>
              <w:rPr>
                <w:rFonts w:ascii="Arial" w:hAnsi="Arial" w:cs="Arial"/>
                <w:b/>
                <w:sz w:val="22"/>
                <w:lang w:val="en-US"/>
              </w:rPr>
            </w:pPr>
            <w:r w:rsidRPr="00BB646A">
              <w:rPr>
                <w:rFonts w:ascii="Arial" w:hAnsi="Arial" w:cs="Arial"/>
                <w:b/>
                <w:sz w:val="22"/>
                <w:lang w:val="en-US"/>
              </w:rPr>
              <w:t>Latin Name</w:t>
            </w:r>
          </w:p>
        </w:tc>
        <w:tc>
          <w:tcPr>
            <w:tcW w:w="3240" w:type="dxa"/>
            <w:gridSpan w:val="2"/>
            <w:vAlign w:val="center"/>
          </w:tcPr>
          <w:p w:rsidR="00BB646A" w:rsidRPr="00BB646A" w:rsidRDefault="00BB646A" w:rsidP="005B57FA">
            <w:pPr>
              <w:spacing w:after="0"/>
              <w:jc w:val="center"/>
              <w:rPr>
                <w:rFonts w:ascii="Arial" w:hAnsi="Arial" w:cs="Arial"/>
                <w:b/>
                <w:sz w:val="22"/>
                <w:lang w:val="en-US"/>
              </w:rPr>
            </w:pPr>
            <w:r w:rsidRPr="00BB646A">
              <w:rPr>
                <w:rFonts w:ascii="Arial" w:hAnsi="Arial" w:cs="Arial"/>
                <w:b/>
                <w:sz w:val="22"/>
                <w:lang w:val="en-US"/>
              </w:rPr>
              <w:t>Seed Mix – Percentage</w:t>
            </w:r>
          </w:p>
          <w:p w:rsidR="00BB646A" w:rsidRPr="00BB646A" w:rsidRDefault="00BB646A" w:rsidP="005B57FA">
            <w:pPr>
              <w:spacing w:after="0"/>
              <w:jc w:val="center"/>
              <w:rPr>
                <w:rFonts w:ascii="Arial" w:hAnsi="Arial" w:cs="Arial"/>
                <w:b/>
                <w:sz w:val="22"/>
                <w:lang w:val="en-US"/>
              </w:rPr>
            </w:pPr>
            <w:r w:rsidRPr="00BB646A">
              <w:rPr>
                <w:rFonts w:ascii="Arial" w:hAnsi="Arial" w:cs="Arial"/>
                <w:b/>
                <w:sz w:val="22"/>
                <w:lang w:val="en-US"/>
              </w:rPr>
              <w:t>by Dry Weight</w:t>
            </w:r>
          </w:p>
        </w:tc>
      </w:tr>
      <w:tr w:rsidR="00BB646A" w:rsidRPr="00BB646A" w:rsidTr="00D459D5">
        <w:trPr>
          <w:cantSplit/>
          <w:trHeight w:val="368"/>
        </w:trPr>
        <w:tc>
          <w:tcPr>
            <w:tcW w:w="2610" w:type="dxa"/>
            <w:vMerge/>
            <w:vAlign w:val="center"/>
          </w:tcPr>
          <w:p w:rsidR="00BB646A" w:rsidRPr="00BB646A" w:rsidRDefault="00BB646A" w:rsidP="005B57FA">
            <w:pPr>
              <w:spacing w:after="0"/>
              <w:jc w:val="center"/>
              <w:rPr>
                <w:rFonts w:ascii="Arial" w:hAnsi="Arial" w:cs="Arial"/>
                <w:b/>
                <w:sz w:val="22"/>
                <w:lang w:val="en-US"/>
              </w:rPr>
            </w:pPr>
          </w:p>
        </w:tc>
        <w:tc>
          <w:tcPr>
            <w:tcW w:w="2790" w:type="dxa"/>
            <w:vMerge/>
            <w:vAlign w:val="center"/>
          </w:tcPr>
          <w:p w:rsidR="00BB646A" w:rsidRPr="00BB646A" w:rsidRDefault="00BB646A" w:rsidP="005B57FA">
            <w:pPr>
              <w:spacing w:after="0"/>
              <w:jc w:val="center"/>
              <w:rPr>
                <w:rFonts w:ascii="Arial" w:hAnsi="Arial" w:cs="Arial"/>
                <w:b/>
                <w:sz w:val="22"/>
                <w:lang w:val="en-US"/>
              </w:rPr>
            </w:pPr>
          </w:p>
        </w:tc>
        <w:tc>
          <w:tcPr>
            <w:tcW w:w="1890" w:type="dxa"/>
            <w:vAlign w:val="center"/>
          </w:tcPr>
          <w:p w:rsidR="00BB646A" w:rsidRPr="00BB646A" w:rsidRDefault="00BB646A" w:rsidP="005B57FA">
            <w:pPr>
              <w:spacing w:after="0"/>
              <w:jc w:val="center"/>
              <w:rPr>
                <w:rFonts w:ascii="Arial" w:hAnsi="Arial" w:cs="Arial"/>
                <w:b/>
                <w:sz w:val="22"/>
                <w:lang w:val="en-US"/>
              </w:rPr>
            </w:pPr>
            <w:r w:rsidRPr="00BB646A">
              <w:rPr>
                <w:rFonts w:ascii="Arial" w:hAnsi="Arial" w:cs="Arial"/>
                <w:b/>
                <w:sz w:val="22"/>
                <w:lang w:val="en-US"/>
              </w:rPr>
              <w:t>Zone 1, 2, 3, 6</w:t>
            </w:r>
          </w:p>
        </w:tc>
        <w:tc>
          <w:tcPr>
            <w:tcW w:w="1350" w:type="dxa"/>
            <w:vAlign w:val="center"/>
          </w:tcPr>
          <w:p w:rsidR="00BB646A" w:rsidRPr="00BB646A" w:rsidRDefault="00BB646A" w:rsidP="005B57FA">
            <w:pPr>
              <w:spacing w:after="0"/>
              <w:jc w:val="center"/>
              <w:rPr>
                <w:rFonts w:ascii="Arial" w:hAnsi="Arial" w:cs="Arial"/>
                <w:b/>
                <w:sz w:val="22"/>
                <w:lang w:val="en-US"/>
              </w:rPr>
            </w:pPr>
            <w:r w:rsidRPr="00BB646A">
              <w:rPr>
                <w:rFonts w:ascii="Arial" w:hAnsi="Arial" w:cs="Arial"/>
                <w:b/>
                <w:sz w:val="22"/>
                <w:lang w:val="en-US"/>
              </w:rPr>
              <w:t>Zone 4, 5</w:t>
            </w:r>
          </w:p>
        </w:tc>
      </w:tr>
      <w:tr w:rsidR="00BB646A" w:rsidRPr="00BB646A" w:rsidTr="00D459D5">
        <w:trPr>
          <w:trHeight w:val="288"/>
        </w:trPr>
        <w:tc>
          <w:tcPr>
            <w:tcW w:w="2610" w:type="dxa"/>
            <w:vAlign w:val="center"/>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Pubescent Wheat Grass</w:t>
            </w:r>
          </w:p>
        </w:tc>
        <w:tc>
          <w:tcPr>
            <w:tcW w:w="2790" w:type="dxa"/>
            <w:vAlign w:val="center"/>
          </w:tcPr>
          <w:p w:rsidR="00BB646A" w:rsidRPr="005B57FA" w:rsidRDefault="00BB646A" w:rsidP="005B57FA">
            <w:pPr>
              <w:spacing w:after="0"/>
              <w:jc w:val="center"/>
              <w:rPr>
                <w:rFonts w:ascii="Arial" w:hAnsi="Arial" w:cs="Arial"/>
                <w:i/>
                <w:sz w:val="22"/>
                <w:lang w:val="en-US"/>
              </w:rPr>
            </w:pPr>
            <w:proofErr w:type="spellStart"/>
            <w:r w:rsidRPr="005B57FA">
              <w:rPr>
                <w:rFonts w:ascii="Arial" w:hAnsi="Arial" w:cs="Arial"/>
                <w:i/>
                <w:sz w:val="22"/>
                <w:lang w:val="en-US"/>
              </w:rPr>
              <w:t>Agropyron</w:t>
            </w:r>
            <w:proofErr w:type="spellEnd"/>
            <w:r w:rsidRPr="005B57FA">
              <w:rPr>
                <w:rFonts w:ascii="Arial" w:hAnsi="Arial" w:cs="Arial"/>
                <w:i/>
                <w:sz w:val="22"/>
                <w:lang w:val="en-US"/>
              </w:rPr>
              <w:t xml:space="preserve"> </w:t>
            </w:r>
            <w:proofErr w:type="spellStart"/>
            <w:r w:rsidRPr="005B57FA">
              <w:rPr>
                <w:rFonts w:ascii="Arial" w:hAnsi="Arial" w:cs="Arial"/>
                <w:i/>
                <w:sz w:val="22"/>
                <w:lang w:val="en-US"/>
              </w:rPr>
              <w:t>trichophorum</w:t>
            </w:r>
            <w:proofErr w:type="spellEnd"/>
          </w:p>
        </w:tc>
        <w:tc>
          <w:tcPr>
            <w:tcW w:w="1890" w:type="dxa"/>
            <w:vAlign w:val="center"/>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40%</w:t>
            </w:r>
          </w:p>
        </w:tc>
        <w:tc>
          <w:tcPr>
            <w:tcW w:w="1350" w:type="dxa"/>
            <w:vAlign w:val="center"/>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32%</w:t>
            </w:r>
          </w:p>
        </w:tc>
      </w:tr>
      <w:tr w:rsidR="00BB646A" w:rsidRPr="00BB646A" w:rsidTr="00D459D5">
        <w:trPr>
          <w:trHeight w:val="288"/>
        </w:trPr>
        <w:tc>
          <w:tcPr>
            <w:tcW w:w="2610" w:type="dxa"/>
            <w:vAlign w:val="center"/>
          </w:tcPr>
          <w:p w:rsidR="00BB646A" w:rsidRPr="00BB646A" w:rsidRDefault="00BB646A" w:rsidP="005B57FA">
            <w:pPr>
              <w:spacing w:after="0"/>
              <w:jc w:val="center"/>
              <w:rPr>
                <w:rFonts w:ascii="Arial" w:hAnsi="Arial" w:cs="Arial"/>
                <w:sz w:val="22"/>
                <w:lang w:val="en-US"/>
              </w:rPr>
            </w:pPr>
            <w:proofErr w:type="spellStart"/>
            <w:r w:rsidRPr="00BB646A">
              <w:rPr>
                <w:rFonts w:ascii="Arial" w:hAnsi="Arial" w:cs="Arial"/>
                <w:sz w:val="22"/>
                <w:lang w:val="en-US"/>
              </w:rPr>
              <w:t>Dahurian</w:t>
            </w:r>
            <w:proofErr w:type="spellEnd"/>
            <w:r w:rsidRPr="00BB646A">
              <w:rPr>
                <w:rFonts w:ascii="Arial" w:hAnsi="Arial" w:cs="Arial"/>
                <w:sz w:val="22"/>
                <w:lang w:val="en-US"/>
              </w:rPr>
              <w:t xml:space="preserve"> </w:t>
            </w:r>
            <w:proofErr w:type="spellStart"/>
            <w:r w:rsidRPr="00BB646A">
              <w:rPr>
                <w:rFonts w:ascii="Arial" w:hAnsi="Arial" w:cs="Arial"/>
                <w:sz w:val="22"/>
                <w:lang w:val="en-US"/>
              </w:rPr>
              <w:t>Wildrye</w:t>
            </w:r>
            <w:proofErr w:type="spellEnd"/>
          </w:p>
        </w:tc>
        <w:tc>
          <w:tcPr>
            <w:tcW w:w="2790" w:type="dxa"/>
            <w:vAlign w:val="center"/>
          </w:tcPr>
          <w:p w:rsidR="00BB646A" w:rsidRPr="005B57FA" w:rsidRDefault="00BB646A" w:rsidP="005B57FA">
            <w:pPr>
              <w:spacing w:after="0"/>
              <w:jc w:val="center"/>
              <w:rPr>
                <w:rFonts w:ascii="Arial" w:hAnsi="Arial" w:cs="Arial"/>
                <w:i/>
                <w:sz w:val="22"/>
                <w:lang w:val="en-US"/>
              </w:rPr>
            </w:pPr>
            <w:proofErr w:type="spellStart"/>
            <w:r w:rsidRPr="005B57FA">
              <w:rPr>
                <w:rFonts w:ascii="Arial" w:hAnsi="Arial" w:cs="Arial"/>
                <w:i/>
                <w:sz w:val="22"/>
                <w:lang w:val="en-US"/>
              </w:rPr>
              <w:t>Elymus</w:t>
            </w:r>
            <w:proofErr w:type="spellEnd"/>
            <w:r w:rsidRPr="005B57FA">
              <w:rPr>
                <w:rFonts w:ascii="Arial" w:hAnsi="Arial" w:cs="Arial"/>
                <w:i/>
                <w:sz w:val="22"/>
                <w:lang w:val="en-US"/>
              </w:rPr>
              <w:t xml:space="preserve"> </w:t>
            </w:r>
            <w:proofErr w:type="spellStart"/>
            <w:r w:rsidRPr="005B57FA">
              <w:rPr>
                <w:rFonts w:ascii="Arial" w:hAnsi="Arial" w:cs="Arial"/>
                <w:i/>
                <w:sz w:val="22"/>
                <w:lang w:val="en-US"/>
              </w:rPr>
              <w:t>dahuricus</w:t>
            </w:r>
            <w:proofErr w:type="spellEnd"/>
          </w:p>
        </w:tc>
        <w:tc>
          <w:tcPr>
            <w:tcW w:w="1890" w:type="dxa"/>
            <w:vAlign w:val="center"/>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22%</w:t>
            </w:r>
          </w:p>
        </w:tc>
        <w:tc>
          <w:tcPr>
            <w:tcW w:w="1350" w:type="dxa"/>
            <w:vAlign w:val="center"/>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30%</w:t>
            </w:r>
          </w:p>
        </w:tc>
      </w:tr>
      <w:tr w:rsidR="00BB646A" w:rsidRPr="00BB646A" w:rsidTr="00D459D5">
        <w:trPr>
          <w:trHeight w:val="288"/>
        </w:trPr>
        <w:tc>
          <w:tcPr>
            <w:tcW w:w="2610" w:type="dxa"/>
            <w:vAlign w:val="center"/>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Sheep Fescue</w:t>
            </w:r>
          </w:p>
        </w:tc>
        <w:tc>
          <w:tcPr>
            <w:tcW w:w="2790" w:type="dxa"/>
            <w:vAlign w:val="center"/>
          </w:tcPr>
          <w:p w:rsidR="00BB646A" w:rsidRPr="005B57FA" w:rsidRDefault="00BB646A" w:rsidP="005B57FA">
            <w:pPr>
              <w:spacing w:after="0"/>
              <w:jc w:val="center"/>
              <w:rPr>
                <w:rFonts w:ascii="Arial" w:hAnsi="Arial" w:cs="Arial"/>
                <w:i/>
                <w:sz w:val="22"/>
                <w:lang w:val="en-US"/>
              </w:rPr>
            </w:pPr>
            <w:proofErr w:type="spellStart"/>
            <w:r w:rsidRPr="005B57FA">
              <w:rPr>
                <w:rFonts w:ascii="Arial" w:hAnsi="Arial" w:cs="Arial"/>
                <w:i/>
                <w:sz w:val="22"/>
                <w:lang w:val="en-US"/>
              </w:rPr>
              <w:t>Festuca</w:t>
            </w:r>
            <w:proofErr w:type="spellEnd"/>
            <w:r w:rsidRPr="005B57FA">
              <w:rPr>
                <w:rFonts w:ascii="Arial" w:hAnsi="Arial" w:cs="Arial"/>
                <w:i/>
                <w:sz w:val="22"/>
                <w:lang w:val="en-US"/>
              </w:rPr>
              <w:t xml:space="preserve"> </w:t>
            </w:r>
            <w:proofErr w:type="spellStart"/>
            <w:r w:rsidRPr="005B57FA">
              <w:rPr>
                <w:rFonts w:ascii="Arial" w:hAnsi="Arial" w:cs="Arial"/>
                <w:i/>
                <w:sz w:val="22"/>
                <w:lang w:val="en-US"/>
              </w:rPr>
              <w:t>ovina</w:t>
            </w:r>
            <w:proofErr w:type="spellEnd"/>
          </w:p>
        </w:tc>
        <w:tc>
          <w:tcPr>
            <w:tcW w:w="1890" w:type="dxa"/>
            <w:vAlign w:val="center"/>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30%</w:t>
            </w:r>
          </w:p>
        </w:tc>
        <w:tc>
          <w:tcPr>
            <w:tcW w:w="1350" w:type="dxa"/>
            <w:vAlign w:val="center"/>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30%</w:t>
            </w:r>
          </w:p>
        </w:tc>
      </w:tr>
      <w:tr w:rsidR="00BB646A" w:rsidRPr="00BB646A" w:rsidTr="00D459D5">
        <w:trPr>
          <w:trHeight w:val="288"/>
        </w:trPr>
        <w:tc>
          <w:tcPr>
            <w:tcW w:w="2610" w:type="dxa"/>
            <w:vAlign w:val="center"/>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Perennial Ryegrass</w:t>
            </w:r>
          </w:p>
        </w:tc>
        <w:tc>
          <w:tcPr>
            <w:tcW w:w="2790" w:type="dxa"/>
            <w:vAlign w:val="center"/>
          </w:tcPr>
          <w:p w:rsidR="00BB646A" w:rsidRPr="005B57FA" w:rsidRDefault="00BB646A" w:rsidP="005B57FA">
            <w:pPr>
              <w:spacing w:after="0"/>
              <w:jc w:val="center"/>
              <w:rPr>
                <w:rFonts w:ascii="Arial" w:hAnsi="Arial" w:cs="Arial"/>
                <w:i/>
                <w:sz w:val="22"/>
                <w:lang w:val="en-US"/>
              </w:rPr>
            </w:pPr>
            <w:proofErr w:type="spellStart"/>
            <w:r w:rsidRPr="005B57FA">
              <w:rPr>
                <w:rFonts w:ascii="Arial" w:hAnsi="Arial" w:cs="Arial"/>
                <w:i/>
                <w:sz w:val="22"/>
                <w:lang w:val="en-US"/>
              </w:rPr>
              <w:t>Lolium</w:t>
            </w:r>
            <w:proofErr w:type="spellEnd"/>
            <w:r w:rsidRPr="005B57FA">
              <w:rPr>
                <w:rFonts w:ascii="Arial" w:hAnsi="Arial" w:cs="Arial"/>
                <w:i/>
                <w:sz w:val="22"/>
                <w:lang w:val="en-US"/>
              </w:rPr>
              <w:t xml:space="preserve"> </w:t>
            </w:r>
            <w:proofErr w:type="spellStart"/>
            <w:r w:rsidRPr="005B57FA">
              <w:rPr>
                <w:rFonts w:ascii="Arial" w:hAnsi="Arial" w:cs="Arial"/>
                <w:i/>
                <w:sz w:val="22"/>
                <w:lang w:val="en-US"/>
              </w:rPr>
              <w:t>perenne</w:t>
            </w:r>
            <w:proofErr w:type="spellEnd"/>
          </w:p>
        </w:tc>
        <w:tc>
          <w:tcPr>
            <w:tcW w:w="1890" w:type="dxa"/>
            <w:vAlign w:val="center"/>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8%</w:t>
            </w:r>
          </w:p>
        </w:tc>
        <w:tc>
          <w:tcPr>
            <w:tcW w:w="1350" w:type="dxa"/>
            <w:vAlign w:val="center"/>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w:t>
            </w:r>
          </w:p>
        </w:tc>
      </w:tr>
      <w:tr w:rsidR="00BB646A" w:rsidRPr="00BB646A" w:rsidTr="00D459D5">
        <w:trPr>
          <w:trHeight w:val="288"/>
        </w:trPr>
        <w:tc>
          <w:tcPr>
            <w:tcW w:w="2610" w:type="dxa"/>
            <w:vAlign w:val="center"/>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Cereal Rye</w:t>
            </w:r>
          </w:p>
        </w:tc>
        <w:tc>
          <w:tcPr>
            <w:tcW w:w="2790" w:type="dxa"/>
            <w:vAlign w:val="center"/>
          </w:tcPr>
          <w:p w:rsidR="00BB646A" w:rsidRPr="005B57FA" w:rsidRDefault="00BB646A" w:rsidP="005B57FA">
            <w:pPr>
              <w:spacing w:after="0"/>
              <w:jc w:val="center"/>
              <w:rPr>
                <w:rFonts w:ascii="Arial" w:hAnsi="Arial" w:cs="Arial"/>
                <w:i/>
                <w:sz w:val="22"/>
                <w:lang w:val="en-US"/>
              </w:rPr>
            </w:pPr>
            <w:proofErr w:type="spellStart"/>
            <w:r w:rsidRPr="005B57FA">
              <w:rPr>
                <w:rFonts w:ascii="Arial" w:hAnsi="Arial" w:cs="Arial"/>
                <w:i/>
                <w:sz w:val="22"/>
                <w:lang w:val="en-US"/>
              </w:rPr>
              <w:t>Secale</w:t>
            </w:r>
            <w:proofErr w:type="spellEnd"/>
            <w:r w:rsidRPr="005B57FA">
              <w:rPr>
                <w:rFonts w:ascii="Arial" w:hAnsi="Arial" w:cs="Arial"/>
                <w:i/>
                <w:sz w:val="22"/>
                <w:lang w:val="en-US"/>
              </w:rPr>
              <w:t xml:space="preserve"> </w:t>
            </w:r>
            <w:proofErr w:type="spellStart"/>
            <w:r w:rsidRPr="005B57FA">
              <w:rPr>
                <w:rFonts w:ascii="Arial" w:hAnsi="Arial" w:cs="Arial"/>
                <w:i/>
                <w:sz w:val="22"/>
                <w:lang w:val="en-US"/>
              </w:rPr>
              <w:t>cereale</w:t>
            </w:r>
            <w:proofErr w:type="spellEnd"/>
          </w:p>
        </w:tc>
        <w:tc>
          <w:tcPr>
            <w:tcW w:w="1890" w:type="dxa"/>
            <w:vAlign w:val="center"/>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w:t>
            </w:r>
          </w:p>
        </w:tc>
        <w:tc>
          <w:tcPr>
            <w:tcW w:w="1350" w:type="dxa"/>
            <w:vAlign w:val="center"/>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8%</w:t>
            </w:r>
          </w:p>
        </w:tc>
      </w:tr>
    </w:tbl>
    <w:p w:rsidR="00BB646A" w:rsidRPr="00BB646A" w:rsidRDefault="00BB646A" w:rsidP="00BB646A">
      <w:pPr>
        <w:pStyle w:val="Heading4"/>
      </w:pPr>
      <w:r w:rsidRPr="00BB646A">
        <w:t>.4</w:t>
      </w:r>
      <w:r w:rsidRPr="00BB646A">
        <w:tab/>
        <w:t xml:space="preserve">Cover Crop: Add agronomic seed Common No. 1 Grade to the Seed Mix specified in the schedule titled Agronomic Seed Mix.  Add cover crop seed using a seed variety selected by the </w:t>
      </w:r>
      <w:r w:rsidR="005B57FA">
        <w:t>Minister</w:t>
      </w:r>
      <w:r w:rsidRPr="00BB646A">
        <w:t>, when seeding is performed after September 15 of any year, or a later date if acceptable to the Minister.</w:t>
      </w:r>
    </w:p>
    <w:p w:rsidR="00BB646A" w:rsidRPr="00BB646A" w:rsidRDefault="00BB646A" w:rsidP="00A371E0">
      <w:pPr>
        <w:pStyle w:val="Heading4"/>
      </w:pPr>
      <w:r w:rsidRPr="00BB646A">
        <w:t>.5</w:t>
      </w:r>
      <w:r w:rsidRPr="00BB646A">
        <w:tab/>
        <w:t>Native Composition: Seed Mix per Zone [  4  ] [     ] as shown in the following schedule titled Native Seed Mix:</w:t>
      </w:r>
      <w:r w:rsidR="00A371E0">
        <w:br w:type="page"/>
      </w:r>
    </w:p>
    <w:p w:rsidR="00BB646A" w:rsidRPr="00BB646A" w:rsidRDefault="00BB646A" w:rsidP="00BB646A">
      <w:pPr>
        <w:spacing w:after="0"/>
        <w:rPr>
          <w:lang w:val="en-US"/>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2650"/>
        <w:gridCol w:w="2509"/>
        <w:gridCol w:w="2248"/>
      </w:tblGrid>
      <w:tr w:rsidR="00BB646A" w:rsidRPr="00BB646A" w:rsidTr="005B57FA">
        <w:trPr>
          <w:cantSplit/>
          <w:trHeight w:val="287"/>
        </w:trPr>
        <w:tc>
          <w:tcPr>
            <w:tcW w:w="1341" w:type="dxa"/>
            <w:vMerge w:val="restart"/>
            <w:tcBorders>
              <w:top w:val="single" w:sz="4" w:space="0" w:color="auto"/>
              <w:left w:val="single" w:sz="4" w:space="0" w:color="auto"/>
              <w:bottom w:val="single" w:sz="4" w:space="0" w:color="auto"/>
            </w:tcBorders>
            <w:vAlign w:val="center"/>
          </w:tcPr>
          <w:p w:rsidR="00BB646A" w:rsidRPr="00BB646A" w:rsidRDefault="00BB646A" w:rsidP="005B57FA">
            <w:pPr>
              <w:spacing w:after="0"/>
              <w:jc w:val="center"/>
              <w:rPr>
                <w:rFonts w:ascii="Arial" w:hAnsi="Arial" w:cs="Arial"/>
                <w:b/>
                <w:sz w:val="22"/>
                <w:lang w:val="en-US"/>
              </w:rPr>
            </w:pPr>
            <w:r w:rsidRPr="00BB646A">
              <w:rPr>
                <w:rFonts w:ascii="Arial" w:hAnsi="Arial" w:cs="Arial"/>
                <w:b/>
                <w:sz w:val="22"/>
                <w:lang w:val="en-US"/>
              </w:rPr>
              <w:t>Seed Mix Zone</w:t>
            </w:r>
          </w:p>
        </w:tc>
        <w:tc>
          <w:tcPr>
            <w:tcW w:w="5159" w:type="dxa"/>
            <w:gridSpan w:val="2"/>
            <w:tcBorders>
              <w:top w:val="single" w:sz="4" w:space="0" w:color="auto"/>
              <w:bottom w:val="single" w:sz="4" w:space="0" w:color="auto"/>
            </w:tcBorders>
            <w:vAlign w:val="center"/>
          </w:tcPr>
          <w:p w:rsidR="00BB646A" w:rsidRPr="00BB646A" w:rsidRDefault="00BB646A" w:rsidP="005B57FA">
            <w:pPr>
              <w:spacing w:after="0"/>
              <w:jc w:val="center"/>
              <w:rPr>
                <w:rFonts w:ascii="Arial" w:hAnsi="Arial" w:cs="Arial"/>
                <w:b/>
                <w:sz w:val="22"/>
                <w:lang w:val="en-US"/>
              </w:rPr>
            </w:pPr>
            <w:r w:rsidRPr="00BB646A">
              <w:rPr>
                <w:rFonts w:ascii="Arial" w:hAnsi="Arial" w:cs="Arial"/>
                <w:b/>
                <w:sz w:val="22"/>
                <w:lang w:val="en-US"/>
              </w:rPr>
              <w:t>Native Seed Mix</w:t>
            </w:r>
          </w:p>
        </w:tc>
        <w:tc>
          <w:tcPr>
            <w:tcW w:w="2248" w:type="dxa"/>
            <w:vMerge w:val="restart"/>
            <w:tcBorders>
              <w:top w:val="single" w:sz="4" w:space="0" w:color="auto"/>
              <w:bottom w:val="single" w:sz="4" w:space="0" w:color="auto"/>
              <w:right w:val="single" w:sz="4" w:space="0" w:color="auto"/>
            </w:tcBorders>
            <w:vAlign w:val="center"/>
          </w:tcPr>
          <w:p w:rsidR="00BB646A" w:rsidRPr="00BB646A" w:rsidRDefault="00BB646A" w:rsidP="005B57FA">
            <w:pPr>
              <w:spacing w:after="0"/>
              <w:jc w:val="center"/>
              <w:rPr>
                <w:rFonts w:ascii="Arial" w:hAnsi="Arial" w:cs="Arial"/>
                <w:b/>
                <w:sz w:val="22"/>
                <w:lang w:val="en-US"/>
              </w:rPr>
            </w:pPr>
            <w:r w:rsidRPr="00BB646A">
              <w:rPr>
                <w:rFonts w:ascii="Arial" w:hAnsi="Arial" w:cs="Arial"/>
                <w:b/>
                <w:sz w:val="22"/>
                <w:lang w:val="en-US"/>
              </w:rPr>
              <w:t>Percentage by Dry Weight</w:t>
            </w:r>
          </w:p>
        </w:tc>
      </w:tr>
      <w:tr w:rsidR="00BB646A" w:rsidRPr="00BB646A" w:rsidTr="005B57FA">
        <w:trPr>
          <w:cantSplit/>
        </w:trPr>
        <w:tc>
          <w:tcPr>
            <w:tcW w:w="1341" w:type="dxa"/>
            <w:vMerge/>
            <w:tcBorders>
              <w:top w:val="single" w:sz="4" w:space="0" w:color="auto"/>
            </w:tcBorders>
          </w:tcPr>
          <w:p w:rsidR="00BB646A" w:rsidRPr="00BB646A" w:rsidRDefault="00BB646A" w:rsidP="005B57FA">
            <w:pPr>
              <w:spacing w:after="0"/>
              <w:jc w:val="center"/>
              <w:rPr>
                <w:rFonts w:ascii="Arial" w:hAnsi="Arial" w:cs="Arial"/>
                <w:b/>
                <w:sz w:val="22"/>
                <w:lang w:val="en-US"/>
              </w:rPr>
            </w:pPr>
          </w:p>
        </w:tc>
        <w:tc>
          <w:tcPr>
            <w:tcW w:w="2650" w:type="dxa"/>
            <w:tcBorders>
              <w:top w:val="single" w:sz="4" w:space="0" w:color="auto"/>
            </w:tcBorders>
            <w:vAlign w:val="center"/>
          </w:tcPr>
          <w:p w:rsidR="00BB646A" w:rsidRPr="00BB646A" w:rsidRDefault="00BB646A" w:rsidP="005B57FA">
            <w:pPr>
              <w:spacing w:after="0"/>
              <w:jc w:val="center"/>
              <w:rPr>
                <w:rFonts w:ascii="Arial" w:hAnsi="Arial" w:cs="Arial"/>
                <w:b/>
                <w:sz w:val="22"/>
                <w:lang w:val="en-US"/>
              </w:rPr>
            </w:pPr>
            <w:r w:rsidRPr="00BB646A">
              <w:rPr>
                <w:rFonts w:ascii="Arial" w:hAnsi="Arial" w:cs="Arial"/>
                <w:b/>
                <w:sz w:val="22"/>
                <w:lang w:val="en-US"/>
              </w:rPr>
              <w:t>Common Name</w:t>
            </w:r>
          </w:p>
        </w:tc>
        <w:tc>
          <w:tcPr>
            <w:tcW w:w="2509" w:type="dxa"/>
            <w:tcBorders>
              <w:top w:val="single" w:sz="4" w:space="0" w:color="auto"/>
            </w:tcBorders>
            <w:vAlign w:val="center"/>
          </w:tcPr>
          <w:p w:rsidR="00BB646A" w:rsidRPr="00BB646A" w:rsidRDefault="00BB646A" w:rsidP="005B57FA">
            <w:pPr>
              <w:spacing w:after="0"/>
              <w:jc w:val="center"/>
              <w:rPr>
                <w:rFonts w:ascii="Arial" w:hAnsi="Arial" w:cs="Arial"/>
                <w:b/>
                <w:sz w:val="22"/>
                <w:lang w:val="en-US"/>
              </w:rPr>
            </w:pPr>
            <w:r w:rsidRPr="00BB646A">
              <w:rPr>
                <w:rFonts w:ascii="Arial" w:hAnsi="Arial" w:cs="Arial"/>
                <w:b/>
                <w:sz w:val="22"/>
                <w:lang w:val="en-US"/>
              </w:rPr>
              <w:t>Latin Name</w:t>
            </w:r>
          </w:p>
        </w:tc>
        <w:tc>
          <w:tcPr>
            <w:tcW w:w="2248" w:type="dxa"/>
            <w:vMerge/>
            <w:tcBorders>
              <w:top w:val="single" w:sz="4" w:space="0" w:color="auto"/>
            </w:tcBorders>
          </w:tcPr>
          <w:p w:rsidR="00BB646A" w:rsidRPr="00BB646A" w:rsidRDefault="00BB646A" w:rsidP="005B57FA">
            <w:pPr>
              <w:spacing w:after="0"/>
              <w:jc w:val="center"/>
              <w:rPr>
                <w:rFonts w:ascii="Arial" w:hAnsi="Arial" w:cs="Arial"/>
                <w:b/>
                <w:sz w:val="22"/>
                <w:lang w:val="en-US"/>
              </w:rPr>
            </w:pPr>
          </w:p>
        </w:tc>
      </w:tr>
      <w:tr w:rsidR="00BB646A" w:rsidRPr="00BB646A" w:rsidTr="005B57FA">
        <w:trPr>
          <w:cantSplit/>
        </w:trPr>
        <w:tc>
          <w:tcPr>
            <w:tcW w:w="1341" w:type="dxa"/>
            <w:vMerge w:val="restart"/>
            <w:vAlign w:val="center"/>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4</w:t>
            </w:r>
          </w:p>
          <w:p w:rsidR="00BB646A" w:rsidRPr="00BB646A" w:rsidRDefault="00BB646A" w:rsidP="005B57FA">
            <w:pPr>
              <w:spacing w:after="0"/>
              <w:jc w:val="center"/>
              <w:rPr>
                <w:rFonts w:ascii="Arial" w:hAnsi="Arial" w:cs="Arial"/>
                <w:sz w:val="22"/>
                <w:lang w:val="en-US"/>
              </w:rPr>
            </w:pPr>
          </w:p>
          <w:p w:rsidR="00BB646A" w:rsidRPr="00BB646A" w:rsidRDefault="00BB646A" w:rsidP="005B57FA">
            <w:pPr>
              <w:spacing w:after="0"/>
              <w:jc w:val="center"/>
              <w:rPr>
                <w:rFonts w:ascii="Arial" w:hAnsi="Arial" w:cs="Arial"/>
                <w:sz w:val="22"/>
                <w:lang w:val="en-US"/>
              </w:rPr>
            </w:pPr>
            <w:proofErr w:type="spellStart"/>
            <w:r w:rsidRPr="00BB646A">
              <w:rPr>
                <w:rFonts w:ascii="Arial" w:hAnsi="Arial" w:cs="Arial"/>
                <w:sz w:val="22"/>
                <w:lang w:val="en-US"/>
              </w:rPr>
              <w:t>Mixedgrass</w:t>
            </w:r>
            <w:proofErr w:type="spellEnd"/>
            <w:r w:rsidRPr="00BB646A">
              <w:rPr>
                <w:rFonts w:ascii="Arial" w:hAnsi="Arial" w:cs="Arial"/>
                <w:sz w:val="22"/>
                <w:lang w:val="en-US"/>
              </w:rPr>
              <w:t xml:space="preserve"> and Dry </w:t>
            </w:r>
            <w:proofErr w:type="spellStart"/>
            <w:r w:rsidRPr="00BB646A">
              <w:rPr>
                <w:rFonts w:ascii="Arial" w:hAnsi="Arial" w:cs="Arial"/>
                <w:sz w:val="22"/>
                <w:lang w:val="en-US"/>
              </w:rPr>
              <w:t>Mixedgrass</w:t>
            </w:r>
            <w:proofErr w:type="spellEnd"/>
          </w:p>
        </w:tc>
        <w:tc>
          <w:tcPr>
            <w:tcW w:w="2650" w:type="dxa"/>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Slender Wheat Grass</w:t>
            </w:r>
          </w:p>
        </w:tc>
        <w:tc>
          <w:tcPr>
            <w:tcW w:w="2509" w:type="dxa"/>
          </w:tcPr>
          <w:p w:rsidR="00BB646A" w:rsidRPr="005B57FA" w:rsidRDefault="00BB646A" w:rsidP="005B57FA">
            <w:pPr>
              <w:spacing w:after="0"/>
              <w:jc w:val="center"/>
              <w:rPr>
                <w:rFonts w:ascii="Arial" w:hAnsi="Arial" w:cs="Arial"/>
                <w:i/>
                <w:sz w:val="22"/>
                <w:lang w:val="en-US"/>
              </w:rPr>
            </w:pPr>
            <w:proofErr w:type="spellStart"/>
            <w:r w:rsidRPr="005B57FA">
              <w:rPr>
                <w:rFonts w:ascii="Arial" w:hAnsi="Arial" w:cs="Arial"/>
                <w:i/>
                <w:sz w:val="22"/>
                <w:lang w:val="en-US"/>
              </w:rPr>
              <w:t>Agropyron</w:t>
            </w:r>
            <w:proofErr w:type="spellEnd"/>
            <w:r w:rsidRPr="005B57FA">
              <w:rPr>
                <w:rFonts w:ascii="Arial" w:hAnsi="Arial" w:cs="Arial"/>
                <w:i/>
                <w:sz w:val="22"/>
                <w:lang w:val="en-US"/>
              </w:rPr>
              <w:t xml:space="preserve"> </w:t>
            </w:r>
            <w:proofErr w:type="spellStart"/>
            <w:r w:rsidRPr="005B57FA">
              <w:rPr>
                <w:rFonts w:ascii="Arial" w:hAnsi="Arial" w:cs="Arial"/>
                <w:i/>
                <w:sz w:val="22"/>
                <w:lang w:val="en-US"/>
              </w:rPr>
              <w:t>trachycaulum</w:t>
            </w:r>
            <w:proofErr w:type="spellEnd"/>
          </w:p>
        </w:tc>
        <w:tc>
          <w:tcPr>
            <w:tcW w:w="2248" w:type="dxa"/>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30%</w:t>
            </w:r>
          </w:p>
        </w:tc>
      </w:tr>
      <w:tr w:rsidR="00BB646A" w:rsidRPr="00BB646A" w:rsidTr="005B57FA">
        <w:trPr>
          <w:cantSplit/>
        </w:trPr>
        <w:tc>
          <w:tcPr>
            <w:tcW w:w="1341" w:type="dxa"/>
            <w:vMerge/>
            <w:vAlign w:val="center"/>
          </w:tcPr>
          <w:p w:rsidR="00BB646A" w:rsidRPr="00BB646A" w:rsidRDefault="00BB646A" w:rsidP="005B57FA">
            <w:pPr>
              <w:spacing w:after="0"/>
              <w:jc w:val="center"/>
              <w:rPr>
                <w:rFonts w:ascii="Arial" w:hAnsi="Arial" w:cs="Arial"/>
                <w:sz w:val="22"/>
                <w:lang w:val="en-US"/>
              </w:rPr>
            </w:pPr>
          </w:p>
        </w:tc>
        <w:tc>
          <w:tcPr>
            <w:tcW w:w="2650" w:type="dxa"/>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 xml:space="preserve">Canada </w:t>
            </w:r>
            <w:proofErr w:type="spellStart"/>
            <w:r w:rsidRPr="00BB646A">
              <w:rPr>
                <w:rFonts w:ascii="Arial" w:hAnsi="Arial" w:cs="Arial"/>
                <w:sz w:val="22"/>
                <w:lang w:val="en-US"/>
              </w:rPr>
              <w:t>Wildrye</w:t>
            </w:r>
            <w:proofErr w:type="spellEnd"/>
          </w:p>
        </w:tc>
        <w:tc>
          <w:tcPr>
            <w:tcW w:w="2509" w:type="dxa"/>
          </w:tcPr>
          <w:p w:rsidR="00BB646A" w:rsidRPr="005B57FA" w:rsidRDefault="00BB646A" w:rsidP="005B57FA">
            <w:pPr>
              <w:spacing w:after="0"/>
              <w:jc w:val="center"/>
              <w:rPr>
                <w:rFonts w:ascii="Arial" w:hAnsi="Arial" w:cs="Arial"/>
                <w:i/>
                <w:sz w:val="22"/>
                <w:lang w:val="en-US"/>
              </w:rPr>
            </w:pPr>
            <w:proofErr w:type="spellStart"/>
            <w:r w:rsidRPr="005B57FA">
              <w:rPr>
                <w:rFonts w:ascii="Arial" w:hAnsi="Arial" w:cs="Arial"/>
                <w:i/>
                <w:sz w:val="22"/>
                <w:lang w:val="en-US"/>
              </w:rPr>
              <w:t>Elymus</w:t>
            </w:r>
            <w:proofErr w:type="spellEnd"/>
            <w:r w:rsidRPr="005B57FA">
              <w:rPr>
                <w:rFonts w:ascii="Arial" w:hAnsi="Arial" w:cs="Arial"/>
                <w:i/>
                <w:sz w:val="22"/>
                <w:lang w:val="en-US"/>
              </w:rPr>
              <w:t xml:space="preserve"> </w:t>
            </w:r>
            <w:proofErr w:type="spellStart"/>
            <w:r w:rsidRPr="005B57FA">
              <w:rPr>
                <w:rFonts w:ascii="Arial" w:hAnsi="Arial" w:cs="Arial"/>
                <w:i/>
                <w:sz w:val="22"/>
                <w:lang w:val="en-US"/>
              </w:rPr>
              <w:t>canadensis</w:t>
            </w:r>
            <w:proofErr w:type="spellEnd"/>
          </w:p>
        </w:tc>
        <w:tc>
          <w:tcPr>
            <w:tcW w:w="2248" w:type="dxa"/>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15%</w:t>
            </w:r>
          </w:p>
        </w:tc>
      </w:tr>
      <w:tr w:rsidR="00BB646A" w:rsidRPr="00BB646A" w:rsidTr="005B57FA">
        <w:trPr>
          <w:cantSplit/>
        </w:trPr>
        <w:tc>
          <w:tcPr>
            <w:tcW w:w="1341" w:type="dxa"/>
            <w:vMerge/>
            <w:vAlign w:val="center"/>
          </w:tcPr>
          <w:p w:rsidR="00BB646A" w:rsidRPr="00BB646A" w:rsidRDefault="00BB646A" w:rsidP="005B57FA">
            <w:pPr>
              <w:spacing w:after="0"/>
              <w:jc w:val="center"/>
              <w:rPr>
                <w:rFonts w:ascii="Arial" w:hAnsi="Arial" w:cs="Arial"/>
                <w:sz w:val="22"/>
                <w:lang w:val="en-US"/>
              </w:rPr>
            </w:pPr>
          </w:p>
        </w:tc>
        <w:tc>
          <w:tcPr>
            <w:tcW w:w="2650" w:type="dxa"/>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Mountain Brome</w:t>
            </w:r>
          </w:p>
        </w:tc>
        <w:tc>
          <w:tcPr>
            <w:tcW w:w="2509" w:type="dxa"/>
          </w:tcPr>
          <w:p w:rsidR="00BB646A" w:rsidRPr="005B57FA" w:rsidRDefault="00BB646A" w:rsidP="005B57FA">
            <w:pPr>
              <w:spacing w:after="0"/>
              <w:jc w:val="center"/>
              <w:rPr>
                <w:rFonts w:ascii="Arial" w:hAnsi="Arial" w:cs="Arial"/>
                <w:i/>
                <w:sz w:val="22"/>
                <w:lang w:val="en-US"/>
              </w:rPr>
            </w:pPr>
            <w:proofErr w:type="spellStart"/>
            <w:r w:rsidRPr="005B57FA">
              <w:rPr>
                <w:rFonts w:ascii="Arial" w:hAnsi="Arial" w:cs="Arial"/>
                <w:i/>
                <w:sz w:val="22"/>
                <w:lang w:val="en-US"/>
              </w:rPr>
              <w:t>Bromus</w:t>
            </w:r>
            <w:proofErr w:type="spellEnd"/>
            <w:r w:rsidRPr="005B57FA">
              <w:rPr>
                <w:rFonts w:ascii="Arial" w:hAnsi="Arial" w:cs="Arial"/>
                <w:i/>
                <w:sz w:val="22"/>
                <w:lang w:val="en-US"/>
              </w:rPr>
              <w:t xml:space="preserve"> </w:t>
            </w:r>
            <w:proofErr w:type="spellStart"/>
            <w:r w:rsidRPr="005B57FA">
              <w:rPr>
                <w:rFonts w:ascii="Arial" w:hAnsi="Arial" w:cs="Arial"/>
                <w:i/>
                <w:sz w:val="22"/>
                <w:lang w:val="en-US"/>
              </w:rPr>
              <w:t>carinatus</w:t>
            </w:r>
            <w:proofErr w:type="spellEnd"/>
          </w:p>
        </w:tc>
        <w:tc>
          <w:tcPr>
            <w:tcW w:w="2248" w:type="dxa"/>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15%</w:t>
            </w:r>
          </w:p>
        </w:tc>
      </w:tr>
      <w:tr w:rsidR="00BB646A" w:rsidRPr="00BB646A" w:rsidTr="005B57FA">
        <w:trPr>
          <w:cantSplit/>
        </w:trPr>
        <w:tc>
          <w:tcPr>
            <w:tcW w:w="1341" w:type="dxa"/>
            <w:vMerge/>
            <w:vAlign w:val="center"/>
          </w:tcPr>
          <w:p w:rsidR="00BB646A" w:rsidRPr="00BB646A" w:rsidRDefault="00BB646A" w:rsidP="005B57FA">
            <w:pPr>
              <w:spacing w:after="0"/>
              <w:jc w:val="center"/>
              <w:rPr>
                <w:rFonts w:ascii="Arial" w:hAnsi="Arial" w:cs="Arial"/>
                <w:sz w:val="22"/>
                <w:lang w:val="en-US"/>
              </w:rPr>
            </w:pPr>
          </w:p>
        </w:tc>
        <w:tc>
          <w:tcPr>
            <w:tcW w:w="2650" w:type="dxa"/>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Northern Wheat Grass</w:t>
            </w:r>
          </w:p>
        </w:tc>
        <w:tc>
          <w:tcPr>
            <w:tcW w:w="2509" w:type="dxa"/>
          </w:tcPr>
          <w:p w:rsidR="00BB646A" w:rsidRPr="005B57FA" w:rsidRDefault="00BB646A" w:rsidP="005B57FA">
            <w:pPr>
              <w:spacing w:after="0"/>
              <w:jc w:val="center"/>
              <w:rPr>
                <w:rFonts w:ascii="Arial" w:hAnsi="Arial" w:cs="Arial"/>
                <w:i/>
                <w:sz w:val="22"/>
                <w:lang w:val="en-US"/>
              </w:rPr>
            </w:pPr>
            <w:proofErr w:type="spellStart"/>
            <w:r w:rsidRPr="005B57FA">
              <w:rPr>
                <w:rFonts w:ascii="Arial" w:hAnsi="Arial" w:cs="Arial"/>
                <w:i/>
                <w:sz w:val="22"/>
                <w:lang w:val="en-US"/>
              </w:rPr>
              <w:t>Agropyron</w:t>
            </w:r>
            <w:proofErr w:type="spellEnd"/>
            <w:r w:rsidRPr="005B57FA">
              <w:rPr>
                <w:rFonts w:ascii="Arial" w:hAnsi="Arial" w:cs="Arial"/>
                <w:i/>
                <w:sz w:val="22"/>
                <w:lang w:val="en-US"/>
              </w:rPr>
              <w:t xml:space="preserve"> </w:t>
            </w:r>
            <w:proofErr w:type="spellStart"/>
            <w:r w:rsidRPr="005B57FA">
              <w:rPr>
                <w:rFonts w:ascii="Arial" w:hAnsi="Arial" w:cs="Arial"/>
                <w:i/>
                <w:sz w:val="22"/>
                <w:lang w:val="en-US"/>
              </w:rPr>
              <w:t>dasystachyum</w:t>
            </w:r>
            <w:proofErr w:type="spellEnd"/>
          </w:p>
        </w:tc>
        <w:tc>
          <w:tcPr>
            <w:tcW w:w="2248" w:type="dxa"/>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10%</w:t>
            </w:r>
          </w:p>
        </w:tc>
      </w:tr>
      <w:tr w:rsidR="00BB646A" w:rsidRPr="00BB646A" w:rsidTr="005B57FA">
        <w:trPr>
          <w:cantSplit/>
        </w:trPr>
        <w:tc>
          <w:tcPr>
            <w:tcW w:w="1341" w:type="dxa"/>
            <w:vMerge/>
            <w:vAlign w:val="center"/>
          </w:tcPr>
          <w:p w:rsidR="00BB646A" w:rsidRPr="00BB646A" w:rsidRDefault="00BB646A" w:rsidP="005B57FA">
            <w:pPr>
              <w:spacing w:after="0"/>
              <w:jc w:val="center"/>
              <w:rPr>
                <w:rFonts w:ascii="Arial" w:hAnsi="Arial" w:cs="Arial"/>
                <w:sz w:val="22"/>
                <w:lang w:val="en-US"/>
              </w:rPr>
            </w:pPr>
          </w:p>
        </w:tc>
        <w:tc>
          <w:tcPr>
            <w:tcW w:w="2650" w:type="dxa"/>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Western Wheat Grass</w:t>
            </w:r>
          </w:p>
        </w:tc>
        <w:tc>
          <w:tcPr>
            <w:tcW w:w="2509" w:type="dxa"/>
          </w:tcPr>
          <w:p w:rsidR="00BB646A" w:rsidRPr="005B57FA" w:rsidRDefault="00BB646A" w:rsidP="005B57FA">
            <w:pPr>
              <w:spacing w:after="0"/>
              <w:jc w:val="center"/>
              <w:rPr>
                <w:rFonts w:ascii="Arial" w:hAnsi="Arial" w:cs="Arial"/>
                <w:i/>
                <w:sz w:val="22"/>
                <w:lang w:val="en-US"/>
              </w:rPr>
            </w:pPr>
            <w:proofErr w:type="spellStart"/>
            <w:r w:rsidRPr="005B57FA">
              <w:rPr>
                <w:rFonts w:ascii="Arial" w:hAnsi="Arial" w:cs="Arial"/>
                <w:i/>
                <w:sz w:val="22"/>
                <w:lang w:val="en-US"/>
              </w:rPr>
              <w:t>Agropyron</w:t>
            </w:r>
            <w:proofErr w:type="spellEnd"/>
            <w:r w:rsidRPr="005B57FA">
              <w:rPr>
                <w:rFonts w:ascii="Arial" w:hAnsi="Arial" w:cs="Arial"/>
                <w:i/>
                <w:sz w:val="22"/>
                <w:lang w:val="en-US"/>
              </w:rPr>
              <w:t xml:space="preserve"> </w:t>
            </w:r>
            <w:proofErr w:type="spellStart"/>
            <w:r w:rsidRPr="005B57FA">
              <w:rPr>
                <w:rFonts w:ascii="Arial" w:hAnsi="Arial" w:cs="Arial"/>
                <w:i/>
                <w:sz w:val="22"/>
                <w:lang w:val="en-US"/>
              </w:rPr>
              <w:t>smithii</w:t>
            </w:r>
            <w:proofErr w:type="spellEnd"/>
          </w:p>
        </w:tc>
        <w:tc>
          <w:tcPr>
            <w:tcW w:w="2248" w:type="dxa"/>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5%</w:t>
            </w:r>
          </w:p>
        </w:tc>
      </w:tr>
      <w:tr w:rsidR="00BB646A" w:rsidRPr="00BB646A" w:rsidTr="005B57FA">
        <w:trPr>
          <w:cantSplit/>
        </w:trPr>
        <w:tc>
          <w:tcPr>
            <w:tcW w:w="1341" w:type="dxa"/>
            <w:vMerge/>
            <w:vAlign w:val="center"/>
          </w:tcPr>
          <w:p w:rsidR="00BB646A" w:rsidRPr="00BB646A" w:rsidRDefault="00BB646A" w:rsidP="005B57FA">
            <w:pPr>
              <w:spacing w:after="0"/>
              <w:jc w:val="center"/>
              <w:rPr>
                <w:rFonts w:ascii="Arial" w:hAnsi="Arial" w:cs="Arial"/>
                <w:sz w:val="22"/>
                <w:lang w:val="en-US"/>
              </w:rPr>
            </w:pPr>
          </w:p>
        </w:tc>
        <w:tc>
          <w:tcPr>
            <w:tcW w:w="2650" w:type="dxa"/>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Indian Rice Grass</w:t>
            </w:r>
          </w:p>
        </w:tc>
        <w:tc>
          <w:tcPr>
            <w:tcW w:w="2509" w:type="dxa"/>
          </w:tcPr>
          <w:p w:rsidR="00BB646A" w:rsidRPr="005B57FA" w:rsidRDefault="00BB646A" w:rsidP="005B57FA">
            <w:pPr>
              <w:spacing w:after="0"/>
              <w:jc w:val="center"/>
              <w:rPr>
                <w:rFonts w:ascii="Arial" w:hAnsi="Arial" w:cs="Arial"/>
                <w:i/>
                <w:sz w:val="22"/>
                <w:lang w:val="en-US"/>
              </w:rPr>
            </w:pPr>
            <w:proofErr w:type="spellStart"/>
            <w:r w:rsidRPr="005B57FA">
              <w:rPr>
                <w:rFonts w:ascii="Arial" w:hAnsi="Arial" w:cs="Arial"/>
                <w:i/>
                <w:sz w:val="22"/>
                <w:lang w:val="en-US"/>
              </w:rPr>
              <w:t>Orzyopsis</w:t>
            </w:r>
            <w:proofErr w:type="spellEnd"/>
            <w:r w:rsidRPr="005B57FA">
              <w:rPr>
                <w:rFonts w:ascii="Arial" w:hAnsi="Arial" w:cs="Arial"/>
                <w:i/>
                <w:sz w:val="22"/>
                <w:lang w:val="en-US"/>
              </w:rPr>
              <w:t xml:space="preserve"> </w:t>
            </w:r>
            <w:proofErr w:type="spellStart"/>
            <w:r w:rsidRPr="005B57FA">
              <w:rPr>
                <w:rFonts w:ascii="Arial" w:hAnsi="Arial" w:cs="Arial"/>
                <w:i/>
                <w:sz w:val="22"/>
                <w:lang w:val="en-US"/>
              </w:rPr>
              <w:t>hymenoides</w:t>
            </w:r>
            <w:proofErr w:type="spellEnd"/>
          </w:p>
        </w:tc>
        <w:tc>
          <w:tcPr>
            <w:tcW w:w="2248" w:type="dxa"/>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5%</w:t>
            </w:r>
          </w:p>
        </w:tc>
      </w:tr>
      <w:tr w:rsidR="00BB646A" w:rsidRPr="00BB646A" w:rsidTr="005B57FA">
        <w:trPr>
          <w:cantSplit/>
        </w:trPr>
        <w:tc>
          <w:tcPr>
            <w:tcW w:w="1341" w:type="dxa"/>
            <w:vMerge/>
            <w:vAlign w:val="center"/>
          </w:tcPr>
          <w:p w:rsidR="00BB646A" w:rsidRPr="00BB646A" w:rsidRDefault="00BB646A" w:rsidP="005B57FA">
            <w:pPr>
              <w:spacing w:after="0"/>
              <w:jc w:val="center"/>
              <w:rPr>
                <w:rFonts w:ascii="Arial" w:hAnsi="Arial" w:cs="Arial"/>
                <w:sz w:val="22"/>
                <w:lang w:val="en-US"/>
              </w:rPr>
            </w:pPr>
          </w:p>
        </w:tc>
        <w:tc>
          <w:tcPr>
            <w:tcW w:w="2650" w:type="dxa"/>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Alkali Grass</w:t>
            </w:r>
          </w:p>
        </w:tc>
        <w:tc>
          <w:tcPr>
            <w:tcW w:w="2509" w:type="dxa"/>
          </w:tcPr>
          <w:p w:rsidR="00BB646A" w:rsidRPr="005B57FA" w:rsidRDefault="00BB646A" w:rsidP="005B57FA">
            <w:pPr>
              <w:spacing w:after="0"/>
              <w:jc w:val="center"/>
              <w:rPr>
                <w:rFonts w:ascii="Arial" w:hAnsi="Arial" w:cs="Arial"/>
                <w:i/>
                <w:sz w:val="22"/>
                <w:lang w:val="en-US"/>
              </w:rPr>
            </w:pPr>
            <w:proofErr w:type="spellStart"/>
            <w:r w:rsidRPr="005B57FA">
              <w:rPr>
                <w:rFonts w:ascii="Arial" w:hAnsi="Arial" w:cs="Arial"/>
                <w:i/>
                <w:sz w:val="22"/>
                <w:lang w:val="en-US"/>
              </w:rPr>
              <w:t>Puccinellia</w:t>
            </w:r>
            <w:proofErr w:type="spellEnd"/>
            <w:r w:rsidRPr="005B57FA">
              <w:rPr>
                <w:rFonts w:ascii="Arial" w:hAnsi="Arial" w:cs="Arial"/>
                <w:i/>
                <w:sz w:val="22"/>
                <w:lang w:val="en-US"/>
              </w:rPr>
              <w:t xml:space="preserve"> </w:t>
            </w:r>
            <w:proofErr w:type="spellStart"/>
            <w:r w:rsidRPr="005B57FA">
              <w:rPr>
                <w:rFonts w:ascii="Arial" w:hAnsi="Arial" w:cs="Arial"/>
                <w:i/>
                <w:sz w:val="22"/>
                <w:lang w:val="en-US"/>
              </w:rPr>
              <w:t>distans</w:t>
            </w:r>
            <w:proofErr w:type="spellEnd"/>
          </w:p>
        </w:tc>
        <w:tc>
          <w:tcPr>
            <w:tcW w:w="2248" w:type="dxa"/>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10%</w:t>
            </w:r>
          </w:p>
        </w:tc>
      </w:tr>
      <w:tr w:rsidR="00BB646A" w:rsidRPr="00BB646A" w:rsidTr="005B57FA">
        <w:trPr>
          <w:cantSplit/>
        </w:trPr>
        <w:tc>
          <w:tcPr>
            <w:tcW w:w="1341" w:type="dxa"/>
            <w:vMerge/>
            <w:tcBorders>
              <w:bottom w:val="single" w:sz="4" w:space="0" w:color="auto"/>
            </w:tcBorders>
            <w:vAlign w:val="center"/>
          </w:tcPr>
          <w:p w:rsidR="00BB646A" w:rsidRPr="00BB646A" w:rsidRDefault="00BB646A" w:rsidP="005B57FA">
            <w:pPr>
              <w:spacing w:after="0"/>
              <w:jc w:val="center"/>
              <w:rPr>
                <w:rFonts w:ascii="Arial" w:hAnsi="Arial" w:cs="Arial"/>
                <w:sz w:val="22"/>
                <w:lang w:val="en-US"/>
              </w:rPr>
            </w:pPr>
          </w:p>
        </w:tc>
        <w:tc>
          <w:tcPr>
            <w:tcW w:w="2650" w:type="dxa"/>
            <w:tcBorders>
              <w:bottom w:val="single" w:sz="4" w:space="0" w:color="auto"/>
            </w:tcBorders>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Needle and Thread Grass</w:t>
            </w:r>
          </w:p>
        </w:tc>
        <w:tc>
          <w:tcPr>
            <w:tcW w:w="2509" w:type="dxa"/>
            <w:tcBorders>
              <w:bottom w:val="single" w:sz="4" w:space="0" w:color="auto"/>
            </w:tcBorders>
          </w:tcPr>
          <w:p w:rsidR="00BB646A" w:rsidRPr="005B57FA" w:rsidRDefault="00BB646A" w:rsidP="005B57FA">
            <w:pPr>
              <w:spacing w:after="0"/>
              <w:jc w:val="center"/>
              <w:rPr>
                <w:rFonts w:ascii="Arial" w:hAnsi="Arial" w:cs="Arial"/>
                <w:i/>
                <w:sz w:val="22"/>
                <w:lang w:val="en-US"/>
              </w:rPr>
            </w:pPr>
            <w:proofErr w:type="spellStart"/>
            <w:r w:rsidRPr="005B57FA">
              <w:rPr>
                <w:rFonts w:ascii="Arial" w:hAnsi="Arial" w:cs="Arial"/>
                <w:i/>
                <w:sz w:val="22"/>
                <w:lang w:val="en-US"/>
              </w:rPr>
              <w:t>Stipa</w:t>
            </w:r>
            <w:proofErr w:type="spellEnd"/>
            <w:r w:rsidRPr="005B57FA">
              <w:rPr>
                <w:rFonts w:ascii="Arial" w:hAnsi="Arial" w:cs="Arial"/>
                <w:i/>
                <w:sz w:val="22"/>
                <w:lang w:val="en-US"/>
              </w:rPr>
              <w:t xml:space="preserve"> </w:t>
            </w:r>
            <w:proofErr w:type="spellStart"/>
            <w:r w:rsidRPr="005B57FA">
              <w:rPr>
                <w:rFonts w:ascii="Arial" w:hAnsi="Arial" w:cs="Arial"/>
                <w:i/>
                <w:sz w:val="22"/>
                <w:lang w:val="en-US"/>
              </w:rPr>
              <w:t>comata</w:t>
            </w:r>
            <w:proofErr w:type="spellEnd"/>
          </w:p>
        </w:tc>
        <w:tc>
          <w:tcPr>
            <w:tcW w:w="2248" w:type="dxa"/>
            <w:tcBorders>
              <w:bottom w:val="single" w:sz="4" w:space="0" w:color="auto"/>
            </w:tcBorders>
          </w:tcPr>
          <w:p w:rsidR="00BB646A" w:rsidRPr="00BB646A" w:rsidRDefault="00BB646A" w:rsidP="005B57FA">
            <w:pPr>
              <w:spacing w:after="0"/>
              <w:jc w:val="center"/>
              <w:rPr>
                <w:rFonts w:ascii="Arial" w:hAnsi="Arial" w:cs="Arial"/>
                <w:sz w:val="22"/>
                <w:lang w:val="en-US"/>
              </w:rPr>
            </w:pPr>
            <w:r w:rsidRPr="00BB646A">
              <w:rPr>
                <w:rFonts w:ascii="Arial" w:hAnsi="Arial" w:cs="Arial"/>
                <w:sz w:val="22"/>
                <w:lang w:val="en-US"/>
              </w:rPr>
              <w:t>10%</w:t>
            </w:r>
          </w:p>
        </w:tc>
      </w:tr>
    </w:tbl>
    <w:p w:rsidR="00BB646A" w:rsidRPr="00BB646A" w:rsidRDefault="005B57FA" w:rsidP="005B57FA">
      <w:pPr>
        <w:pStyle w:val="Heading4"/>
      </w:pPr>
      <w:r w:rsidRPr="005B57FA">
        <w:t>Ensure seed mixture is free of any weed seeds listed as “Prohibited Noxious” or “Noxious” under the Weed Control Act and seeds of other species that will interfere with the growth of the specified seed mixture.</w:t>
      </w:r>
    </w:p>
    <w:p w:rsidR="00BB646A" w:rsidRPr="00BB646A" w:rsidRDefault="00BB646A" w:rsidP="00BB646A">
      <w:pPr>
        <w:pStyle w:val="Heading3"/>
      </w:pPr>
      <w:r w:rsidRPr="00BB646A">
        <w:t>Fertilizers:</w:t>
      </w:r>
    </w:p>
    <w:p w:rsidR="00BB646A" w:rsidRPr="00BB646A" w:rsidRDefault="00BB646A" w:rsidP="00BB646A">
      <w:pPr>
        <w:pStyle w:val="Heading4"/>
      </w:pPr>
      <w:r w:rsidRPr="00BB646A">
        <w:t>In accordance with the Canada Fertilizers Act and Fertilizers Regulations.</w:t>
      </w:r>
    </w:p>
    <w:p w:rsidR="00BB646A" w:rsidRPr="00BB646A" w:rsidRDefault="00BB646A" w:rsidP="00BB646A">
      <w:pPr>
        <w:pStyle w:val="Heading4"/>
      </w:pPr>
      <w:r w:rsidRPr="00BB646A">
        <w:t>Compatible with the seed mix composition and soil conditions.</w:t>
      </w:r>
    </w:p>
    <w:p w:rsidR="00BB646A" w:rsidRPr="00BB646A" w:rsidRDefault="00BB646A" w:rsidP="00BB646A">
      <w:pPr>
        <w:pStyle w:val="Heading4"/>
      </w:pPr>
      <w:r w:rsidRPr="00BB646A">
        <w:t>Composition:</w:t>
      </w:r>
    </w:p>
    <w:p w:rsidR="00BB646A" w:rsidRPr="00BB646A" w:rsidRDefault="00BB646A" w:rsidP="00BB646A">
      <w:pPr>
        <w:pStyle w:val="Heading4"/>
        <w:numPr>
          <w:ilvl w:val="0"/>
          <w:numId w:val="0"/>
        </w:numPr>
        <w:ind w:left="1800"/>
      </w:pPr>
      <w:r w:rsidRPr="00BB646A">
        <w:tab/>
        <w:t>Nitrogen</w:t>
      </w:r>
      <w:r w:rsidRPr="00BB646A">
        <w:tab/>
        <w:t>[16] [     ]</w:t>
      </w:r>
    </w:p>
    <w:p w:rsidR="00BB646A" w:rsidRPr="00BB646A" w:rsidRDefault="00BB646A" w:rsidP="00BB646A">
      <w:pPr>
        <w:pStyle w:val="Heading4"/>
        <w:numPr>
          <w:ilvl w:val="0"/>
          <w:numId w:val="0"/>
        </w:numPr>
        <w:ind w:left="1800"/>
      </w:pPr>
      <w:r w:rsidRPr="00BB646A">
        <w:tab/>
        <w:t>Phosphates</w:t>
      </w:r>
      <w:r w:rsidRPr="00BB646A">
        <w:tab/>
        <w:t>[20] [     ]</w:t>
      </w:r>
    </w:p>
    <w:p w:rsidR="00BB646A" w:rsidRPr="00BB646A" w:rsidRDefault="00BB646A" w:rsidP="00BB646A">
      <w:pPr>
        <w:pStyle w:val="Heading4"/>
        <w:numPr>
          <w:ilvl w:val="0"/>
          <w:numId w:val="0"/>
        </w:numPr>
        <w:ind w:left="1800"/>
      </w:pPr>
      <w:r w:rsidRPr="00BB646A">
        <w:tab/>
        <w:t>Potash</w:t>
      </w:r>
      <w:r w:rsidRPr="00BB646A">
        <w:tab/>
        <w:t>[0] [     ]</w:t>
      </w:r>
    </w:p>
    <w:p w:rsidR="00BB646A" w:rsidRDefault="00BB646A" w:rsidP="00BB646A">
      <w:pPr>
        <w:pStyle w:val="Heading3"/>
      </w:pPr>
      <w:r w:rsidRPr="00BB646A">
        <w:t xml:space="preserve">Water:  Free of impurities that would inhibit or adversely affect germination and growth of the seed. </w:t>
      </w:r>
    </w:p>
    <w:p w:rsidR="00BB646A" w:rsidRPr="00BB646A" w:rsidRDefault="00BB646A" w:rsidP="00BB646A">
      <w:pPr>
        <w:pStyle w:val="Heading1"/>
      </w:pPr>
      <w:r>
        <w:t>Execution</w:t>
      </w:r>
    </w:p>
    <w:p w:rsidR="00BB646A" w:rsidRPr="00BB646A" w:rsidRDefault="00BB646A" w:rsidP="00BB646A">
      <w:pPr>
        <w:pStyle w:val="Heading2"/>
      </w:pPr>
      <w:r>
        <w:t>Preparation</w:t>
      </w:r>
    </w:p>
    <w:p w:rsidR="00BB646A" w:rsidRPr="00BB646A" w:rsidRDefault="00BB646A" w:rsidP="00BB646A">
      <w:pPr>
        <w:pStyle w:val="Heading3"/>
      </w:pPr>
      <w:r w:rsidRPr="00BB646A">
        <w:t xml:space="preserve">Prepare areas as specified in Section 02910 – Topsoil and Subsoil Placement prior to drill seeding areas. </w:t>
      </w:r>
    </w:p>
    <w:p w:rsidR="00BB646A" w:rsidRDefault="00BB646A" w:rsidP="00BB646A">
      <w:pPr>
        <w:pStyle w:val="Heading3"/>
      </w:pPr>
      <w:r w:rsidRPr="00BB646A">
        <w:t>Provide prepared surfaces that are free of frost and standing water.</w:t>
      </w:r>
    </w:p>
    <w:p w:rsidR="005B57FA" w:rsidRPr="005B57FA" w:rsidRDefault="005B57FA" w:rsidP="005B57FA">
      <w:pPr>
        <w:pStyle w:val="Heading3"/>
      </w:pPr>
      <w:r w:rsidRPr="005B57FA">
        <w:t>Locate and protect existing fencing, signs, culverts, structures, survey reference points, instrumentation, and other facilities from damage during seeding operations.</w:t>
      </w:r>
    </w:p>
    <w:p w:rsidR="005B57FA" w:rsidRPr="005B57FA" w:rsidRDefault="005B57FA" w:rsidP="005B57FA"/>
    <w:p w:rsidR="00BB646A" w:rsidRPr="00BB646A" w:rsidRDefault="00BB646A" w:rsidP="00BB646A">
      <w:pPr>
        <w:pStyle w:val="Heading2"/>
      </w:pPr>
      <w:bookmarkStart w:id="4" w:name="_Toc100651252"/>
      <w:r>
        <w:rPr>
          <w:lang w:val="en-US"/>
        </w:rPr>
        <w:lastRenderedPageBreak/>
        <w:t>Notification of Commencement of Work</w:t>
      </w:r>
      <w:bookmarkEnd w:id="4"/>
    </w:p>
    <w:p w:rsidR="00BB646A" w:rsidRPr="00BB646A" w:rsidRDefault="00BB646A" w:rsidP="00BB646A">
      <w:pPr>
        <w:pStyle w:val="Heading3"/>
        <w:rPr>
          <w:lang w:val="en-US"/>
        </w:rPr>
      </w:pPr>
      <w:r w:rsidRPr="00BB646A">
        <w:rPr>
          <w:lang w:val="en-US"/>
        </w:rPr>
        <w:t xml:space="preserve">Notify the Minister at least 48 hours prior to any seeding </w:t>
      </w:r>
      <w:r w:rsidR="005B57FA">
        <w:rPr>
          <w:lang w:val="en-US"/>
        </w:rPr>
        <w:t>w</w:t>
      </w:r>
      <w:r w:rsidRPr="00BB646A">
        <w:rPr>
          <w:lang w:val="en-US"/>
        </w:rPr>
        <w:t>ork.  Do not commence seeding operations until all areas designated for seeding have been prepared to the satisfaction of the Minister.</w:t>
      </w:r>
    </w:p>
    <w:p w:rsidR="00BB646A" w:rsidRPr="00BB646A" w:rsidRDefault="00BB646A" w:rsidP="00BB646A">
      <w:pPr>
        <w:pStyle w:val="Heading3"/>
        <w:rPr>
          <w:lang w:val="en-US"/>
        </w:rPr>
      </w:pPr>
      <w:r w:rsidRPr="00BB646A">
        <w:rPr>
          <w:lang w:val="en-US"/>
        </w:rPr>
        <w:t>Do not commence seeding operations until the Minister has reviewed the Certificate of Seed Analysis and verified the specified seed mix composition supplied.</w:t>
      </w:r>
    </w:p>
    <w:p w:rsidR="00BB646A" w:rsidRPr="00BB646A" w:rsidRDefault="00BB646A" w:rsidP="00BB646A">
      <w:pPr>
        <w:pStyle w:val="Heading2"/>
        <w:rPr>
          <w:lang w:val="en-US"/>
        </w:rPr>
      </w:pPr>
      <w:r>
        <w:rPr>
          <w:lang w:val="en-US"/>
        </w:rPr>
        <w:t>Weather Conditions</w:t>
      </w:r>
    </w:p>
    <w:p w:rsidR="00BB646A" w:rsidRPr="00BB646A" w:rsidRDefault="00BB646A" w:rsidP="00BB646A">
      <w:pPr>
        <w:pStyle w:val="Heading3"/>
        <w:rPr>
          <w:lang w:val="en-US"/>
        </w:rPr>
      </w:pPr>
      <w:r w:rsidRPr="00BB646A">
        <w:rPr>
          <w:lang w:val="en-US"/>
        </w:rPr>
        <w:t>Do not proceed with the work when, in the opinion of the Minister, weather conditions are unsuitable.  The Minister will not allow work to proceed when wind conditions are such that material is being carried beyond the designated work areas or that the material is not being uniformly applied.</w:t>
      </w:r>
    </w:p>
    <w:p w:rsidR="00BB646A" w:rsidRPr="00BB646A" w:rsidRDefault="00BB646A" w:rsidP="00BB646A">
      <w:pPr>
        <w:pStyle w:val="Heading2"/>
      </w:pPr>
      <w:r>
        <w:t>Application</w:t>
      </w:r>
    </w:p>
    <w:p w:rsidR="00BB646A" w:rsidRPr="00BB646A" w:rsidRDefault="00BB646A" w:rsidP="00BB646A">
      <w:pPr>
        <w:pStyle w:val="Heading3"/>
      </w:pPr>
      <w:r w:rsidRPr="00BB646A">
        <w:t>Drill seed the areas specified in the Contract Documents or as directed by the Minister.</w:t>
      </w:r>
    </w:p>
    <w:p w:rsidR="00BB646A" w:rsidRPr="00BB646A" w:rsidRDefault="005B57FA" w:rsidP="00BB646A">
      <w:pPr>
        <w:pStyle w:val="Heading3"/>
      </w:pPr>
      <w:r>
        <w:t xml:space="preserve">Measure the quantities of seeds [and fertilizer] </w:t>
      </w:r>
      <w:r w:rsidR="00BB646A" w:rsidRPr="00BB646A">
        <w:t>by weight.</w:t>
      </w:r>
    </w:p>
    <w:p w:rsidR="00BB646A" w:rsidRPr="00BB646A" w:rsidRDefault="00BB646A" w:rsidP="00BB646A">
      <w:pPr>
        <w:pStyle w:val="Heading3"/>
      </w:pPr>
      <w:r w:rsidRPr="00BB646A">
        <w:t>Apply the following:</w:t>
      </w:r>
    </w:p>
    <w:p w:rsidR="00BB646A" w:rsidRPr="00BB646A" w:rsidRDefault="00BB646A" w:rsidP="00BB646A">
      <w:pPr>
        <w:pStyle w:val="Heading4"/>
      </w:pPr>
      <w:r w:rsidRPr="00BB646A">
        <w:t xml:space="preserve">Drill seed mix composition at a rate of </w:t>
      </w:r>
      <w:r w:rsidR="005B57FA">
        <w:t>[8]</w:t>
      </w:r>
      <w:r w:rsidRPr="00BB646A">
        <w:t> kg/hectare.</w:t>
      </w:r>
    </w:p>
    <w:p w:rsidR="00BB646A" w:rsidRPr="00BB646A" w:rsidRDefault="00BB646A" w:rsidP="00BB646A">
      <w:pPr>
        <w:pStyle w:val="Heading4"/>
      </w:pPr>
      <w:r w:rsidRPr="00BB646A">
        <w:t>Fertilizer composition at a rate of [150] [    ] kg/hectare.</w:t>
      </w:r>
    </w:p>
    <w:p w:rsidR="00BB646A" w:rsidRPr="00BB646A" w:rsidRDefault="00BB646A" w:rsidP="00BB646A">
      <w:pPr>
        <w:pStyle w:val="Heading4"/>
      </w:pPr>
      <w:r w:rsidRPr="00BB646A">
        <w:t>Cover crop  seed at a rate of 5 kg/hectare.</w:t>
      </w:r>
    </w:p>
    <w:p w:rsidR="00BB646A" w:rsidRPr="00BB646A" w:rsidRDefault="00BB646A" w:rsidP="00BB646A">
      <w:pPr>
        <w:pStyle w:val="Heading3"/>
      </w:pPr>
      <w:r w:rsidRPr="00BB646A">
        <w:t xml:space="preserve">Apply the seeding materials during calm weather. </w:t>
      </w:r>
    </w:p>
    <w:p w:rsidR="00BB646A" w:rsidRPr="00BB646A" w:rsidRDefault="00BB646A" w:rsidP="00BB646A">
      <w:pPr>
        <w:pStyle w:val="Heading3"/>
      </w:pPr>
      <w:r w:rsidRPr="00BB646A">
        <w:t>Perform drill seeding as follows:</w:t>
      </w:r>
    </w:p>
    <w:p w:rsidR="00BB646A" w:rsidRPr="00BB646A" w:rsidRDefault="00BB646A" w:rsidP="00BB646A">
      <w:pPr>
        <w:pStyle w:val="Heading4"/>
      </w:pPr>
      <w:r w:rsidRPr="00BB646A">
        <w:t>Perform seeding by press drilling.</w:t>
      </w:r>
    </w:p>
    <w:p w:rsidR="00BB646A" w:rsidRPr="00BB646A" w:rsidRDefault="00BB646A" w:rsidP="005B57FA">
      <w:pPr>
        <w:pStyle w:val="Heading4"/>
      </w:pPr>
      <w:r w:rsidRPr="00BB646A">
        <w:t>Regulate the seed drill to uniformly distribute the seeds</w:t>
      </w:r>
      <w:r w:rsidR="005B57FA">
        <w:t xml:space="preserve"> </w:t>
      </w:r>
      <w:r w:rsidR="005B57FA" w:rsidRPr="005B57FA">
        <w:t>at the specified application rate.</w:t>
      </w:r>
    </w:p>
    <w:p w:rsidR="00BB646A" w:rsidRPr="00BB646A" w:rsidRDefault="00BB646A" w:rsidP="00BB646A">
      <w:pPr>
        <w:pStyle w:val="Heading4"/>
      </w:pPr>
      <w:r w:rsidRPr="00BB646A">
        <w:t>Regulate the seed drill so that the seeds are properly placed in the soil and covered to a depth of between 20</w:t>
      </w:r>
      <w:r w:rsidR="005B57FA">
        <w:t xml:space="preserve"> mm</w:t>
      </w:r>
      <w:r w:rsidRPr="00BB646A">
        <w:t xml:space="preserve"> and 40 mm.</w:t>
      </w:r>
    </w:p>
    <w:p w:rsidR="00BB646A" w:rsidRPr="00BB646A" w:rsidRDefault="00BB646A" w:rsidP="00BB646A">
      <w:pPr>
        <w:pStyle w:val="Heading4"/>
      </w:pPr>
      <w:r w:rsidRPr="00BB646A">
        <w:t xml:space="preserve">Apply the seeds in rows oriented crosswise to the slope.  Do not apply seeds using rows that follow the slope unless </w:t>
      </w:r>
      <w:r w:rsidR="005B57FA">
        <w:t xml:space="preserve">Surface Tracking </w:t>
      </w:r>
      <w:r w:rsidRPr="00BB646A">
        <w:t>is immediately provided to eliminate all preferential paths for surface runoff.</w:t>
      </w:r>
    </w:p>
    <w:p w:rsidR="00BB646A" w:rsidRPr="00BB646A" w:rsidRDefault="00BB646A" w:rsidP="00BB646A">
      <w:pPr>
        <w:pStyle w:val="Heading4"/>
      </w:pPr>
      <w:r w:rsidRPr="00BB646A">
        <w:t xml:space="preserve">Do not apply fertilizer </w:t>
      </w:r>
      <w:r w:rsidR="00AC46E7">
        <w:t xml:space="preserve">at the same time as </w:t>
      </w:r>
      <w:r w:rsidRPr="00BB646A">
        <w:t>the seed</w:t>
      </w:r>
      <w:r w:rsidR="00AC46E7">
        <w:t>s</w:t>
      </w:r>
      <w:r w:rsidRPr="00BB646A">
        <w:t xml:space="preserve"> unless the seed drill is equipped to sideband and uniformly distribute the fertilizer. </w:t>
      </w:r>
      <w:r w:rsidR="00AC46E7">
        <w:t xml:space="preserve">Mixing </w:t>
      </w:r>
      <w:r w:rsidRPr="00BB646A">
        <w:t>the fertilizer with the seeds</w:t>
      </w:r>
      <w:r w:rsidR="00AC46E7">
        <w:t xml:space="preserve"> prior to their application is not permitted</w:t>
      </w:r>
      <w:r w:rsidRPr="00BB646A">
        <w:t>.</w:t>
      </w:r>
    </w:p>
    <w:p w:rsidR="00BB646A" w:rsidRPr="00BB646A" w:rsidRDefault="00AC46E7" w:rsidP="00BB646A">
      <w:pPr>
        <w:pStyle w:val="Heading3"/>
      </w:pPr>
      <w:r>
        <w:t xml:space="preserve">Regulate the equipment to apply the fertilizer </w:t>
      </w:r>
      <w:r w:rsidR="00BB646A" w:rsidRPr="00BB646A">
        <w:t>uniformly</w:t>
      </w:r>
      <w:r>
        <w:t xml:space="preserve"> at the specified rate</w:t>
      </w:r>
      <w:r w:rsidR="00BB646A" w:rsidRPr="00BB646A">
        <w:t>.</w:t>
      </w:r>
    </w:p>
    <w:p w:rsidR="00BB646A" w:rsidRPr="00BB646A" w:rsidRDefault="00BB646A" w:rsidP="00BB646A">
      <w:pPr>
        <w:pStyle w:val="Heading3"/>
      </w:pPr>
      <w:r w:rsidRPr="00BB646A">
        <w:t>Where the seeding adjoins existing vegetation, overlap the seeding application at least 300 mm into adjacent vegetated areas.</w:t>
      </w:r>
    </w:p>
    <w:p w:rsidR="00BB646A" w:rsidRDefault="00BB646A" w:rsidP="00BB646A">
      <w:pPr>
        <w:pStyle w:val="Heading3"/>
        <w:rPr>
          <w:lang w:val="en-US"/>
        </w:rPr>
      </w:pPr>
      <w:r w:rsidRPr="00BB646A">
        <w:rPr>
          <w:lang w:val="en-US"/>
        </w:rPr>
        <w:lastRenderedPageBreak/>
        <w:t>Do not seed on hardened, crusted or rutted soil.</w:t>
      </w:r>
    </w:p>
    <w:p w:rsidR="00AC46E7" w:rsidRPr="00AC46E7" w:rsidRDefault="00AC46E7" w:rsidP="00AC46E7">
      <w:pPr>
        <w:pStyle w:val="Heading3"/>
        <w:rPr>
          <w:lang w:val="en-US"/>
        </w:rPr>
      </w:pPr>
      <w:r w:rsidRPr="00AC46E7">
        <w:rPr>
          <w:lang w:val="en-US"/>
        </w:rPr>
        <w:t>Do not use seeding operations that causes soil displacement or erosion.</w:t>
      </w:r>
    </w:p>
    <w:p w:rsidR="00BB646A" w:rsidRPr="00BB646A" w:rsidRDefault="00BB646A" w:rsidP="00BB646A">
      <w:pPr>
        <w:pStyle w:val="Heading3"/>
      </w:pPr>
      <w:r w:rsidRPr="00BB646A">
        <w:t xml:space="preserve">Protect seeded areas against erosion or damage as specified in Section 02930 – Soil Erosion Protection.  </w:t>
      </w:r>
    </w:p>
    <w:p w:rsidR="00BB646A" w:rsidRPr="00BB646A" w:rsidRDefault="00BB646A" w:rsidP="00BB646A">
      <w:pPr>
        <w:pStyle w:val="Heading2"/>
        <w:rPr>
          <w:lang w:val="en-US"/>
        </w:rPr>
      </w:pPr>
      <w:r>
        <w:rPr>
          <w:lang w:val="en-US"/>
        </w:rPr>
        <w:t>Broad Cast Seeding</w:t>
      </w:r>
    </w:p>
    <w:p w:rsidR="00BB646A" w:rsidRPr="00BB646A" w:rsidRDefault="00BB646A" w:rsidP="00BB646A">
      <w:pPr>
        <w:pStyle w:val="Heading3"/>
        <w:rPr>
          <w:lang w:val="en-US"/>
        </w:rPr>
      </w:pPr>
      <w:r w:rsidRPr="00BB646A">
        <w:rPr>
          <w:lang w:val="en-US"/>
        </w:rPr>
        <w:t>In areas that are inaccessible to drill seeding equipment, as determined by the Minister, use broad-cast seeding methods.</w:t>
      </w:r>
    </w:p>
    <w:p w:rsidR="00BB646A" w:rsidRPr="00BB646A" w:rsidRDefault="00BB646A" w:rsidP="00BB646A">
      <w:pPr>
        <w:pStyle w:val="Heading3"/>
        <w:rPr>
          <w:lang w:val="en-US"/>
        </w:rPr>
      </w:pPr>
      <w:r w:rsidRPr="00BB646A">
        <w:rPr>
          <w:lang w:val="en-US"/>
        </w:rPr>
        <w:t>Use a</w:t>
      </w:r>
      <w:r w:rsidR="00AC46E7">
        <w:rPr>
          <w:lang w:val="en-US"/>
        </w:rPr>
        <w:t xml:space="preserve"> </w:t>
      </w:r>
      <w:r w:rsidRPr="00BB646A">
        <w:rPr>
          <w:lang w:val="en-US"/>
        </w:rPr>
        <w:t>cyclone seeder or hand methods</w:t>
      </w:r>
      <w:r w:rsidR="00AC46E7">
        <w:rPr>
          <w:lang w:val="en-US"/>
        </w:rPr>
        <w:t xml:space="preserve"> as authorized by the Minister</w:t>
      </w:r>
      <w:r w:rsidRPr="00BB646A">
        <w:rPr>
          <w:lang w:val="en-US"/>
        </w:rPr>
        <w:t>.</w:t>
      </w:r>
    </w:p>
    <w:p w:rsidR="00BB646A" w:rsidRPr="00BB646A" w:rsidRDefault="00BB646A" w:rsidP="00BB646A">
      <w:pPr>
        <w:pStyle w:val="Heading3"/>
        <w:rPr>
          <w:lang w:val="en-US"/>
        </w:rPr>
      </w:pPr>
      <w:r w:rsidRPr="00BB646A">
        <w:rPr>
          <w:lang w:val="en-US"/>
        </w:rPr>
        <w:t xml:space="preserve">Provide a means of verifying the quantities of seed </w:t>
      </w:r>
      <w:r w:rsidR="00AC46E7">
        <w:rPr>
          <w:lang w:val="en-US"/>
        </w:rPr>
        <w:t>[</w:t>
      </w:r>
      <w:r w:rsidRPr="00BB646A">
        <w:rPr>
          <w:lang w:val="en-US"/>
        </w:rPr>
        <w:t>and fertilizer</w:t>
      </w:r>
      <w:r w:rsidR="00AC46E7">
        <w:rPr>
          <w:lang w:val="en-US"/>
        </w:rPr>
        <w:t>]</w:t>
      </w:r>
      <w:r w:rsidRPr="00BB646A">
        <w:rPr>
          <w:lang w:val="en-US"/>
        </w:rPr>
        <w:t xml:space="preserve"> applied using cyclone or hand-methods. </w:t>
      </w:r>
      <w:r w:rsidR="00AC46E7">
        <w:rPr>
          <w:lang w:val="en-US"/>
        </w:rPr>
        <w:t xml:space="preserve">Use </w:t>
      </w:r>
      <w:r w:rsidRPr="00BB646A">
        <w:rPr>
          <w:lang w:val="en-US"/>
        </w:rPr>
        <w:t>either quantity by weight, or</w:t>
      </w:r>
      <w:r w:rsidR="00AC46E7">
        <w:rPr>
          <w:lang w:val="en-US"/>
        </w:rPr>
        <w:t xml:space="preserve"> </w:t>
      </w:r>
      <w:r w:rsidRPr="00BB646A">
        <w:rPr>
          <w:lang w:val="en-US"/>
        </w:rPr>
        <w:t>a system of volume measurement</w:t>
      </w:r>
      <w:r w:rsidR="00AC46E7">
        <w:rPr>
          <w:lang w:val="en-US"/>
        </w:rPr>
        <w:t xml:space="preserve"> as authorized by </w:t>
      </w:r>
      <w:r w:rsidRPr="00BB646A">
        <w:rPr>
          <w:lang w:val="en-US"/>
        </w:rPr>
        <w:t>the Minister.</w:t>
      </w:r>
    </w:p>
    <w:p w:rsidR="00BB646A" w:rsidRDefault="00BB646A" w:rsidP="00BB646A">
      <w:pPr>
        <w:pStyle w:val="Heading3"/>
      </w:pPr>
      <w:r w:rsidRPr="00BB646A">
        <w:t xml:space="preserve">Apply the broad-cast seed mix composition at a rate of </w:t>
      </w:r>
      <w:r w:rsidR="00AC46E7">
        <w:t>[16]</w:t>
      </w:r>
      <w:r w:rsidRPr="00BB646A">
        <w:t> kg/hectare.</w:t>
      </w:r>
    </w:p>
    <w:p w:rsidR="00AC46E7" w:rsidRDefault="00AC46E7" w:rsidP="00AC46E7">
      <w:pPr>
        <w:pStyle w:val="Heading3"/>
      </w:pPr>
      <w:r w:rsidRPr="00AC46E7">
        <w:t xml:space="preserve">Immediately following broad-cast seeding, harrow the seeded area to provide a </w:t>
      </w:r>
      <w:proofErr w:type="spellStart"/>
      <w:r w:rsidRPr="00AC46E7">
        <w:t>a</w:t>
      </w:r>
      <w:proofErr w:type="spellEnd"/>
      <w:r w:rsidRPr="00AC46E7">
        <w:t xml:space="preserve"> soil cover between 20 mm and 40 mm over the seeds, and Surface Track the seeded area.</w:t>
      </w:r>
    </w:p>
    <w:p w:rsidR="00AC46E7" w:rsidRDefault="00AC46E7" w:rsidP="00AC46E7">
      <w:pPr>
        <w:pStyle w:val="Heading2"/>
      </w:pPr>
      <w:r>
        <w:t>Surface Tracking</w:t>
      </w:r>
    </w:p>
    <w:p w:rsidR="00AC46E7" w:rsidRDefault="00AC46E7" w:rsidP="00AC46E7">
      <w:pPr>
        <w:pStyle w:val="Heading3"/>
      </w:pPr>
      <w:r>
        <w:t>Surface Tracking is the roughening of the Topsoil by moving a tracked tractor or dozer, or other mechanical equipment acceptable to the Minister, up and down the slope leaving depressions perpendicular to the slope direction, to provide a serrated texture that will reduce erosion potential.</w:t>
      </w:r>
    </w:p>
    <w:p w:rsidR="00AC46E7" w:rsidRDefault="00AC46E7" w:rsidP="00AC46E7">
      <w:pPr>
        <w:pStyle w:val="Heading3"/>
      </w:pPr>
      <w:r>
        <w:t>Perform Surface Tracking in accordance with Alberta Transportation’s B.M.P #34 (a-c) of the Field Guide for Erosion and Sediment Control except as modified herein.</w:t>
      </w:r>
    </w:p>
    <w:p w:rsidR="00AC46E7" w:rsidRPr="00AC46E7" w:rsidRDefault="00AC46E7" w:rsidP="00AC46E7">
      <w:pPr>
        <w:pStyle w:val="Heading3"/>
      </w:pPr>
      <w:r>
        <w:t xml:space="preserve">During Surface Tracking, avoid turning movements or changes in directions that causes loosening or disturbance of the soil. Limit the number of track passes to 1 or 2 times to avoid </w:t>
      </w:r>
      <w:proofErr w:type="spellStart"/>
      <w:r>
        <w:t>overcompaction</w:t>
      </w:r>
      <w:proofErr w:type="spellEnd"/>
      <w:r>
        <w:t>.</w:t>
      </w:r>
    </w:p>
    <w:p w:rsidR="00BB646A" w:rsidRPr="00BB646A" w:rsidRDefault="00A371E0" w:rsidP="00BB646A">
      <w:pPr>
        <w:pStyle w:val="Heading2"/>
      </w:pPr>
      <w:r>
        <w:t>Watering</w:t>
      </w:r>
    </w:p>
    <w:p w:rsidR="00BB646A" w:rsidRPr="00BB646A" w:rsidRDefault="00BB646A" w:rsidP="00BB646A">
      <w:pPr>
        <w:pStyle w:val="Heading3"/>
      </w:pPr>
      <w:r w:rsidRPr="00BB646A">
        <w:t xml:space="preserve">Water the seeded areas after seeding to achieve germination and a uniform stand of grass.  [The Minister will determine when watering will be required, and will provide the Contractor with at least 24 hours advance notice to commence watering seeded areas.] [Determine when watering will be required, provide the Minster with at least 24 hours advance notice, and obtain authorization from the Minister prior to proceeding.] </w:t>
      </w:r>
    </w:p>
    <w:p w:rsidR="00BB646A" w:rsidRPr="00BB646A" w:rsidRDefault="00BB646A" w:rsidP="00BB646A">
      <w:pPr>
        <w:pStyle w:val="Heading3"/>
      </w:pPr>
      <w:r w:rsidRPr="00BB646A">
        <w:t xml:space="preserve">Apply water uniformly to seeded areas without causing displacement or erosion of </w:t>
      </w:r>
      <w:r w:rsidR="00AC46E7">
        <w:t xml:space="preserve">seeds, [fertilizer] or </w:t>
      </w:r>
      <w:r w:rsidRPr="00BB646A">
        <w:t>soil.</w:t>
      </w:r>
    </w:p>
    <w:p w:rsidR="00BB646A" w:rsidRPr="00BB646A" w:rsidRDefault="00BB646A" w:rsidP="00BB646A">
      <w:pPr>
        <w:pStyle w:val="Heading3"/>
      </w:pPr>
      <w:r w:rsidRPr="00BB646A">
        <w:t>Minimize travel on seeded surfaces.</w:t>
      </w:r>
    </w:p>
    <w:p w:rsidR="00BB646A" w:rsidRPr="00BB646A" w:rsidRDefault="00BB646A" w:rsidP="00BB646A">
      <w:pPr>
        <w:pStyle w:val="Heading3"/>
      </w:pPr>
      <w:r w:rsidRPr="00BB646A">
        <w:t>Use watering equipment and techniques authorized by the Minister.</w:t>
      </w:r>
    </w:p>
    <w:p w:rsidR="00BB646A" w:rsidRPr="00BB646A" w:rsidRDefault="00BB646A" w:rsidP="00BB646A">
      <w:pPr>
        <w:pStyle w:val="Heading3"/>
        <w:rPr>
          <w:b/>
        </w:rPr>
      </w:pPr>
      <w:r w:rsidRPr="00BB646A">
        <w:t xml:space="preserve">Watering of seeded areas </w:t>
      </w:r>
      <w:r w:rsidRPr="00BB646A">
        <w:rPr>
          <w:lang w:val="en-US"/>
        </w:rPr>
        <w:t>will be valued in accordance with Section 00725 – General Conditions, clause 8.3 - Valuation of Changes in the Work.</w:t>
      </w:r>
      <w:r w:rsidRPr="00BB646A">
        <w:t xml:space="preserve"> </w:t>
      </w:r>
    </w:p>
    <w:p w:rsidR="00BB646A" w:rsidRPr="00BB646A" w:rsidRDefault="00A371E0" w:rsidP="00BB646A">
      <w:pPr>
        <w:pStyle w:val="Heading2"/>
      </w:pPr>
      <w:r>
        <w:lastRenderedPageBreak/>
        <w:t>Reseeding</w:t>
      </w:r>
    </w:p>
    <w:p w:rsidR="00BB646A" w:rsidRPr="00BB646A" w:rsidRDefault="00BB646A" w:rsidP="00BB646A">
      <w:pPr>
        <w:pStyle w:val="Heading3"/>
      </w:pPr>
      <w:r w:rsidRPr="00BB646A">
        <w:rPr>
          <w:lang w:val="en-US"/>
        </w:rPr>
        <w:t>At locations that fail to show a uniform stand of grass for any reason during the calendar year following the year of initial seeding, repair the defective locations as determined by the Minister. A uniform stand of grass will be considered</w:t>
      </w:r>
      <w:r w:rsidR="00AC46E7">
        <w:rPr>
          <w:lang w:val="en-US"/>
        </w:rPr>
        <w:t xml:space="preserve"> as grass</w:t>
      </w:r>
      <w:r w:rsidRPr="00BB646A">
        <w:rPr>
          <w:lang w:val="en-US"/>
        </w:rPr>
        <w:t xml:space="preserve"> growth that shows no deterioration or exposed soil greater than 1 square </w:t>
      </w:r>
      <w:proofErr w:type="spellStart"/>
      <w:r w:rsidRPr="00BB646A">
        <w:rPr>
          <w:lang w:val="en-US"/>
        </w:rPr>
        <w:t>metre</w:t>
      </w:r>
      <w:proofErr w:type="spellEnd"/>
      <w:r w:rsidRPr="00BB646A">
        <w:rPr>
          <w:lang w:val="en-US"/>
        </w:rPr>
        <w:t xml:space="preserve"> in size, and provides a minimum of 80 percent ground cover as determined by the Minister.</w:t>
      </w:r>
    </w:p>
    <w:p w:rsidR="00BB646A" w:rsidRPr="00BB646A" w:rsidRDefault="00BB646A" w:rsidP="00BB646A">
      <w:pPr>
        <w:pStyle w:val="Heading3"/>
      </w:pPr>
      <w:r w:rsidRPr="00BB646A">
        <w:rPr>
          <w:lang w:val="en-US"/>
        </w:rPr>
        <w:t>The Minister will inspect the seed</w:t>
      </w:r>
      <w:r w:rsidR="00AC46E7">
        <w:rPr>
          <w:lang w:val="en-US"/>
        </w:rPr>
        <w:t xml:space="preserve">ed areas </w:t>
      </w:r>
      <w:r w:rsidRPr="00BB646A">
        <w:rPr>
          <w:lang w:val="en-US"/>
        </w:rPr>
        <w:t>during the month of May of the calendar year following the year of initial seeding.  Complete any required reseeding work prior to June 15 of that year.  This date will be extended if, in the opinion of the Minister, the weather conditions prior to June 15 are not suitable for reseeding Work.</w:t>
      </w:r>
    </w:p>
    <w:p w:rsidR="00BB646A" w:rsidRPr="00BB646A" w:rsidRDefault="00BB646A" w:rsidP="00BB646A">
      <w:pPr>
        <w:pStyle w:val="Heading3"/>
        <w:rPr>
          <w:lang w:val="en-US"/>
        </w:rPr>
      </w:pPr>
      <w:r w:rsidRPr="00BB646A">
        <w:rPr>
          <w:lang w:val="en-US"/>
        </w:rPr>
        <w:t>Meet all the requirements for initial seeding, including seeding method, seed mix composition,</w:t>
      </w:r>
      <w:r w:rsidR="00AC46E7">
        <w:rPr>
          <w:lang w:val="en-US"/>
        </w:rPr>
        <w:t xml:space="preserve"> [fertilizer composition],</w:t>
      </w:r>
      <w:r w:rsidRPr="00BB646A">
        <w:rPr>
          <w:lang w:val="en-US"/>
        </w:rPr>
        <w:t xml:space="preserve"> application rates, harrowing</w:t>
      </w:r>
      <w:r w:rsidR="00AC46E7">
        <w:rPr>
          <w:lang w:val="en-US"/>
        </w:rPr>
        <w:t xml:space="preserve">, surface tracking </w:t>
      </w:r>
      <w:r w:rsidRPr="00BB646A">
        <w:rPr>
          <w:lang w:val="en-US"/>
        </w:rPr>
        <w:t>as applicable.</w:t>
      </w:r>
    </w:p>
    <w:p w:rsidR="00BB646A" w:rsidRDefault="00AC46E7" w:rsidP="00BB646A">
      <w:pPr>
        <w:pStyle w:val="Heading3"/>
        <w:rPr>
          <w:lang w:val="en-US"/>
        </w:rPr>
      </w:pPr>
      <w:r>
        <w:rPr>
          <w:lang w:val="en-US"/>
        </w:rPr>
        <w:t>C</w:t>
      </w:r>
      <w:r w:rsidR="00BB646A" w:rsidRPr="00BB646A">
        <w:rPr>
          <w:lang w:val="en-US"/>
        </w:rPr>
        <w:t xml:space="preserve">ontractor </w:t>
      </w:r>
      <w:r w:rsidR="00BB646A" w:rsidRPr="00BB646A">
        <w:rPr>
          <w:rStyle w:val="Heading3Char"/>
          <w:lang w:val="en-US"/>
        </w:rPr>
        <w:t>w</w:t>
      </w:r>
      <w:r w:rsidR="00BB646A" w:rsidRPr="00BB646A">
        <w:rPr>
          <w:lang w:val="en-US"/>
        </w:rPr>
        <w:t>ill not be required to reseed any area more than once.</w:t>
      </w:r>
    </w:p>
    <w:p w:rsidR="00AC46E7" w:rsidRPr="00AC46E7" w:rsidRDefault="00AC46E7" w:rsidP="00AC46E7">
      <w:pPr>
        <w:pStyle w:val="Heading2"/>
        <w:rPr>
          <w:lang w:val="en-US"/>
        </w:rPr>
      </w:pPr>
      <w:r>
        <w:rPr>
          <w:lang w:val="en-US"/>
        </w:rPr>
        <w:t>Adverse Vegetation Control</w:t>
      </w:r>
    </w:p>
    <w:p w:rsidR="00AC46E7" w:rsidRPr="00AC46E7" w:rsidRDefault="00AC46E7" w:rsidP="00AC46E7">
      <w:pPr>
        <w:pStyle w:val="Heading3"/>
        <w:rPr>
          <w:lang w:val="en-US"/>
        </w:rPr>
      </w:pPr>
      <w:r w:rsidRPr="00AC46E7">
        <w:rPr>
          <w:lang w:val="en-US"/>
        </w:rPr>
        <w:t>Control adverse vegetation as specified in Section 01392 – Environmental Management.</w:t>
      </w:r>
    </w:p>
    <w:p w:rsidR="00BB646A" w:rsidRPr="00BB646A" w:rsidRDefault="00BB646A" w:rsidP="00BB646A">
      <w:pPr>
        <w:spacing w:after="0"/>
      </w:pPr>
    </w:p>
    <w:p w:rsidR="00BB646A" w:rsidRPr="00BB646A" w:rsidRDefault="00BB646A" w:rsidP="00BB646A">
      <w:pPr>
        <w:spacing w:after="0"/>
      </w:pPr>
    </w:p>
    <w:p w:rsidR="00BB646A" w:rsidRPr="00BB646A" w:rsidRDefault="00BB646A" w:rsidP="00BB646A">
      <w:pPr>
        <w:spacing w:after="0"/>
      </w:pPr>
    </w:p>
    <w:p w:rsidR="00BE5930" w:rsidRPr="00BB646A" w:rsidRDefault="00BB646A" w:rsidP="00BB646A">
      <w:pPr>
        <w:spacing w:after="0"/>
        <w:rPr>
          <w:rFonts w:ascii="Arial" w:hAnsi="Arial" w:cs="Arial"/>
          <w:sz w:val="22"/>
        </w:rPr>
      </w:pPr>
      <w:r w:rsidRPr="00BB646A">
        <w:rPr>
          <w:rFonts w:ascii="Arial" w:hAnsi="Arial" w:cs="Arial"/>
          <w:b/>
          <w:sz w:val="22"/>
        </w:rPr>
        <w:t>END OF SECTION</w:t>
      </w:r>
    </w:p>
    <w:p w:rsidR="00BE5930" w:rsidRDefault="00BE5930" w:rsidP="00CA7537">
      <w:pPr>
        <w:spacing w:after="0"/>
      </w:pPr>
    </w:p>
    <w:p w:rsidR="00A371E0" w:rsidRDefault="00A371E0" w:rsidP="00CA7537">
      <w:pPr>
        <w:spacing w:after="0"/>
        <w:sectPr w:rsidR="00A371E0" w:rsidSect="000E649F">
          <w:headerReference w:type="default" r:id="rId170"/>
          <w:footerReference w:type="default" r:id="rId171"/>
          <w:pgSz w:w="12240" w:h="15840"/>
          <w:pgMar w:top="1080" w:right="1080" w:bottom="1080" w:left="1080" w:header="720" w:footer="720" w:gutter="0"/>
          <w:pgNumType w:start="1"/>
          <w:cols w:space="720"/>
          <w:docGrid w:linePitch="360"/>
        </w:sectPr>
      </w:pPr>
    </w:p>
    <w:p w:rsidR="00D459D5" w:rsidRPr="00D459D5" w:rsidRDefault="00D459D5" w:rsidP="00D459D5">
      <w:pPr>
        <w:spacing w:after="0"/>
        <w:jc w:val="both"/>
        <w:rPr>
          <w:lang w:val="en-US"/>
        </w:rPr>
      </w:pPr>
      <w:r w:rsidRPr="00D459D5">
        <w:rPr>
          <w:lang w:val="en-US"/>
        </w:rPr>
        <w:lastRenderedPageBreak/>
        <w:t xml:space="preserve">Use this section to specify requirements for </w:t>
      </w:r>
      <w:proofErr w:type="spellStart"/>
      <w:r w:rsidRPr="00D459D5">
        <w:rPr>
          <w:lang w:val="en-US"/>
        </w:rPr>
        <w:t>hydroseeding</w:t>
      </w:r>
      <w:proofErr w:type="spellEnd"/>
      <w:r w:rsidRPr="00D459D5">
        <w:rPr>
          <w:lang w:val="en-US"/>
        </w:rPr>
        <w:t xml:space="preserve"> when areas are steeper than 3H:1V or inaccessible for drill seeding. Seed all disturbed areas located within the Site limits. The seeding may also be carried out through a separate contract (including a highway maintenance contract) when climate conditions are more conducive to the seeding and grass growth.  Discuss the timing and contractual requirements with Alberta Transportation. </w:t>
      </w:r>
    </w:p>
    <w:p w:rsidR="00D459D5" w:rsidRPr="00D459D5" w:rsidRDefault="00D459D5" w:rsidP="00D459D5">
      <w:pPr>
        <w:spacing w:after="0"/>
        <w:jc w:val="both"/>
        <w:rPr>
          <w:lang w:val="en-US"/>
        </w:rPr>
      </w:pPr>
    </w:p>
    <w:p w:rsidR="00D459D5" w:rsidRPr="00D459D5" w:rsidRDefault="00D459D5" w:rsidP="00D459D5">
      <w:pPr>
        <w:spacing w:after="0"/>
        <w:jc w:val="both"/>
        <w:rPr>
          <w:lang w:val="en-US"/>
        </w:rPr>
      </w:pPr>
      <w:r w:rsidRPr="00D459D5">
        <w:rPr>
          <w:lang w:val="en-US"/>
        </w:rPr>
        <w:t>The designer should:</w:t>
      </w:r>
    </w:p>
    <w:p w:rsidR="00D459D5" w:rsidRPr="00D459D5" w:rsidRDefault="00D459D5" w:rsidP="00D459D5">
      <w:pPr>
        <w:spacing w:after="0"/>
        <w:jc w:val="both"/>
        <w:rPr>
          <w:lang w:val="en-US"/>
        </w:rPr>
      </w:pPr>
    </w:p>
    <w:p w:rsidR="00D459D5" w:rsidRPr="00D459D5" w:rsidRDefault="00D459D5" w:rsidP="00D459D5">
      <w:pPr>
        <w:spacing w:after="0"/>
        <w:jc w:val="both"/>
        <w:rPr>
          <w:lang w:val="en-US"/>
        </w:rPr>
      </w:pPr>
      <w:r w:rsidRPr="00D459D5">
        <w:rPr>
          <w:lang w:val="en-US"/>
        </w:rPr>
        <w:t>.1</w:t>
      </w:r>
      <w:r w:rsidRPr="00D459D5">
        <w:rPr>
          <w:lang w:val="en-US"/>
        </w:rPr>
        <w:tab/>
      </w:r>
      <w:r w:rsidR="00317249">
        <w:rPr>
          <w:lang w:val="en-US"/>
        </w:rPr>
        <w:t>P</w:t>
      </w:r>
      <w:r w:rsidRPr="00D459D5">
        <w:rPr>
          <w:lang w:val="en-US"/>
        </w:rPr>
        <w:t>erform a vegetation assessment of the right of way and adjacent properties to determine the presence of native plant communities, and to determine the limits for reseeding with either native seed mixture or agronomic seed mixtures.</w:t>
      </w:r>
    </w:p>
    <w:p w:rsidR="00D459D5" w:rsidRPr="00D459D5" w:rsidRDefault="00D459D5" w:rsidP="00D459D5">
      <w:pPr>
        <w:spacing w:after="0"/>
        <w:jc w:val="both"/>
        <w:rPr>
          <w:lang w:val="en-US"/>
        </w:rPr>
      </w:pPr>
    </w:p>
    <w:p w:rsidR="00D459D5" w:rsidRPr="00D459D5" w:rsidRDefault="00D459D5" w:rsidP="00D459D5">
      <w:pPr>
        <w:spacing w:after="0"/>
        <w:jc w:val="both"/>
        <w:rPr>
          <w:lang w:val="en-US"/>
        </w:rPr>
      </w:pPr>
      <w:r w:rsidRPr="00D459D5">
        <w:rPr>
          <w:lang w:val="en-US"/>
        </w:rPr>
        <w:t>.2</w:t>
      </w:r>
      <w:r w:rsidRPr="00D459D5">
        <w:rPr>
          <w:lang w:val="en-US"/>
        </w:rPr>
        <w:tab/>
      </w:r>
      <w:r w:rsidR="00944577">
        <w:rPr>
          <w:lang w:val="en-US"/>
        </w:rPr>
        <w:t xml:space="preserve">For canals, </w:t>
      </w:r>
      <w:r w:rsidRPr="00D459D5">
        <w:rPr>
          <w:lang w:val="en-US"/>
        </w:rPr>
        <w:t xml:space="preserve">where reseeding with agronomic seed mixtures is appropriate, </w:t>
      </w:r>
      <w:r w:rsidR="00944577">
        <w:rPr>
          <w:lang w:val="en-US"/>
        </w:rPr>
        <w:t>obtain</w:t>
      </w:r>
      <w:r w:rsidRPr="00D459D5">
        <w:rPr>
          <w:lang w:val="en-US"/>
        </w:rPr>
        <w:t xml:space="preserve"> a minimum of one sample per kilometer</w:t>
      </w:r>
      <w:r w:rsidR="00944577">
        <w:rPr>
          <w:lang w:val="en-US"/>
        </w:rPr>
        <w:t xml:space="preserve"> </w:t>
      </w:r>
      <w:r w:rsidRPr="00D459D5">
        <w:rPr>
          <w:lang w:val="en-US"/>
        </w:rPr>
        <w:t>and where there are distinctive soil type changes</w:t>
      </w:r>
      <w:r w:rsidR="00944577">
        <w:rPr>
          <w:lang w:val="en-US"/>
        </w:rPr>
        <w:t xml:space="preserve"> and perform Topsoil analysis. </w:t>
      </w:r>
      <w:r w:rsidRPr="00D459D5">
        <w:rPr>
          <w:lang w:val="en-US"/>
        </w:rPr>
        <w:t>An uninterrupted length is defined as a portion of the right of way with consistent soil types, and no geographical obstacles such as watercourses or major intersections.  Each</w:t>
      </w:r>
      <w:r w:rsidR="00944577">
        <w:rPr>
          <w:lang w:val="en-US"/>
        </w:rPr>
        <w:t xml:space="preserve"> T</w:t>
      </w:r>
      <w:r w:rsidRPr="00D459D5">
        <w:rPr>
          <w:lang w:val="en-US"/>
        </w:rPr>
        <w:t xml:space="preserve">opsoil sample </w:t>
      </w:r>
      <w:r w:rsidR="00944577">
        <w:rPr>
          <w:lang w:val="en-US"/>
        </w:rPr>
        <w:t xml:space="preserve">should </w:t>
      </w:r>
      <w:r w:rsidRPr="00D459D5">
        <w:rPr>
          <w:lang w:val="en-US"/>
        </w:rPr>
        <w:t xml:space="preserve">be tested to determine the appropriate fertilizer composition and application rate.  For projects other than canals, provide a recommendation to Alberta Transportation for appropriate </w:t>
      </w:r>
      <w:r w:rsidR="00944577">
        <w:rPr>
          <w:lang w:val="en-US"/>
        </w:rPr>
        <w:t>T</w:t>
      </w:r>
      <w:r w:rsidRPr="00D459D5">
        <w:rPr>
          <w:lang w:val="en-US"/>
        </w:rPr>
        <w:t>opsoil analysis.</w:t>
      </w:r>
    </w:p>
    <w:p w:rsidR="00D459D5" w:rsidRPr="00D459D5" w:rsidRDefault="00D459D5" w:rsidP="00D459D5">
      <w:pPr>
        <w:spacing w:after="0"/>
        <w:jc w:val="both"/>
        <w:rPr>
          <w:lang w:val="en-GB"/>
        </w:rPr>
      </w:pPr>
    </w:p>
    <w:p w:rsidR="00D459D5" w:rsidRDefault="00944577" w:rsidP="00D459D5">
      <w:pPr>
        <w:spacing w:after="0"/>
        <w:jc w:val="both"/>
        <w:rPr>
          <w:lang w:val="en-US"/>
        </w:rPr>
      </w:pPr>
      <w:r w:rsidRPr="00944577">
        <w:rPr>
          <w:lang w:val="en-US"/>
        </w:rPr>
        <w:t>This section was modified for compatibility with Standard Specifications for Highway Construction clause 2.20 Seeding (December 2010), Design Bulletin No. 25 “Grass Seed Mixtures Used on Highway and Bridge Projects” (revised 2005-10-26) including Special Provisions SPC-G039 and B.M.P #22 – Seeding Erosion Control (June 2011) that were available at the time. This affected 5 sections of the current CWMS as follows:</w:t>
      </w:r>
    </w:p>
    <w:p w:rsidR="00944577" w:rsidRPr="00D459D5" w:rsidRDefault="00944577" w:rsidP="00D459D5">
      <w:pPr>
        <w:spacing w:after="0"/>
        <w:jc w:val="both"/>
        <w:rPr>
          <w:lang w:val="en-US"/>
        </w:rPr>
      </w:pPr>
    </w:p>
    <w:p w:rsidR="00D459D5" w:rsidRPr="00D459D5" w:rsidRDefault="00D459D5" w:rsidP="00D459D5">
      <w:pPr>
        <w:spacing w:after="0"/>
        <w:jc w:val="both"/>
        <w:rPr>
          <w:lang w:val="en-US"/>
        </w:rPr>
      </w:pPr>
      <w:r w:rsidRPr="00D459D5">
        <w:rPr>
          <w:lang w:val="en-US"/>
        </w:rPr>
        <w:t>2 primary sections:</w:t>
      </w:r>
    </w:p>
    <w:p w:rsidR="00D459D5" w:rsidRPr="00D459D5" w:rsidRDefault="00D459D5" w:rsidP="00D459D5">
      <w:pPr>
        <w:spacing w:after="0"/>
        <w:jc w:val="both"/>
        <w:rPr>
          <w:lang w:val="en-US"/>
        </w:rPr>
      </w:pPr>
    </w:p>
    <w:p w:rsidR="00D459D5" w:rsidRPr="00D459D5" w:rsidRDefault="00D459D5" w:rsidP="00D459D5">
      <w:pPr>
        <w:spacing w:after="0"/>
        <w:jc w:val="both"/>
        <w:rPr>
          <w:lang w:val="en-US"/>
        </w:rPr>
      </w:pPr>
      <w:r w:rsidRPr="00D459D5">
        <w:rPr>
          <w:lang w:val="en-US"/>
        </w:rPr>
        <w:t>02923 – Drill Seeding</w:t>
      </w:r>
    </w:p>
    <w:p w:rsidR="00D459D5" w:rsidRPr="00D459D5" w:rsidRDefault="00D459D5" w:rsidP="00D459D5">
      <w:pPr>
        <w:spacing w:after="0"/>
        <w:jc w:val="both"/>
        <w:rPr>
          <w:lang w:val="en-US"/>
        </w:rPr>
      </w:pPr>
      <w:r w:rsidRPr="00D459D5">
        <w:rPr>
          <w:lang w:val="en-US"/>
        </w:rPr>
        <w:t xml:space="preserve">02924 – </w:t>
      </w:r>
      <w:proofErr w:type="spellStart"/>
      <w:r w:rsidRPr="00D459D5">
        <w:rPr>
          <w:lang w:val="en-US"/>
        </w:rPr>
        <w:t>Hydroseeding</w:t>
      </w:r>
      <w:proofErr w:type="spellEnd"/>
    </w:p>
    <w:p w:rsidR="00D459D5" w:rsidRPr="00D459D5" w:rsidRDefault="00D459D5" w:rsidP="00D459D5">
      <w:pPr>
        <w:spacing w:after="0"/>
        <w:jc w:val="both"/>
        <w:rPr>
          <w:lang w:val="en-US"/>
        </w:rPr>
      </w:pPr>
    </w:p>
    <w:p w:rsidR="00D459D5" w:rsidRPr="00D459D5" w:rsidRDefault="00D459D5" w:rsidP="00D459D5">
      <w:pPr>
        <w:spacing w:after="0"/>
        <w:jc w:val="both"/>
        <w:rPr>
          <w:lang w:val="en-US"/>
        </w:rPr>
      </w:pPr>
      <w:r w:rsidRPr="00D459D5">
        <w:rPr>
          <w:lang w:val="en-US"/>
        </w:rPr>
        <w:t>3 secondary sections:</w:t>
      </w:r>
    </w:p>
    <w:p w:rsidR="00D459D5" w:rsidRPr="00D459D5" w:rsidRDefault="00D459D5" w:rsidP="00D459D5">
      <w:pPr>
        <w:spacing w:after="0"/>
        <w:jc w:val="both"/>
        <w:rPr>
          <w:lang w:val="en-US"/>
        </w:rPr>
      </w:pPr>
    </w:p>
    <w:p w:rsidR="00D459D5" w:rsidRPr="00D459D5" w:rsidRDefault="00D459D5" w:rsidP="00D459D5">
      <w:pPr>
        <w:spacing w:after="0"/>
        <w:jc w:val="both"/>
        <w:rPr>
          <w:lang w:val="en-US"/>
        </w:rPr>
      </w:pPr>
      <w:r w:rsidRPr="00D459D5">
        <w:rPr>
          <w:lang w:val="en-US"/>
        </w:rPr>
        <w:t>01280 – Measurement and Payment</w:t>
      </w:r>
    </w:p>
    <w:p w:rsidR="00D459D5" w:rsidRPr="00D459D5" w:rsidRDefault="00D459D5" w:rsidP="00D459D5">
      <w:pPr>
        <w:spacing w:after="0"/>
        <w:jc w:val="both"/>
        <w:rPr>
          <w:lang w:val="en-US"/>
        </w:rPr>
      </w:pPr>
      <w:r w:rsidRPr="00D459D5">
        <w:rPr>
          <w:lang w:val="en-US"/>
        </w:rPr>
        <w:t>02910 – Topsoil and Subsoil Placement</w:t>
      </w:r>
    </w:p>
    <w:p w:rsidR="00D459D5" w:rsidRPr="00D459D5" w:rsidRDefault="00D459D5" w:rsidP="00D459D5">
      <w:pPr>
        <w:spacing w:after="0"/>
        <w:jc w:val="both"/>
        <w:rPr>
          <w:lang w:val="en-US"/>
        </w:rPr>
      </w:pPr>
      <w:r w:rsidRPr="00D459D5">
        <w:rPr>
          <w:lang w:val="en-US"/>
        </w:rPr>
        <w:t>02930 – Soil Erosion Protection</w:t>
      </w:r>
    </w:p>
    <w:p w:rsidR="00D459D5" w:rsidRPr="00D459D5" w:rsidRDefault="00D459D5" w:rsidP="00D459D5">
      <w:pPr>
        <w:spacing w:after="0"/>
        <w:jc w:val="both"/>
        <w:rPr>
          <w:lang w:val="en-US"/>
        </w:rPr>
      </w:pPr>
    </w:p>
    <w:p w:rsidR="00D459D5" w:rsidRPr="00D459D5" w:rsidRDefault="00D459D5" w:rsidP="00D459D5">
      <w:pPr>
        <w:spacing w:after="0"/>
        <w:jc w:val="both"/>
        <w:rPr>
          <w:lang w:val="en-US"/>
        </w:rPr>
      </w:pPr>
      <w:r w:rsidRPr="00D459D5">
        <w:rPr>
          <w:lang w:val="en-US"/>
        </w:rPr>
        <w:t>Edit this section to suit the Contract requirements.</w:t>
      </w:r>
    </w:p>
    <w:p w:rsidR="00D459D5" w:rsidRPr="00D459D5" w:rsidRDefault="00D459D5" w:rsidP="00D459D5">
      <w:pPr>
        <w:spacing w:after="0"/>
        <w:jc w:val="both"/>
        <w:rPr>
          <w:lang w:val="en-US"/>
        </w:rPr>
      </w:pPr>
    </w:p>
    <w:p w:rsidR="00D459D5" w:rsidRPr="00D459D5" w:rsidRDefault="00D459D5" w:rsidP="00D459D5">
      <w:pPr>
        <w:spacing w:after="0"/>
        <w:jc w:val="both"/>
        <w:rPr>
          <w:lang w:val="en-US"/>
        </w:rPr>
      </w:pPr>
      <w:r w:rsidRPr="00D459D5">
        <w:rPr>
          <w:lang w:val="en-US"/>
        </w:rPr>
        <w:lastRenderedPageBreak/>
        <w:t xml:space="preserve">If the seeding, maintenance, and acceptance time of this work cannot be carried out due to cold or frozen conditions, consider excluding this work from the prerequisites for Substantial Performance of the Work and include it as a prerequisite for Total Performance of the Work.  Specify a date for completion of </w:t>
      </w:r>
      <w:proofErr w:type="spellStart"/>
      <w:r w:rsidRPr="00D459D5">
        <w:rPr>
          <w:lang w:val="en-US"/>
        </w:rPr>
        <w:t>hydroseeding</w:t>
      </w:r>
      <w:proofErr w:type="spellEnd"/>
      <w:r w:rsidRPr="00D459D5">
        <w:rPr>
          <w:lang w:val="en-US"/>
        </w:rPr>
        <w:t xml:space="preserve"> in Section 01110 – Summary of Work.  </w:t>
      </w:r>
    </w:p>
    <w:p w:rsidR="00D459D5" w:rsidRPr="00D459D5" w:rsidRDefault="00D459D5" w:rsidP="00D459D5">
      <w:pPr>
        <w:spacing w:after="0"/>
        <w:jc w:val="both"/>
        <w:rPr>
          <w:lang w:val="en-US"/>
        </w:rPr>
      </w:pPr>
    </w:p>
    <w:p w:rsidR="00D459D5" w:rsidRPr="00D459D5" w:rsidRDefault="00D459D5" w:rsidP="00D459D5">
      <w:pPr>
        <w:spacing w:after="0"/>
        <w:jc w:val="both"/>
        <w:rPr>
          <w:lang w:val="en-US"/>
        </w:rPr>
      </w:pPr>
      <w:r w:rsidRPr="00D459D5">
        <w:rPr>
          <w:lang w:val="en-US"/>
        </w:rPr>
        <w:t>Edit the specification text of Section 01110 – Summary of Work and Section 01775 – Contract Acceptance Procedures accordingly.</w:t>
      </w:r>
    </w:p>
    <w:p w:rsidR="00D459D5" w:rsidRPr="00D459D5" w:rsidRDefault="00D459D5" w:rsidP="00D459D5">
      <w:pPr>
        <w:spacing w:after="0"/>
        <w:jc w:val="both"/>
        <w:rPr>
          <w:lang w:val="en-US"/>
        </w:rPr>
      </w:pPr>
    </w:p>
    <w:p w:rsidR="00D459D5" w:rsidRPr="00D459D5" w:rsidRDefault="00D459D5" w:rsidP="00D459D5">
      <w:pPr>
        <w:spacing w:after="0"/>
        <w:jc w:val="both"/>
        <w:rPr>
          <w:lang w:val="en-US"/>
        </w:rPr>
      </w:pPr>
      <w:r w:rsidRPr="00D459D5">
        <w:rPr>
          <w:lang w:val="en-US"/>
        </w:rPr>
        <w:t xml:space="preserve">In cases where erosion control systems are required to protect </w:t>
      </w:r>
      <w:proofErr w:type="spellStart"/>
      <w:r w:rsidRPr="00D459D5">
        <w:rPr>
          <w:lang w:val="en-US"/>
        </w:rPr>
        <w:t>hydroseeded</w:t>
      </w:r>
      <w:proofErr w:type="spellEnd"/>
      <w:r w:rsidRPr="00D459D5">
        <w:rPr>
          <w:lang w:val="en-US"/>
        </w:rPr>
        <w:t xml:space="preserve"> areas from erosion use Section 02930 – Soil Erosion Protection.  This section includes additional hydro-mulch and </w:t>
      </w:r>
      <w:proofErr w:type="spellStart"/>
      <w:r w:rsidRPr="00D459D5">
        <w:rPr>
          <w:lang w:val="en-US"/>
        </w:rPr>
        <w:t>tackifier</w:t>
      </w:r>
      <w:proofErr w:type="spellEnd"/>
      <w:r w:rsidRPr="00D459D5">
        <w:rPr>
          <w:lang w:val="en-US"/>
        </w:rPr>
        <w:t xml:space="preserve"> specifications for use over drill seeding or other purposes, when required. Ensure requirements are </w:t>
      </w:r>
      <w:proofErr w:type="spellStart"/>
      <w:r w:rsidRPr="00D459D5">
        <w:rPr>
          <w:lang w:val="en-US"/>
        </w:rPr>
        <w:t>co-ordinated</w:t>
      </w:r>
      <w:proofErr w:type="spellEnd"/>
      <w:r w:rsidRPr="00D459D5">
        <w:rPr>
          <w:lang w:val="en-US"/>
        </w:rPr>
        <w:t xml:space="preserve"> in the Measurement Schedule – Section 01280.</w:t>
      </w:r>
    </w:p>
    <w:p w:rsidR="00D459D5" w:rsidRPr="00D459D5" w:rsidRDefault="00D459D5" w:rsidP="00D459D5">
      <w:pPr>
        <w:spacing w:after="0"/>
        <w:rPr>
          <w:lang w:val="en-US"/>
        </w:rPr>
      </w:pPr>
    </w:p>
    <w:tbl>
      <w:tblPr>
        <w:tblW w:w="0" w:type="auto"/>
        <w:tblLayout w:type="fixed"/>
        <w:tblLook w:val="0000" w:firstRow="0" w:lastRow="0" w:firstColumn="0" w:lastColumn="0" w:noHBand="0" w:noVBand="0"/>
      </w:tblPr>
      <w:tblGrid>
        <w:gridCol w:w="4522"/>
        <w:gridCol w:w="5760"/>
      </w:tblGrid>
      <w:tr w:rsidR="00D459D5" w:rsidRPr="00D459D5" w:rsidTr="00D459D5">
        <w:trPr>
          <w:tblHeader/>
        </w:trPr>
        <w:tc>
          <w:tcPr>
            <w:tcW w:w="4522" w:type="dxa"/>
          </w:tcPr>
          <w:p w:rsidR="00D459D5" w:rsidRPr="00D459D5" w:rsidRDefault="00D459D5" w:rsidP="00D459D5">
            <w:pPr>
              <w:spacing w:after="0" w:line="240" w:lineRule="auto"/>
              <w:rPr>
                <w:b/>
                <w:u w:val="single"/>
                <w:lang w:val="en-US"/>
              </w:rPr>
            </w:pPr>
            <w:r w:rsidRPr="00D459D5">
              <w:rPr>
                <w:b/>
                <w:u w:val="single"/>
                <w:lang w:val="en-US"/>
              </w:rPr>
              <w:t>Heading of Specification Text</w:t>
            </w:r>
          </w:p>
        </w:tc>
        <w:tc>
          <w:tcPr>
            <w:tcW w:w="5760" w:type="dxa"/>
          </w:tcPr>
          <w:p w:rsidR="00D459D5" w:rsidRPr="00D459D5" w:rsidRDefault="00D459D5" w:rsidP="00553CB1">
            <w:pPr>
              <w:spacing w:after="0" w:line="240" w:lineRule="auto"/>
              <w:jc w:val="both"/>
              <w:rPr>
                <w:b/>
                <w:u w:val="single"/>
                <w:lang w:val="en-US"/>
              </w:rPr>
            </w:pPr>
            <w:r w:rsidRPr="00D459D5">
              <w:rPr>
                <w:b/>
                <w:u w:val="single"/>
                <w:lang w:val="en-US"/>
              </w:rPr>
              <w:t>Specification Note</w:t>
            </w: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r w:rsidRPr="00D459D5">
              <w:rPr>
                <w:lang w:val="en-US"/>
              </w:rPr>
              <w:t>Part 1</w:t>
            </w:r>
            <w:r w:rsidRPr="00D459D5">
              <w:rPr>
                <w:lang w:val="en-US"/>
              </w:rPr>
              <w:tab/>
              <w:t>General</w:t>
            </w: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r w:rsidRPr="00D459D5">
              <w:rPr>
                <w:lang w:val="en-US"/>
              </w:rPr>
              <w:t>1.1</w:t>
            </w:r>
            <w:r w:rsidRPr="00D459D5">
              <w:rPr>
                <w:lang w:val="en-US"/>
              </w:rPr>
              <w:tab/>
              <w:t>References</w:t>
            </w: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r w:rsidRPr="00D459D5">
              <w:rPr>
                <w:lang w:val="en-US"/>
              </w:rPr>
              <w:t>1.2</w:t>
            </w:r>
            <w:r w:rsidRPr="00D459D5">
              <w:rPr>
                <w:lang w:val="en-US"/>
              </w:rPr>
              <w:tab/>
              <w:t>Submittals</w:t>
            </w: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r w:rsidRPr="00D459D5">
              <w:rPr>
                <w:lang w:val="en-US"/>
              </w:rPr>
              <w:t>1.3</w:t>
            </w:r>
            <w:r w:rsidRPr="00D459D5">
              <w:rPr>
                <w:lang w:val="en-US"/>
              </w:rPr>
              <w:tab/>
              <w:t>Delivery, Storage, and Handling</w:t>
            </w: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r w:rsidRPr="00D459D5">
              <w:rPr>
                <w:lang w:val="en-US"/>
              </w:rPr>
              <w:t>Part 2</w:t>
            </w:r>
            <w:r w:rsidRPr="00D459D5">
              <w:rPr>
                <w:lang w:val="en-US"/>
              </w:rPr>
              <w:tab/>
              <w:t>Products</w:t>
            </w: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r w:rsidRPr="00D459D5">
              <w:rPr>
                <w:lang w:val="en-US"/>
              </w:rPr>
              <w:t>2.1</w:t>
            </w:r>
            <w:r w:rsidRPr="00D459D5">
              <w:rPr>
                <w:lang w:val="en-US"/>
              </w:rPr>
              <w:tab/>
              <w:t>Materials</w:t>
            </w: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r w:rsidRPr="00D459D5">
              <w:rPr>
                <w:lang w:val="en-US"/>
              </w:rPr>
              <w:tab/>
              <w:t>.2</w:t>
            </w:r>
          </w:p>
        </w:tc>
        <w:tc>
          <w:tcPr>
            <w:tcW w:w="5760" w:type="dxa"/>
          </w:tcPr>
          <w:p w:rsidR="00D459D5" w:rsidRPr="00D459D5" w:rsidRDefault="00D459D5" w:rsidP="00553CB1">
            <w:pPr>
              <w:spacing w:after="0" w:line="240" w:lineRule="auto"/>
              <w:jc w:val="both"/>
              <w:rPr>
                <w:lang w:val="en-US"/>
              </w:rPr>
            </w:pPr>
            <w:r w:rsidRPr="00D459D5">
              <w:rPr>
                <w:lang w:val="en-US"/>
              </w:rPr>
              <w:t xml:space="preserve">Modify seed composition as required to suit the Site location. Refer to map of Seed Mix Zones for recommended native and agronomic seed mixes based on </w:t>
            </w:r>
            <w:r w:rsidR="00944577">
              <w:rPr>
                <w:lang w:val="en-US"/>
              </w:rPr>
              <w:t xml:space="preserve">Alberta Transportation’s </w:t>
            </w:r>
            <w:r w:rsidRPr="00D459D5">
              <w:rPr>
                <w:lang w:val="en-US"/>
              </w:rPr>
              <w:t>Design Bulletin No. 25</w:t>
            </w:r>
            <w:r w:rsidR="00944577">
              <w:rPr>
                <w:lang w:val="en-US"/>
              </w:rPr>
              <w:t xml:space="preserve"> including SPG-G039 and update table as required.</w:t>
            </w: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r w:rsidRPr="00D459D5">
              <w:rPr>
                <w:lang w:val="en-US"/>
              </w:rPr>
              <w:tab/>
            </w:r>
          </w:p>
        </w:tc>
        <w:tc>
          <w:tcPr>
            <w:tcW w:w="5760" w:type="dxa"/>
          </w:tcPr>
          <w:p w:rsidR="00D459D5" w:rsidRPr="00D459D5" w:rsidRDefault="00D459D5" w:rsidP="00553CB1">
            <w:pPr>
              <w:spacing w:after="0" w:line="240" w:lineRule="auto"/>
              <w:jc w:val="both"/>
              <w:rPr>
                <w:lang w:val="en-US"/>
              </w:rPr>
            </w:pPr>
            <w:r w:rsidRPr="00D459D5">
              <w:rPr>
                <w:lang w:val="en-US"/>
              </w:rPr>
              <w:t xml:space="preserve">Delete either composition type agronomic or native seed when </w:t>
            </w:r>
            <w:r w:rsidR="00944577">
              <w:rPr>
                <w:lang w:val="en-US"/>
              </w:rPr>
              <w:t>that</w:t>
            </w:r>
            <w:r w:rsidRPr="00D459D5">
              <w:rPr>
                <w:lang w:val="en-US"/>
              </w:rPr>
              <w:t xml:space="preserve"> seed is </w:t>
            </w:r>
            <w:r w:rsidRPr="00D459D5">
              <w:rPr>
                <w:b/>
                <w:lang w:val="en-US"/>
              </w:rPr>
              <w:t>not</w:t>
            </w:r>
            <w:r w:rsidRPr="00D459D5">
              <w:rPr>
                <w:lang w:val="en-US"/>
              </w:rPr>
              <w:t xml:space="preserve"> used in the work.</w:t>
            </w:r>
            <w:r w:rsidR="00944577">
              <w:rPr>
                <w:lang w:val="en-US"/>
              </w:rPr>
              <w:t xml:space="preserve"> </w:t>
            </w:r>
            <w:r w:rsidR="00944577" w:rsidRPr="00944577">
              <w:rPr>
                <w:lang w:val="en-US"/>
              </w:rPr>
              <w:t>Delete cover crop if not required and coordinate with clause 3.4.3. For example, a cover crop may</w:t>
            </w:r>
            <w:r w:rsidR="00944577">
              <w:rPr>
                <w:lang w:val="en-US"/>
              </w:rPr>
              <w:t xml:space="preserve"> </w:t>
            </w:r>
            <w:r w:rsidR="00944577" w:rsidRPr="00944577">
              <w:rPr>
                <w:lang w:val="en-US"/>
              </w:rPr>
              <w:t>not be required where it may outcompete a native sees mix in the next growing season. This could be a judgment call related to the time of year and the erosion potential of the soil.</w:t>
            </w:r>
          </w:p>
          <w:p w:rsidR="00D459D5" w:rsidRPr="00D459D5" w:rsidRDefault="00D459D5" w:rsidP="00553CB1">
            <w:pPr>
              <w:spacing w:after="0" w:line="240" w:lineRule="auto"/>
              <w:jc w:val="both"/>
              <w:rPr>
                <w:lang w:val="en-US"/>
              </w:rPr>
            </w:pPr>
          </w:p>
        </w:tc>
      </w:tr>
      <w:tr w:rsidR="00944577" w:rsidRPr="00D459D5" w:rsidTr="00D459D5">
        <w:tc>
          <w:tcPr>
            <w:tcW w:w="4522" w:type="dxa"/>
          </w:tcPr>
          <w:p w:rsidR="00944577" w:rsidRPr="00D459D5" w:rsidRDefault="00944577" w:rsidP="00D459D5">
            <w:pPr>
              <w:spacing w:after="0" w:line="240" w:lineRule="auto"/>
              <w:rPr>
                <w:lang w:val="en-US"/>
              </w:rPr>
            </w:pPr>
          </w:p>
        </w:tc>
        <w:tc>
          <w:tcPr>
            <w:tcW w:w="5760" w:type="dxa"/>
          </w:tcPr>
          <w:p w:rsidR="00944577" w:rsidRPr="00D459D5" w:rsidRDefault="00944577" w:rsidP="00553CB1">
            <w:pPr>
              <w:spacing w:after="0" w:line="240" w:lineRule="auto"/>
              <w:jc w:val="both"/>
              <w:rPr>
                <w:lang w:val="en-US"/>
              </w:rPr>
            </w:pPr>
          </w:p>
        </w:tc>
      </w:tr>
      <w:tr w:rsidR="00D459D5" w:rsidRPr="00D459D5" w:rsidTr="00D459D5">
        <w:tc>
          <w:tcPr>
            <w:tcW w:w="4522" w:type="dxa"/>
          </w:tcPr>
          <w:p w:rsidR="00D459D5" w:rsidRPr="00D459D5" w:rsidRDefault="00944577" w:rsidP="00D459D5">
            <w:pPr>
              <w:spacing w:after="0" w:line="240" w:lineRule="auto"/>
              <w:rPr>
                <w:lang w:val="en-US"/>
              </w:rPr>
            </w:pPr>
            <w:r>
              <w:rPr>
                <w:lang w:val="en-US"/>
              </w:rPr>
              <w:lastRenderedPageBreak/>
              <w:tab/>
              <w:t>[.3]</w:t>
            </w:r>
          </w:p>
        </w:tc>
        <w:tc>
          <w:tcPr>
            <w:tcW w:w="5760" w:type="dxa"/>
          </w:tcPr>
          <w:p w:rsidR="00D459D5" w:rsidRPr="00D459D5" w:rsidRDefault="00944577" w:rsidP="00553CB1">
            <w:pPr>
              <w:spacing w:after="0" w:line="240" w:lineRule="auto"/>
              <w:jc w:val="both"/>
              <w:rPr>
                <w:lang w:val="en-US"/>
              </w:rPr>
            </w:pPr>
            <w:r w:rsidRPr="00944577">
              <w:rPr>
                <w:lang w:val="en-US"/>
              </w:rPr>
              <w:t xml:space="preserve">Include if fertilizer is required based on Topsoil analysis including for native seed mixes. Modify </w:t>
            </w:r>
            <w:r>
              <w:rPr>
                <w:lang w:val="en-US"/>
              </w:rPr>
              <w:t xml:space="preserve"> its </w:t>
            </w:r>
            <w:r w:rsidRPr="00D459D5">
              <w:rPr>
                <w:lang w:val="en-US"/>
              </w:rPr>
              <w:t xml:space="preserve">composition as required to suit the seed mixture and soil conditions. </w:t>
            </w:r>
            <w:r>
              <w:rPr>
                <w:lang w:val="en-US"/>
              </w:rPr>
              <w:t>Coordinate with clauses 3.4.3, 3.4.7, and 3.7.3</w:t>
            </w:r>
          </w:p>
        </w:tc>
      </w:tr>
      <w:tr w:rsidR="00D459D5" w:rsidRPr="00D459D5" w:rsidTr="00D459D5">
        <w:tc>
          <w:tcPr>
            <w:tcW w:w="4522" w:type="dxa"/>
          </w:tcPr>
          <w:p w:rsidR="00D459D5" w:rsidRPr="00D459D5" w:rsidRDefault="00D459D5" w:rsidP="00D459D5">
            <w:pPr>
              <w:spacing w:after="0" w:line="240" w:lineRule="auto"/>
              <w:rPr>
                <w:lang w:val="en-US"/>
              </w:rPr>
            </w:pPr>
            <w:r w:rsidRPr="00D459D5">
              <w:rPr>
                <w:lang w:val="en-US"/>
              </w:rPr>
              <w:t>Part 3</w:t>
            </w:r>
            <w:r w:rsidRPr="00D459D5">
              <w:rPr>
                <w:lang w:val="en-US"/>
              </w:rPr>
              <w:tab/>
              <w:t>Execution</w:t>
            </w: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r w:rsidRPr="00D459D5">
              <w:rPr>
                <w:lang w:val="en-US"/>
              </w:rPr>
              <w:t>3.1</w:t>
            </w:r>
            <w:r w:rsidRPr="00D459D5">
              <w:rPr>
                <w:lang w:val="en-US"/>
              </w:rPr>
              <w:tab/>
              <w:t>Preparation</w:t>
            </w: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944577" w:rsidRPr="00D459D5" w:rsidTr="00D459D5">
        <w:tc>
          <w:tcPr>
            <w:tcW w:w="4522" w:type="dxa"/>
          </w:tcPr>
          <w:p w:rsidR="00944577" w:rsidRPr="00D459D5" w:rsidRDefault="00944577" w:rsidP="00D459D5">
            <w:pPr>
              <w:spacing w:after="0" w:line="240" w:lineRule="auto"/>
              <w:rPr>
                <w:lang w:val="en-US"/>
              </w:rPr>
            </w:pPr>
            <w:r>
              <w:rPr>
                <w:lang w:val="en-US"/>
              </w:rPr>
              <w:tab/>
              <w:t>.1</w:t>
            </w:r>
          </w:p>
        </w:tc>
        <w:tc>
          <w:tcPr>
            <w:tcW w:w="5760" w:type="dxa"/>
          </w:tcPr>
          <w:p w:rsidR="00944577" w:rsidRPr="00D459D5" w:rsidRDefault="00944577" w:rsidP="00553CB1">
            <w:pPr>
              <w:spacing w:after="0" w:line="240" w:lineRule="auto"/>
              <w:jc w:val="both"/>
              <w:rPr>
                <w:lang w:val="en-US"/>
              </w:rPr>
            </w:pPr>
            <w:r w:rsidRPr="00944577">
              <w:rPr>
                <w:lang w:val="en-US"/>
              </w:rPr>
              <w:t>Coordinate with Section 02910 – Topsoil and Subsoil Placement.</w:t>
            </w: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r w:rsidRPr="00D459D5">
              <w:rPr>
                <w:lang w:val="en-US"/>
              </w:rPr>
              <w:t>3.2</w:t>
            </w:r>
            <w:r w:rsidRPr="00D459D5">
              <w:rPr>
                <w:lang w:val="en-US"/>
              </w:rPr>
              <w:tab/>
              <w:t>Notification of Commencement</w:t>
            </w: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r w:rsidRPr="00D459D5">
              <w:rPr>
                <w:lang w:val="en-US"/>
              </w:rPr>
              <w:t>3.3</w:t>
            </w:r>
            <w:r w:rsidRPr="00D459D5">
              <w:rPr>
                <w:lang w:val="en-US"/>
              </w:rPr>
              <w:tab/>
              <w:t>Weather Conditions</w:t>
            </w: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r w:rsidRPr="00D459D5">
              <w:rPr>
                <w:lang w:val="en-US"/>
              </w:rPr>
              <w:t>3.4</w:t>
            </w:r>
            <w:r w:rsidRPr="00D459D5">
              <w:rPr>
                <w:lang w:val="en-US"/>
              </w:rPr>
              <w:tab/>
              <w:t>Application</w:t>
            </w: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944577">
            <w:pPr>
              <w:spacing w:after="0" w:line="240" w:lineRule="auto"/>
              <w:rPr>
                <w:lang w:val="en-US"/>
              </w:rPr>
            </w:pPr>
            <w:r w:rsidRPr="00D459D5">
              <w:rPr>
                <w:lang w:val="en-US"/>
              </w:rPr>
              <w:tab/>
              <w:t>.3</w:t>
            </w:r>
            <w:r w:rsidR="00944577">
              <w:rPr>
                <w:lang w:val="en-US"/>
              </w:rPr>
              <w:t>.2</w:t>
            </w:r>
          </w:p>
        </w:tc>
        <w:tc>
          <w:tcPr>
            <w:tcW w:w="5760" w:type="dxa"/>
          </w:tcPr>
          <w:p w:rsidR="00D459D5" w:rsidRPr="00D459D5" w:rsidRDefault="00D459D5" w:rsidP="00553CB1">
            <w:pPr>
              <w:spacing w:after="0" w:line="240" w:lineRule="auto"/>
              <w:jc w:val="both"/>
              <w:rPr>
                <w:lang w:val="en-US"/>
              </w:rPr>
            </w:pPr>
            <w:r w:rsidRPr="00D459D5">
              <w:rPr>
                <w:lang w:val="en-US"/>
              </w:rPr>
              <w:t>Include application rate as required.</w:t>
            </w: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944577" w:rsidRPr="00D459D5" w:rsidTr="00D459D5">
        <w:tc>
          <w:tcPr>
            <w:tcW w:w="4522" w:type="dxa"/>
          </w:tcPr>
          <w:p w:rsidR="00944577" w:rsidRPr="00D459D5" w:rsidRDefault="00944577" w:rsidP="00D459D5">
            <w:pPr>
              <w:spacing w:after="0" w:line="240" w:lineRule="auto"/>
              <w:rPr>
                <w:lang w:val="en-US"/>
              </w:rPr>
            </w:pPr>
            <w:r>
              <w:rPr>
                <w:lang w:val="en-US"/>
              </w:rPr>
              <w:tab/>
              <w:t>[.3.3]</w:t>
            </w:r>
          </w:p>
        </w:tc>
        <w:tc>
          <w:tcPr>
            <w:tcW w:w="5760" w:type="dxa"/>
          </w:tcPr>
          <w:p w:rsidR="00944577" w:rsidRPr="00D459D5" w:rsidRDefault="00944577" w:rsidP="00553CB1">
            <w:pPr>
              <w:spacing w:after="0" w:line="240" w:lineRule="auto"/>
              <w:jc w:val="both"/>
              <w:rPr>
                <w:lang w:val="en-US"/>
              </w:rPr>
            </w:pPr>
            <w:r w:rsidRPr="00944577">
              <w:rPr>
                <w:lang w:val="en-US"/>
              </w:rPr>
              <w:t>Include fertilizer application rate as recommended from Topsoil analysis.</w:t>
            </w:r>
          </w:p>
        </w:tc>
      </w:tr>
      <w:tr w:rsidR="00944577" w:rsidRPr="00D459D5" w:rsidTr="00D459D5">
        <w:tc>
          <w:tcPr>
            <w:tcW w:w="4522" w:type="dxa"/>
          </w:tcPr>
          <w:p w:rsidR="00944577" w:rsidRPr="00D459D5" w:rsidRDefault="00944577" w:rsidP="00D459D5">
            <w:pPr>
              <w:spacing w:after="0" w:line="240" w:lineRule="auto"/>
              <w:rPr>
                <w:lang w:val="en-US"/>
              </w:rPr>
            </w:pPr>
          </w:p>
        </w:tc>
        <w:tc>
          <w:tcPr>
            <w:tcW w:w="5760" w:type="dxa"/>
          </w:tcPr>
          <w:p w:rsidR="00944577" w:rsidRPr="00D459D5" w:rsidRDefault="00944577" w:rsidP="00553CB1">
            <w:pPr>
              <w:spacing w:after="0" w:line="240" w:lineRule="auto"/>
              <w:jc w:val="both"/>
              <w:rPr>
                <w:lang w:val="en-US"/>
              </w:rPr>
            </w:pPr>
          </w:p>
        </w:tc>
      </w:tr>
      <w:tr w:rsidR="00944577" w:rsidRPr="00D459D5" w:rsidTr="00D459D5">
        <w:tc>
          <w:tcPr>
            <w:tcW w:w="4522" w:type="dxa"/>
          </w:tcPr>
          <w:p w:rsidR="00944577" w:rsidRPr="00D459D5" w:rsidRDefault="00944577" w:rsidP="00D459D5">
            <w:pPr>
              <w:spacing w:after="0" w:line="240" w:lineRule="auto"/>
              <w:rPr>
                <w:lang w:val="en-US"/>
              </w:rPr>
            </w:pPr>
            <w:r>
              <w:rPr>
                <w:lang w:val="en-US"/>
              </w:rPr>
              <w:tab/>
              <w:t>[.3.4]</w:t>
            </w:r>
          </w:p>
        </w:tc>
        <w:tc>
          <w:tcPr>
            <w:tcW w:w="5760" w:type="dxa"/>
          </w:tcPr>
          <w:p w:rsidR="00944577" w:rsidRPr="00D459D5" w:rsidRDefault="00944577" w:rsidP="00553CB1">
            <w:pPr>
              <w:spacing w:after="0" w:line="240" w:lineRule="auto"/>
              <w:jc w:val="both"/>
              <w:rPr>
                <w:lang w:val="en-US"/>
              </w:rPr>
            </w:pPr>
            <w:r w:rsidRPr="00944577">
              <w:rPr>
                <w:lang w:val="en-US"/>
              </w:rPr>
              <w:t>Include and edit as required.</w:t>
            </w:r>
          </w:p>
        </w:tc>
      </w:tr>
      <w:tr w:rsidR="00944577" w:rsidRPr="00D459D5" w:rsidTr="00D459D5">
        <w:tc>
          <w:tcPr>
            <w:tcW w:w="4522" w:type="dxa"/>
          </w:tcPr>
          <w:p w:rsidR="00944577" w:rsidRPr="00D459D5" w:rsidRDefault="00944577" w:rsidP="00D459D5">
            <w:pPr>
              <w:spacing w:after="0" w:line="240" w:lineRule="auto"/>
              <w:rPr>
                <w:lang w:val="en-US"/>
              </w:rPr>
            </w:pPr>
          </w:p>
        </w:tc>
        <w:tc>
          <w:tcPr>
            <w:tcW w:w="5760" w:type="dxa"/>
          </w:tcPr>
          <w:p w:rsidR="00944577" w:rsidRPr="00D459D5" w:rsidRDefault="00944577" w:rsidP="00553CB1">
            <w:pPr>
              <w:spacing w:after="0" w:line="240" w:lineRule="auto"/>
              <w:jc w:val="both"/>
              <w:rPr>
                <w:lang w:val="en-US"/>
              </w:rPr>
            </w:pPr>
          </w:p>
        </w:tc>
      </w:tr>
      <w:tr w:rsidR="00D459D5" w:rsidRPr="00D459D5" w:rsidTr="00D459D5">
        <w:tc>
          <w:tcPr>
            <w:tcW w:w="4522" w:type="dxa"/>
          </w:tcPr>
          <w:p w:rsidR="00D459D5" w:rsidRPr="00D459D5" w:rsidRDefault="00D459D5" w:rsidP="00944577">
            <w:pPr>
              <w:spacing w:after="0" w:line="240" w:lineRule="auto"/>
              <w:rPr>
                <w:lang w:val="en-US"/>
              </w:rPr>
            </w:pPr>
            <w:r w:rsidRPr="00D459D5">
              <w:rPr>
                <w:lang w:val="en-US"/>
              </w:rPr>
              <w:tab/>
              <w:t>[.1</w:t>
            </w:r>
            <w:r w:rsidR="00944577">
              <w:rPr>
                <w:lang w:val="en-US"/>
              </w:rPr>
              <w:t>1</w:t>
            </w:r>
            <w:r w:rsidRPr="00D459D5">
              <w:rPr>
                <w:lang w:val="en-US"/>
              </w:rPr>
              <w:t>]</w:t>
            </w:r>
          </w:p>
        </w:tc>
        <w:tc>
          <w:tcPr>
            <w:tcW w:w="5760" w:type="dxa"/>
          </w:tcPr>
          <w:p w:rsidR="00D459D5" w:rsidRPr="00D459D5" w:rsidRDefault="00D459D5" w:rsidP="00553CB1">
            <w:pPr>
              <w:spacing w:after="0" w:line="240" w:lineRule="auto"/>
              <w:jc w:val="both"/>
              <w:rPr>
                <w:lang w:val="en-US"/>
              </w:rPr>
            </w:pPr>
            <w:r w:rsidRPr="00D459D5">
              <w:rPr>
                <w:lang w:val="en-US"/>
              </w:rPr>
              <w:t xml:space="preserve">Include if Section 02930 – Soil Erosion Protection is provided. </w:t>
            </w: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r w:rsidRPr="00D459D5">
              <w:rPr>
                <w:lang w:val="en-US"/>
              </w:rPr>
              <w:t>3.5</w:t>
            </w:r>
            <w:r w:rsidRPr="00D459D5">
              <w:rPr>
                <w:lang w:val="en-US"/>
              </w:rPr>
              <w:tab/>
              <w:t>Protection</w:t>
            </w: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r w:rsidRPr="00D459D5">
              <w:rPr>
                <w:lang w:val="en-US"/>
              </w:rPr>
              <w:t>3.6</w:t>
            </w:r>
            <w:r w:rsidRPr="00D459D5">
              <w:rPr>
                <w:lang w:val="en-US"/>
              </w:rPr>
              <w:tab/>
              <w:t>Watering</w:t>
            </w:r>
          </w:p>
        </w:tc>
        <w:tc>
          <w:tcPr>
            <w:tcW w:w="5760" w:type="dxa"/>
          </w:tcPr>
          <w:p w:rsidR="00D459D5" w:rsidRPr="00D459D5" w:rsidRDefault="00D459D5" w:rsidP="00553CB1">
            <w:pPr>
              <w:spacing w:after="0" w:line="240" w:lineRule="auto"/>
              <w:jc w:val="both"/>
              <w:rPr>
                <w:lang w:val="en-US"/>
              </w:rPr>
            </w:pPr>
            <w:r w:rsidRPr="00D459D5">
              <w:rPr>
                <w:lang w:val="en-US"/>
              </w:rPr>
              <w:t>Since the scope of work including performance requirements for watering cannot be clearly defined, it will valued in accordance with Section 00725 – General Conditions, clause 8.3 - Valuation of Changes in the Work.</w:t>
            </w: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944577" w:rsidRPr="00D459D5" w:rsidTr="00D459D5">
        <w:tc>
          <w:tcPr>
            <w:tcW w:w="4522" w:type="dxa"/>
          </w:tcPr>
          <w:p w:rsidR="00944577" w:rsidRPr="00D459D5" w:rsidRDefault="00944577" w:rsidP="00D459D5">
            <w:pPr>
              <w:spacing w:after="0" w:line="240" w:lineRule="auto"/>
              <w:rPr>
                <w:lang w:val="en-US"/>
              </w:rPr>
            </w:pPr>
            <w:r>
              <w:rPr>
                <w:lang w:val="en-US"/>
              </w:rPr>
              <w:tab/>
              <w:t>.1</w:t>
            </w:r>
          </w:p>
        </w:tc>
        <w:tc>
          <w:tcPr>
            <w:tcW w:w="5760" w:type="dxa"/>
          </w:tcPr>
          <w:p w:rsidR="00944577" w:rsidRPr="00D459D5" w:rsidRDefault="00944577" w:rsidP="00553CB1">
            <w:pPr>
              <w:spacing w:after="0" w:line="240" w:lineRule="auto"/>
              <w:jc w:val="both"/>
              <w:rPr>
                <w:lang w:val="en-US"/>
              </w:rPr>
            </w:pPr>
            <w:r>
              <w:rPr>
                <w:lang w:val="en-US"/>
              </w:rPr>
              <w:t>Edit as required.</w:t>
            </w:r>
          </w:p>
        </w:tc>
      </w:tr>
      <w:tr w:rsidR="00944577" w:rsidRPr="00D459D5" w:rsidTr="00D459D5">
        <w:tc>
          <w:tcPr>
            <w:tcW w:w="4522" w:type="dxa"/>
          </w:tcPr>
          <w:p w:rsidR="00944577" w:rsidRPr="00D459D5" w:rsidRDefault="00944577" w:rsidP="00D459D5">
            <w:pPr>
              <w:spacing w:after="0" w:line="240" w:lineRule="auto"/>
              <w:rPr>
                <w:lang w:val="en-US"/>
              </w:rPr>
            </w:pPr>
          </w:p>
        </w:tc>
        <w:tc>
          <w:tcPr>
            <w:tcW w:w="5760" w:type="dxa"/>
          </w:tcPr>
          <w:p w:rsidR="00944577" w:rsidRPr="00D459D5" w:rsidRDefault="00944577"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r w:rsidRPr="00D459D5">
              <w:rPr>
                <w:lang w:val="en-US"/>
              </w:rPr>
              <w:t>3.7</w:t>
            </w:r>
            <w:r w:rsidRPr="00D459D5">
              <w:rPr>
                <w:lang w:val="en-US"/>
              </w:rPr>
              <w:tab/>
              <w:t xml:space="preserve"> Reseeding</w:t>
            </w: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D459D5" w:rsidP="00D459D5">
            <w:pPr>
              <w:spacing w:after="0" w:line="240" w:lineRule="auto"/>
              <w:rPr>
                <w:lang w:val="en-US"/>
              </w:rPr>
            </w:pPr>
          </w:p>
        </w:tc>
        <w:tc>
          <w:tcPr>
            <w:tcW w:w="5760" w:type="dxa"/>
          </w:tcPr>
          <w:p w:rsidR="00D459D5" w:rsidRPr="00D459D5" w:rsidRDefault="00D459D5" w:rsidP="00553CB1">
            <w:pPr>
              <w:spacing w:after="0" w:line="240" w:lineRule="auto"/>
              <w:jc w:val="both"/>
              <w:rPr>
                <w:lang w:val="en-US"/>
              </w:rPr>
            </w:pPr>
          </w:p>
        </w:tc>
      </w:tr>
      <w:tr w:rsidR="00D459D5" w:rsidRPr="00D459D5" w:rsidTr="00D459D5">
        <w:tc>
          <w:tcPr>
            <w:tcW w:w="4522" w:type="dxa"/>
          </w:tcPr>
          <w:p w:rsidR="00D459D5" w:rsidRPr="00D459D5" w:rsidRDefault="00944577" w:rsidP="00D459D5">
            <w:pPr>
              <w:spacing w:after="0" w:line="240" w:lineRule="auto"/>
              <w:rPr>
                <w:lang w:val="en-US"/>
              </w:rPr>
            </w:pPr>
            <w:r>
              <w:rPr>
                <w:lang w:val="en-US"/>
              </w:rPr>
              <w:tab/>
              <w:t>.3</w:t>
            </w:r>
          </w:p>
        </w:tc>
        <w:tc>
          <w:tcPr>
            <w:tcW w:w="5760" w:type="dxa"/>
          </w:tcPr>
          <w:p w:rsidR="00D459D5" w:rsidRPr="00D459D5" w:rsidRDefault="00944577" w:rsidP="00553CB1">
            <w:pPr>
              <w:spacing w:after="0" w:line="240" w:lineRule="auto"/>
              <w:jc w:val="both"/>
              <w:rPr>
                <w:lang w:val="en-US"/>
              </w:rPr>
            </w:pPr>
            <w:r>
              <w:rPr>
                <w:lang w:val="en-US"/>
              </w:rPr>
              <w:t>Edit as required.</w:t>
            </w:r>
          </w:p>
        </w:tc>
      </w:tr>
      <w:tr w:rsidR="00944577" w:rsidRPr="00D459D5" w:rsidTr="00D459D5">
        <w:tc>
          <w:tcPr>
            <w:tcW w:w="4522" w:type="dxa"/>
          </w:tcPr>
          <w:p w:rsidR="00944577" w:rsidRDefault="00944577" w:rsidP="00D459D5">
            <w:pPr>
              <w:spacing w:after="0" w:line="240" w:lineRule="auto"/>
              <w:rPr>
                <w:lang w:val="en-US"/>
              </w:rPr>
            </w:pPr>
          </w:p>
        </w:tc>
        <w:tc>
          <w:tcPr>
            <w:tcW w:w="5760" w:type="dxa"/>
          </w:tcPr>
          <w:p w:rsidR="00944577" w:rsidRDefault="00944577" w:rsidP="00553CB1">
            <w:pPr>
              <w:spacing w:after="0" w:line="240" w:lineRule="auto"/>
              <w:jc w:val="both"/>
              <w:rPr>
                <w:lang w:val="en-US"/>
              </w:rPr>
            </w:pPr>
          </w:p>
        </w:tc>
      </w:tr>
      <w:tr w:rsidR="00944577" w:rsidRPr="00D459D5" w:rsidTr="00D459D5">
        <w:tc>
          <w:tcPr>
            <w:tcW w:w="4522" w:type="dxa"/>
          </w:tcPr>
          <w:p w:rsidR="00944577" w:rsidRDefault="00944577" w:rsidP="00D459D5">
            <w:pPr>
              <w:spacing w:after="0" w:line="240" w:lineRule="auto"/>
              <w:rPr>
                <w:lang w:val="en-US"/>
              </w:rPr>
            </w:pPr>
            <w:r>
              <w:rPr>
                <w:lang w:val="en-US"/>
              </w:rPr>
              <w:tab/>
              <w:t>[.4]</w:t>
            </w:r>
          </w:p>
        </w:tc>
        <w:tc>
          <w:tcPr>
            <w:tcW w:w="5760" w:type="dxa"/>
          </w:tcPr>
          <w:p w:rsidR="00944577" w:rsidRDefault="00944577" w:rsidP="00553CB1">
            <w:pPr>
              <w:spacing w:after="0" w:line="240" w:lineRule="auto"/>
              <w:jc w:val="both"/>
              <w:rPr>
                <w:lang w:val="en-US"/>
              </w:rPr>
            </w:pPr>
            <w:r w:rsidRPr="00944577">
              <w:rPr>
                <w:lang w:val="en-US"/>
              </w:rPr>
              <w:t>Include if applicable. This clause is provided to define the work so that the bidders can price accordingly.</w:t>
            </w:r>
          </w:p>
        </w:tc>
      </w:tr>
      <w:tr w:rsidR="00944577" w:rsidRPr="00D459D5" w:rsidTr="00D459D5">
        <w:tc>
          <w:tcPr>
            <w:tcW w:w="4522" w:type="dxa"/>
          </w:tcPr>
          <w:p w:rsidR="00944577" w:rsidRDefault="00944577" w:rsidP="00D459D5">
            <w:pPr>
              <w:spacing w:after="0" w:line="240" w:lineRule="auto"/>
              <w:rPr>
                <w:lang w:val="en-US"/>
              </w:rPr>
            </w:pPr>
            <w:r>
              <w:rPr>
                <w:lang w:val="en-US"/>
              </w:rPr>
              <w:lastRenderedPageBreak/>
              <w:t xml:space="preserve">3.8 </w:t>
            </w:r>
            <w:r>
              <w:rPr>
                <w:lang w:val="en-US"/>
              </w:rPr>
              <w:tab/>
              <w:t>Adverse Vegetation Control</w:t>
            </w:r>
          </w:p>
        </w:tc>
        <w:tc>
          <w:tcPr>
            <w:tcW w:w="5760" w:type="dxa"/>
          </w:tcPr>
          <w:p w:rsidR="00944577" w:rsidRDefault="00944577" w:rsidP="00553CB1">
            <w:pPr>
              <w:spacing w:after="0" w:line="240" w:lineRule="auto"/>
              <w:jc w:val="both"/>
              <w:rPr>
                <w:lang w:val="en-US"/>
              </w:rPr>
            </w:pPr>
            <w:r w:rsidRPr="00944577">
              <w:rPr>
                <w:lang w:val="en-US"/>
              </w:rPr>
              <w:t>Coordinate with Section 01392 – Environmental Management.</w:t>
            </w:r>
          </w:p>
        </w:tc>
      </w:tr>
      <w:tr w:rsidR="00944577" w:rsidRPr="00D459D5" w:rsidTr="00D459D5">
        <w:tc>
          <w:tcPr>
            <w:tcW w:w="4522" w:type="dxa"/>
          </w:tcPr>
          <w:p w:rsidR="00944577" w:rsidRDefault="00944577" w:rsidP="00D459D5">
            <w:pPr>
              <w:spacing w:after="0" w:line="240" w:lineRule="auto"/>
              <w:rPr>
                <w:lang w:val="en-US"/>
              </w:rPr>
            </w:pPr>
          </w:p>
        </w:tc>
        <w:tc>
          <w:tcPr>
            <w:tcW w:w="5760" w:type="dxa"/>
          </w:tcPr>
          <w:p w:rsidR="00944577" w:rsidRDefault="00944577" w:rsidP="00553CB1">
            <w:pPr>
              <w:spacing w:after="0" w:line="240" w:lineRule="auto"/>
              <w:jc w:val="both"/>
              <w:rPr>
                <w:lang w:val="en-US"/>
              </w:rPr>
            </w:pPr>
          </w:p>
        </w:tc>
      </w:tr>
    </w:tbl>
    <w:p w:rsidR="00D459D5" w:rsidRPr="00D459D5" w:rsidRDefault="00D459D5" w:rsidP="00D459D5">
      <w:pPr>
        <w:spacing w:after="0"/>
        <w:rPr>
          <w:b/>
        </w:rPr>
      </w:pPr>
    </w:p>
    <w:p w:rsidR="00D459D5" w:rsidRPr="00D459D5" w:rsidRDefault="00D459D5" w:rsidP="00D459D5">
      <w:pPr>
        <w:spacing w:after="0"/>
        <w:rPr>
          <w:lang w:val="en-US"/>
        </w:rPr>
      </w:pPr>
    </w:p>
    <w:p w:rsidR="00D459D5" w:rsidRPr="00D459D5" w:rsidRDefault="00D459D5" w:rsidP="00D459D5">
      <w:pPr>
        <w:spacing w:after="0"/>
        <w:rPr>
          <w:lang w:val="en-US"/>
        </w:rPr>
      </w:pPr>
    </w:p>
    <w:p w:rsidR="00D459D5" w:rsidRDefault="00D459D5" w:rsidP="00D459D5">
      <w:pPr>
        <w:spacing w:after="0"/>
      </w:pPr>
      <w:r w:rsidRPr="00D459D5">
        <w:rPr>
          <w:b/>
          <w:lang w:val="en-US"/>
        </w:rPr>
        <w:t>END OF COVER SHEE</w:t>
      </w:r>
      <w:r>
        <w:rPr>
          <w:b/>
          <w:lang w:val="en-US"/>
        </w:rPr>
        <w:t>T</w:t>
      </w:r>
    </w:p>
    <w:p w:rsidR="00D459D5" w:rsidRDefault="00D459D5" w:rsidP="00CA7537">
      <w:pPr>
        <w:spacing w:after="0"/>
      </w:pPr>
    </w:p>
    <w:p w:rsidR="00D459D5" w:rsidRDefault="00D459D5" w:rsidP="00CA7537">
      <w:pPr>
        <w:spacing w:after="0"/>
        <w:sectPr w:rsidR="00D459D5" w:rsidSect="000E649F">
          <w:headerReference w:type="default" r:id="rId172"/>
          <w:footerReference w:type="default" r:id="rId173"/>
          <w:pgSz w:w="12240" w:h="15840"/>
          <w:pgMar w:top="1080" w:right="1080" w:bottom="1080" w:left="1080" w:header="720" w:footer="720" w:gutter="0"/>
          <w:pgNumType w:start="1"/>
          <w:cols w:space="720"/>
          <w:docGrid w:linePitch="360"/>
        </w:sectPr>
      </w:pPr>
    </w:p>
    <w:p w:rsidR="00D459D5" w:rsidRPr="00D459D5" w:rsidRDefault="003F3B6A" w:rsidP="003F3B6A">
      <w:pPr>
        <w:pStyle w:val="Heading1"/>
        <w:numPr>
          <w:ilvl w:val="0"/>
          <w:numId w:val="42"/>
        </w:numPr>
      </w:pPr>
      <w:r>
        <w:lastRenderedPageBreak/>
        <w:t>General</w:t>
      </w:r>
    </w:p>
    <w:p w:rsidR="00D459D5" w:rsidRPr="00D459D5" w:rsidRDefault="003F3B6A" w:rsidP="00D459D5">
      <w:pPr>
        <w:pStyle w:val="Heading2"/>
      </w:pPr>
      <w:r>
        <w:t>References</w:t>
      </w:r>
    </w:p>
    <w:p w:rsidR="00D459D5" w:rsidRPr="00D459D5" w:rsidRDefault="00D459D5" w:rsidP="00D459D5">
      <w:pPr>
        <w:pStyle w:val="Heading3"/>
      </w:pPr>
      <w:r w:rsidRPr="00D459D5">
        <w:t xml:space="preserve">Provide </w:t>
      </w:r>
      <w:proofErr w:type="spellStart"/>
      <w:r w:rsidRPr="00D459D5">
        <w:t>hydroseeding</w:t>
      </w:r>
      <w:proofErr w:type="spellEnd"/>
      <w:r w:rsidRPr="00D459D5">
        <w:t xml:space="preserve"> in accordance with the following standards (latest revision) except where specified otherwise.</w:t>
      </w:r>
    </w:p>
    <w:p w:rsidR="00D459D5" w:rsidRPr="00D459D5" w:rsidRDefault="00D459D5" w:rsidP="00D459D5">
      <w:pPr>
        <w:pStyle w:val="Heading3"/>
      </w:pPr>
      <w:r w:rsidRPr="00D459D5">
        <w:t>Government of Canada</w:t>
      </w:r>
    </w:p>
    <w:p w:rsidR="00D459D5" w:rsidRPr="00D459D5" w:rsidRDefault="00D459D5" w:rsidP="00D459D5">
      <w:pPr>
        <w:pStyle w:val="Heading4"/>
      </w:pPr>
      <w:r w:rsidRPr="00D459D5">
        <w:t>Seeds Act and Seeds Regulations</w:t>
      </w:r>
    </w:p>
    <w:p w:rsidR="00D459D5" w:rsidRPr="00D459D5" w:rsidRDefault="00D459D5" w:rsidP="00D459D5">
      <w:pPr>
        <w:pStyle w:val="Heading4"/>
      </w:pPr>
      <w:r w:rsidRPr="00D459D5">
        <w:t>Fertilizers Act and Fertilizers Regulations</w:t>
      </w:r>
    </w:p>
    <w:p w:rsidR="00D459D5" w:rsidRPr="00D459D5" w:rsidRDefault="00D459D5" w:rsidP="00D459D5">
      <w:pPr>
        <w:pStyle w:val="Heading3"/>
      </w:pPr>
      <w:r w:rsidRPr="00D459D5">
        <w:t>Government of Alberta</w:t>
      </w:r>
    </w:p>
    <w:p w:rsidR="00D459D5" w:rsidRPr="00D459D5" w:rsidRDefault="00D459D5" w:rsidP="00D459D5">
      <w:pPr>
        <w:pStyle w:val="Heading4"/>
      </w:pPr>
      <w:r w:rsidRPr="00D459D5">
        <w:t>Weed Control Act and Weed Regulation.</w:t>
      </w:r>
    </w:p>
    <w:p w:rsidR="00D459D5" w:rsidRPr="00D459D5" w:rsidRDefault="003F3B6A" w:rsidP="00D459D5">
      <w:pPr>
        <w:pStyle w:val="Heading2"/>
      </w:pPr>
      <w:r>
        <w:t>Submittals</w:t>
      </w:r>
    </w:p>
    <w:p w:rsidR="00D459D5" w:rsidRPr="00D459D5" w:rsidRDefault="00D459D5" w:rsidP="00D459D5">
      <w:pPr>
        <w:pStyle w:val="Heading3"/>
      </w:pPr>
      <w:r w:rsidRPr="00D459D5">
        <w:t>Provide the following submittals.</w:t>
      </w:r>
    </w:p>
    <w:p w:rsidR="00D459D5" w:rsidRPr="00D459D5" w:rsidRDefault="00D459D5" w:rsidP="00D459D5">
      <w:pPr>
        <w:pStyle w:val="Heading3"/>
      </w:pPr>
      <w:r w:rsidRPr="00D459D5">
        <w:t xml:space="preserve">The following test results at least 15 days prior to the delivery of seeds to the Site. </w:t>
      </w:r>
    </w:p>
    <w:p w:rsidR="00D459D5" w:rsidRPr="00D459D5" w:rsidRDefault="00D459D5" w:rsidP="00D459D5">
      <w:pPr>
        <w:pStyle w:val="Heading4"/>
        <w:rPr>
          <w:lang w:val="en-US"/>
        </w:rPr>
      </w:pPr>
      <w:r w:rsidRPr="00D459D5">
        <w:rPr>
          <w:lang w:val="en-US"/>
        </w:rPr>
        <w:t xml:space="preserve">Certificate of Analysis for each </w:t>
      </w:r>
      <w:r w:rsidR="00380A35">
        <w:rPr>
          <w:lang w:val="en-US"/>
        </w:rPr>
        <w:t xml:space="preserve">lot of </w:t>
      </w:r>
      <w:r w:rsidRPr="00D459D5">
        <w:rPr>
          <w:lang w:val="en-US"/>
        </w:rPr>
        <w:t>seed</w:t>
      </w:r>
      <w:r w:rsidR="00380A35">
        <w:rPr>
          <w:lang w:val="en-US"/>
        </w:rPr>
        <w:t>s to be</w:t>
      </w:r>
      <w:r w:rsidRPr="00D459D5">
        <w:rPr>
          <w:lang w:val="en-US"/>
        </w:rPr>
        <w:t xml:space="preserve"> supplied with test results showing:</w:t>
      </w:r>
    </w:p>
    <w:p w:rsidR="00D459D5" w:rsidRPr="00D459D5" w:rsidRDefault="00D459D5" w:rsidP="00D459D5">
      <w:pPr>
        <w:pStyle w:val="Heading5"/>
        <w:rPr>
          <w:lang w:val="en-US"/>
        </w:rPr>
      </w:pPr>
      <w:r w:rsidRPr="00D459D5">
        <w:rPr>
          <w:lang w:val="en-US"/>
        </w:rPr>
        <w:t>germination rate, or when native seeds are specified and are not a part of the seed tables, the Tetrazolium results, and</w:t>
      </w:r>
    </w:p>
    <w:p w:rsidR="00D459D5" w:rsidRPr="00D459D5" w:rsidRDefault="00D459D5" w:rsidP="00D459D5">
      <w:pPr>
        <w:pStyle w:val="Heading5"/>
        <w:rPr>
          <w:lang w:val="en-US"/>
        </w:rPr>
      </w:pPr>
      <w:r w:rsidRPr="00D459D5">
        <w:rPr>
          <w:rStyle w:val="Heading5Char"/>
          <w:lang w:val="en-US"/>
        </w:rPr>
        <w:t>purity</w:t>
      </w:r>
      <w:r w:rsidRPr="00D459D5">
        <w:rPr>
          <w:lang w:val="en-US"/>
        </w:rPr>
        <w:t>.</w:t>
      </w:r>
    </w:p>
    <w:p w:rsidR="00D459D5" w:rsidRDefault="00D459D5" w:rsidP="00D459D5">
      <w:pPr>
        <w:pStyle w:val="Heading4"/>
        <w:rPr>
          <w:lang w:val="en-US"/>
        </w:rPr>
      </w:pPr>
      <w:r w:rsidRPr="00D459D5">
        <w:rPr>
          <w:lang w:val="en-US"/>
        </w:rPr>
        <w:t>Seed mix composition expressed as a percentage of each seed species by dry mass for each seed mix specified.</w:t>
      </w:r>
    </w:p>
    <w:p w:rsidR="00380A35" w:rsidRDefault="00380A35" w:rsidP="00380A35">
      <w:pPr>
        <w:pStyle w:val="Heading3"/>
        <w:rPr>
          <w:lang w:val="en-US"/>
        </w:rPr>
      </w:pPr>
      <w:r w:rsidRPr="00380A35">
        <w:rPr>
          <w:lang w:val="en-US"/>
        </w:rPr>
        <w:t xml:space="preserve">Calibration certificate for the </w:t>
      </w:r>
      <w:proofErr w:type="spellStart"/>
      <w:r w:rsidRPr="00380A35">
        <w:rPr>
          <w:lang w:val="en-US"/>
        </w:rPr>
        <w:t>hydroseeding</w:t>
      </w:r>
      <w:proofErr w:type="spellEnd"/>
      <w:r w:rsidRPr="00380A35">
        <w:rPr>
          <w:lang w:val="en-US"/>
        </w:rPr>
        <w:t xml:space="preserve"> equipment.</w:t>
      </w:r>
    </w:p>
    <w:p w:rsidR="00380A35" w:rsidRDefault="00380A35" w:rsidP="00380A35">
      <w:pPr>
        <w:pStyle w:val="Heading2"/>
        <w:rPr>
          <w:lang w:val="en-US"/>
        </w:rPr>
      </w:pPr>
      <w:r>
        <w:rPr>
          <w:lang w:val="en-US"/>
        </w:rPr>
        <w:t>Quality Control</w:t>
      </w:r>
    </w:p>
    <w:p w:rsidR="00380A35" w:rsidRPr="00380A35" w:rsidRDefault="00380A35" w:rsidP="00380A35">
      <w:pPr>
        <w:pStyle w:val="Heading3"/>
        <w:rPr>
          <w:lang w:val="en-US"/>
        </w:rPr>
      </w:pPr>
      <w:r w:rsidRPr="00380A35">
        <w:rPr>
          <w:lang w:val="en-US"/>
        </w:rPr>
        <w:t>Retain a Registered Seed Laboratory to conduct specified seed testing.</w:t>
      </w:r>
    </w:p>
    <w:p w:rsidR="00380A35" w:rsidRPr="00380A35" w:rsidRDefault="00380A35" w:rsidP="00380A35">
      <w:pPr>
        <w:pStyle w:val="Heading3"/>
        <w:rPr>
          <w:lang w:val="en-US"/>
        </w:rPr>
      </w:pPr>
      <w:r w:rsidRPr="00380A35">
        <w:rPr>
          <w:lang w:val="en-US"/>
        </w:rPr>
        <w:t xml:space="preserve">Calibrate </w:t>
      </w:r>
      <w:proofErr w:type="spellStart"/>
      <w:r w:rsidRPr="00380A35">
        <w:rPr>
          <w:lang w:val="en-US"/>
        </w:rPr>
        <w:t>hydroseeding</w:t>
      </w:r>
      <w:proofErr w:type="spellEnd"/>
      <w:r w:rsidRPr="00380A35">
        <w:rPr>
          <w:lang w:val="en-US"/>
        </w:rPr>
        <w:t xml:space="preserve"> equipment at least 30 days prior to starting seeding operations.</w:t>
      </w:r>
    </w:p>
    <w:p w:rsidR="00D459D5" w:rsidRPr="00D459D5" w:rsidRDefault="003F3B6A" w:rsidP="00D459D5">
      <w:pPr>
        <w:pStyle w:val="Heading2"/>
      </w:pPr>
      <w:r>
        <w:t>Delivery, Storage, and Handling</w:t>
      </w:r>
    </w:p>
    <w:p w:rsidR="00D459D5" w:rsidRPr="00D459D5" w:rsidRDefault="00D459D5" w:rsidP="00D459D5">
      <w:pPr>
        <w:pStyle w:val="Heading3"/>
      </w:pPr>
      <w:r w:rsidRPr="00D459D5">
        <w:t>Provide seed in standard containers clearly labelled with the following information:</w:t>
      </w:r>
    </w:p>
    <w:p w:rsidR="00D459D5" w:rsidRPr="00D459D5" w:rsidRDefault="00380A35" w:rsidP="00D459D5">
      <w:pPr>
        <w:pStyle w:val="Heading4"/>
      </w:pPr>
      <w:r>
        <w:t xml:space="preserve">Name and address of manufacturer and supplier. </w:t>
      </w:r>
    </w:p>
    <w:p w:rsidR="00D459D5" w:rsidRPr="00D459D5" w:rsidRDefault="00D459D5" w:rsidP="00D459D5">
      <w:pPr>
        <w:pStyle w:val="Heading4"/>
      </w:pPr>
      <w:r w:rsidRPr="00D459D5">
        <w:t>Lot number.</w:t>
      </w:r>
    </w:p>
    <w:p w:rsidR="00D459D5" w:rsidRPr="00D459D5" w:rsidRDefault="00D459D5" w:rsidP="00D459D5">
      <w:pPr>
        <w:pStyle w:val="Heading4"/>
      </w:pPr>
      <w:r w:rsidRPr="00D459D5">
        <w:t>Net mass.</w:t>
      </w:r>
    </w:p>
    <w:p w:rsidR="00D459D5" w:rsidRPr="00D459D5" w:rsidRDefault="00D459D5" w:rsidP="00D459D5">
      <w:pPr>
        <w:pStyle w:val="Heading4"/>
      </w:pPr>
      <w:r w:rsidRPr="00D459D5">
        <w:t>Mixture Composition: Names and percentages of individual seed species.</w:t>
      </w:r>
    </w:p>
    <w:p w:rsidR="00D459D5" w:rsidRPr="00D459D5" w:rsidRDefault="00D459D5" w:rsidP="00D459D5">
      <w:pPr>
        <w:pStyle w:val="Heading3"/>
      </w:pPr>
      <w:r w:rsidRPr="00D459D5">
        <w:lastRenderedPageBreak/>
        <w:t xml:space="preserve">Protect seed from </w:t>
      </w:r>
      <w:r w:rsidRPr="00D459D5">
        <w:rPr>
          <w:lang w:val="en-US"/>
        </w:rPr>
        <w:t>direct sunlight,</w:t>
      </w:r>
      <w:r w:rsidRPr="00D459D5">
        <w:t xml:space="preserve"> moisture, mould, </w:t>
      </w:r>
      <w:r w:rsidRPr="00D459D5">
        <w:rPr>
          <w:lang w:val="en-US"/>
        </w:rPr>
        <w:t>and other detrimental conditions,</w:t>
      </w:r>
      <w:r w:rsidRPr="00D459D5">
        <w:t xml:space="preserve"> while in transit and storage.</w:t>
      </w:r>
    </w:p>
    <w:p w:rsidR="00D459D5" w:rsidRPr="00D459D5" w:rsidRDefault="00D459D5" w:rsidP="00D459D5">
      <w:pPr>
        <w:pStyle w:val="Heading3"/>
      </w:pPr>
      <w:r w:rsidRPr="00D459D5">
        <w:t>Provide fertilizer in standard containers clearly labelled with the following information:</w:t>
      </w:r>
    </w:p>
    <w:p w:rsidR="00D459D5" w:rsidRPr="00D459D5" w:rsidRDefault="00D459D5" w:rsidP="00D459D5">
      <w:pPr>
        <w:pStyle w:val="Heading4"/>
      </w:pPr>
      <w:r w:rsidRPr="00D459D5">
        <w:t>Supplier’s name and address.</w:t>
      </w:r>
    </w:p>
    <w:p w:rsidR="00D459D5" w:rsidRPr="00D459D5" w:rsidRDefault="00D459D5" w:rsidP="00D459D5">
      <w:pPr>
        <w:pStyle w:val="Heading4"/>
      </w:pPr>
      <w:r w:rsidRPr="00D459D5">
        <w:t>Specified composition.</w:t>
      </w:r>
    </w:p>
    <w:p w:rsidR="00D459D5" w:rsidRPr="00D459D5" w:rsidRDefault="00D459D5" w:rsidP="00D459D5">
      <w:pPr>
        <w:pStyle w:val="Heading4"/>
      </w:pPr>
      <w:r w:rsidRPr="00D459D5">
        <w:t xml:space="preserve">Net mass. </w:t>
      </w:r>
    </w:p>
    <w:p w:rsidR="00D459D5" w:rsidRPr="00D459D5" w:rsidRDefault="003F3B6A" w:rsidP="00D459D5">
      <w:pPr>
        <w:pStyle w:val="Heading1"/>
      </w:pPr>
      <w:r>
        <w:t>Products</w:t>
      </w:r>
    </w:p>
    <w:p w:rsidR="00D459D5" w:rsidRPr="00D459D5" w:rsidRDefault="003F3B6A" w:rsidP="00D459D5">
      <w:pPr>
        <w:pStyle w:val="Heading2"/>
      </w:pPr>
      <w:r>
        <w:t>Materials</w:t>
      </w:r>
    </w:p>
    <w:p w:rsidR="00D459D5" w:rsidRPr="00D459D5" w:rsidRDefault="00D459D5" w:rsidP="00D459D5">
      <w:pPr>
        <w:pStyle w:val="Heading3"/>
      </w:pPr>
      <w:r w:rsidRPr="00D459D5">
        <w:t>Provide materials in accordance with the following.</w:t>
      </w:r>
    </w:p>
    <w:p w:rsidR="00D459D5" w:rsidRPr="00D459D5" w:rsidRDefault="00D459D5" w:rsidP="00D459D5">
      <w:pPr>
        <w:pStyle w:val="Heading3"/>
      </w:pPr>
      <w:r w:rsidRPr="00D459D5">
        <w:t>Seed Mix Composition:</w:t>
      </w:r>
    </w:p>
    <w:p w:rsidR="00D459D5" w:rsidRPr="00D459D5" w:rsidRDefault="00D459D5" w:rsidP="00D459D5">
      <w:pPr>
        <w:pStyle w:val="Heading4"/>
      </w:pPr>
      <w:r w:rsidRPr="00D459D5">
        <w:t xml:space="preserve">Common No. 1 Grade seeds in accordance with the Government of Canada Seeds Act and Seeds Regulations. </w:t>
      </w:r>
      <w:r w:rsidRPr="00D459D5">
        <w:rPr>
          <w:lang w:val="en-US"/>
        </w:rPr>
        <w:t>Supply seed mixed by a conditioner and bulk storage facility approved by the authority responsible for Canada Seeds Act &amp; Regulations.</w:t>
      </w:r>
    </w:p>
    <w:p w:rsidR="00D459D5" w:rsidRPr="00D459D5" w:rsidRDefault="00D459D5" w:rsidP="00D459D5">
      <w:pPr>
        <w:pStyle w:val="Heading4"/>
      </w:pPr>
      <w:r w:rsidRPr="00D459D5">
        <w:t xml:space="preserve">Seeds and seed mixtures subjected to moisture, mould, </w:t>
      </w:r>
      <w:r w:rsidRPr="00D459D5">
        <w:rPr>
          <w:lang w:val="en-US"/>
        </w:rPr>
        <w:t>and detrimental conditions will not be accepted by the Minister.</w:t>
      </w:r>
    </w:p>
    <w:p w:rsidR="00D459D5" w:rsidRPr="00D459D5" w:rsidRDefault="00D459D5" w:rsidP="00D459D5">
      <w:pPr>
        <w:pStyle w:val="Heading4"/>
      </w:pPr>
      <w:r w:rsidRPr="00D459D5">
        <w:t>Agronomic Composition: Seed Mix Composition per Zone [  4  ] [     ] as shown in the following schedule titled Agronomic Seed Mix.</w:t>
      </w:r>
    </w:p>
    <w:p w:rsidR="00D459D5" w:rsidRPr="003F3B6A" w:rsidRDefault="00D459D5" w:rsidP="003F3B6A">
      <w:pPr>
        <w:pStyle w:val="Heading4"/>
        <w:numPr>
          <w:ilvl w:val="0"/>
          <w:numId w:val="0"/>
        </w:numPr>
        <w:ind w:left="1800"/>
        <w:rPr>
          <w:b/>
        </w:rPr>
      </w:pPr>
      <w:r w:rsidRPr="003F3B6A">
        <w:rPr>
          <w:b/>
        </w:rPr>
        <w:t>Agronomic Seed Mix</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790"/>
        <w:gridCol w:w="1890"/>
        <w:gridCol w:w="1350"/>
      </w:tblGrid>
      <w:tr w:rsidR="00D459D5" w:rsidRPr="00D459D5" w:rsidTr="00D459D5">
        <w:trPr>
          <w:cantSplit/>
          <w:trHeight w:val="485"/>
        </w:trPr>
        <w:tc>
          <w:tcPr>
            <w:tcW w:w="2610" w:type="dxa"/>
            <w:vMerge w:val="restart"/>
            <w:vAlign w:val="center"/>
          </w:tcPr>
          <w:p w:rsidR="00D459D5" w:rsidRPr="00D459D5" w:rsidRDefault="00D459D5" w:rsidP="00380A35">
            <w:pPr>
              <w:spacing w:after="0"/>
              <w:jc w:val="center"/>
              <w:rPr>
                <w:rFonts w:ascii="Arial" w:hAnsi="Arial" w:cs="Arial"/>
                <w:b/>
                <w:sz w:val="22"/>
                <w:lang w:val="en-US"/>
              </w:rPr>
            </w:pPr>
            <w:r w:rsidRPr="00D459D5">
              <w:rPr>
                <w:rFonts w:ascii="Arial" w:hAnsi="Arial" w:cs="Arial"/>
                <w:b/>
                <w:sz w:val="22"/>
                <w:lang w:val="en-US"/>
              </w:rPr>
              <w:t>Common Name</w:t>
            </w:r>
          </w:p>
        </w:tc>
        <w:tc>
          <w:tcPr>
            <w:tcW w:w="2790" w:type="dxa"/>
            <w:vMerge w:val="restart"/>
            <w:vAlign w:val="center"/>
          </w:tcPr>
          <w:p w:rsidR="00D459D5" w:rsidRPr="00D459D5" w:rsidRDefault="00D459D5" w:rsidP="00380A35">
            <w:pPr>
              <w:spacing w:after="0"/>
              <w:jc w:val="center"/>
              <w:rPr>
                <w:rFonts w:ascii="Arial" w:hAnsi="Arial" w:cs="Arial"/>
                <w:b/>
                <w:sz w:val="22"/>
                <w:lang w:val="en-US"/>
              </w:rPr>
            </w:pPr>
            <w:r w:rsidRPr="00D459D5">
              <w:rPr>
                <w:rFonts w:ascii="Arial" w:hAnsi="Arial" w:cs="Arial"/>
                <w:b/>
                <w:sz w:val="22"/>
                <w:lang w:val="en-US"/>
              </w:rPr>
              <w:t>Latin Name</w:t>
            </w:r>
          </w:p>
        </w:tc>
        <w:tc>
          <w:tcPr>
            <w:tcW w:w="3240" w:type="dxa"/>
            <w:gridSpan w:val="2"/>
            <w:vAlign w:val="center"/>
          </w:tcPr>
          <w:p w:rsidR="00D459D5" w:rsidRPr="00D459D5" w:rsidRDefault="00D459D5" w:rsidP="00380A35">
            <w:pPr>
              <w:spacing w:after="0"/>
              <w:jc w:val="center"/>
              <w:rPr>
                <w:rFonts w:ascii="Arial" w:hAnsi="Arial" w:cs="Arial"/>
                <w:b/>
                <w:sz w:val="22"/>
                <w:lang w:val="en-US"/>
              </w:rPr>
            </w:pPr>
            <w:r w:rsidRPr="00D459D5">
              <w:rPr>
                <w:rFonts w:ascii="Arial" w:hAnsi="Arial" w:cs="Arial"/>
                <w:b/>
                <w:sz w:val="22"/>
                <w:lang w:val="en-US"/>
              </w:rPr>
              <w:t>Seed Mix – Percentage</w:t>
            </w:r>
          </w:p>
          <w:p w:rsidR="00D459D5" w:rsidRPr="00D459D5" w:rsidRDefault="00D459D5" w:rsidP="00380A35">
            <w:pPr>
              <w:spacing w:after="0"/>
              <w:jc w:val="center"/>
              <w:rPr>
                <w:rFonts w:ascii="Arial" w:hAnsi="Arial" w:cs="Arial"/>
                <w:b/>
                <w:sz w:val="22"/>
                <w:lang w:val="en-US"/>
              </w:rPr>
            </w:pPr>
            <w:r w:rsidRPr="00D459D5">
              <w:rPr>
                <w:rFonts w:ascii="Arial" w:hAnsi="Arial" w:cs="Arial"/>
                <w:b/>
                <w:sz w:val="22"/>
                <w:lang w:val="en-US"/>
              </w:rPr>
              <w:t>by Dry Weight</w:t>
            </w:r>
          </w:p>
        </w:tc>
      </w:tr>
      <w:tr w:rsidR="00D459D5" w:rsidRPr="00D459D5" w:rsidTr="00D459D5">
        <w:trPr>
          <w:cantSplit/>
          <w:trHeight w:val="368"/>
        </w:trPr>
        <w:tc>
          <w:tcPr>
            <w:tcW w:w="2610" w:type="dxa"/>
            <w:vMerge/>
            <w:vAlign w:val="center"/>
          </w:tcPr>
          <w:p w:rsidR="00D459D5" w:rsidRPr="00D459D5" w:rsidRDefault="00D459D5" w:rsidP="00380A35">
            <w:pPr>
              <w:spacing w:after="0"/>
              <w:jc w:val="center"/>
              <w:rPr>
                <w:rFonts w:ascii="Arial" w:hAnsi="Arial" w:cs="Arial"/>
                <w:b/>
                <w:sz w:val="22"/>
                <w:lang w:val="en-US"/>
              </w:rPr>
            </w:pPr>
          </w:p>
        </w:tc>
        <w:tc>
          <w:tcPr>
            <w:tcW w:w="2790" w:type="dxa"/>
            <w:vMerge/>
            <w:vAlign w:val="center"/>
          </w:tcPr>
          <w:p w:rsidR="00D459D5" w:rsidRPr="00D459D5" w:rsidRDefault="00D459D5" w:rsidP="00380A35">
            <w:pPr>
              <w:spacing w:after="0"/>
              <w:jc w:val="center"/>
              <w:rPr>
                <w:rFonts w:ascii="Arial" w:hAnsi="Arial" w:cs="Arial"/>
                <w:b/>
                <w:sz w:val="22"/>
                <w:lang w:val="en-US"/>
              </w:rPr>
            </w:pPr>
          </w:p>
        </w:tc>
        <w:tc>
          <w:tcPr>
            <w:tcW w:w="1890" w:type="dxa"/>
            <w:vAlign w:val="center"/>
          </w:tcPr>
          <w:p w:rsidR="00D459D5" w:rsidRPr="00D459D5" w:rsidRDefault="00D459D5" w:rsidP="00380A35">
            <w:pPr>
              <w:spacing w:after="0"/>
              <w:jc w:val="center"/>
              <w:rPr>
                <w:rFonts w:ascii="Arial" w:hAnsi="Arial" w:cs="Arial"/>
                <w:b/>
                <w:sz w:val="22"/>
                <w:lang w:val="en-US"/>
              </w:rPr>
            </w:pPr>
            <w:r w:rsidRPr="00D459D5">
              <w:rPr>
                <w:rFonts w:ascii="Arial" w:hAnsi="Arial" w:cs="Arial"/>
                <w:b/>
                <w:sz w:val="22"/>
                <w:lang w:val="en-US"/>
              </w:rPr>
              <w:t>Zone 1, 2, 3, 6</w:t>
            </w:r>
          </w:p>
        </w:tc>
        <w:tc>
          <w:tcPr>
            <w:tcW w:w="1350" w:type="dxa"/>
            <w:vAlign w:val="center"/>
          </w:tcPr>
          <w:p w:rsidR="00D459D5" w:rsidRPr="00D459D5" w:rsidRDefault="00D459D5" w:rsidP="00380A35">
            <w:pPr>
              <w:spacing w:after="0"/>
              <w:jc w:val="center"/>
              <w:rPr>
                <w:rFonts w:ascii="Arial" w:hAnsi="Arial" w:cs="Arial"/>
                <w:b/>
                <w:sz w:val="22"/>
                <w:lang w:val="en-US"/>
              </w:rPr>
            </w:pPr>
            <w:r w:rsidRPr="00D459D5">
              <w:rPr>
                <w:rFonts w:ascii="Arial" w:hAnsi="Arial" w:cs="Arial"/>
                <w:b/>
                <w:sz w:val="22"/>
                <w:lang w:val="en-US"/>
              </w:rPr>
              <w:t>Zone 4, 5</w:t>
            </w:r>
          </w:p>
        </w:tc>
      </w:tr>
      <w:tr w:rsidR="00D459D5" w:rsidRPr="00D459D5" w:rsidTr="00D459D5">
        <w:trPr>
          <w:trHeight w:val="288"/>
        </w:trPr>
        <w:tc>
          <w:tcPr>
            <w:tcW w:w="2610" w:type="dxa"/>
            <w:vAlign w:val="center"/>
          </w:tcPr>
          <w:p w:rsidR="00D459D5" w:rsidRPr="00D459D5" w:rsidRDefault="00D459D5" w:rsidP="00380A35">
            <w:pPr>
              <w:spacing w:after="0"/>
              <w:jc w:val="center"/>
              <w:rPr>
                <w:rFonts w:ascii="Arial" w:hAnsi="Arial" w:cs="Arial"/>
                <w:sz w:val="22"/>
                <w:lang w:val="en-US"/>
              </w:rPr>
            </w:pPr>
            <w:r w:rsidRPr="00D459D5">
              <w:rPr>
                <w:rFonts w:ascii="Arial" w:hAnsi="Arial" w:cs="Arial"/>
                <w:sz w:val="22"/>
                <w:lang w:val="en-US"/>
              </w:rPr>
              <w:t>Pubescent Wheat Grass</w:t>
            </w:r>
          </w:p>
        </w:tc>
        <w:tc>
          <w:tcPr>
            <w:tcW w:w="2790" w:type="dxa"/>
            <w:vAlign w:val="center"/>
          </w:tcPr>
          <w:p w:rsidR="00D459D5" w:rsidRPr="00380A35" w:rsidRDefault="00D459D5" w:rsidP="00380A35">
            <w:pPr>
              <w:spacing w:after="0"/>
              <w:jc w:val="center"/>
              <w:rPr>
                <w:rFonts w:ascii="Arial" w:hAnsi="Arial" w:cs="Arial"/>
                <w:i/>
                <w:sz w:val="22"/>
                <w:lang w:val="en-US"/>
              </w:rPr>
            </w:pPr>
            <w:proofErr w:type="spellStart"/>
            <w:r w:rsidRPr="00380A35">
              <w:rPr>
                <w:rFonts w:ascii="Arial" w:hAnsi="Arial" w:cs="Arial"/>
                <w:i/>
                <w:sz w:val="22"/>
                <w:lang w:val="en-US"/>
              </w:rPr>
              <w:t>Agropyron</w:t>
            </w:r>
            <w:proofErr w:type="spellEnd"/>
            <w:r w:rsidRPr="00380A35">
              <w:rPr>
                <w:rFonts w:ascii="Arial" w:hAnsi="Arial" w:cs="Arial"/>
                <w:i/>
                <w:sz w:val="22"/>
                <w:lang w:val="en-US"/>
              </w:rPr>
              <w:t xml:space="preserve"> </w:t>
            </w:r>
            <w:proofErr w:type="spellStart"/>
            <w:r w:rsidRPr="00380A35">
              <w:rPr>
                <w:rFonts w:ascii="Arial" w:hAnsi="Arial" w:cs="Arial"/>
                <w:i/>
                <w:sz w:val="22"/>
                <w:lang w:val="en-US"/>
              </w:rPr>
              <w:t>trichophorum</w:t>
            </w:r>
            <w:proofErr w:type="spellEnd"/>
          </w:p>
        </w:tc>
        <w:tc>
          <w:tcPr>
            <w:tcW w:w="1890" w:type="dxa"/>
            <w:vAlign w:val="center"/>
          </w:tcPr>
          <w:p w:rsidR="00D459D5" w:rsidRPr="00D459D5" w:rsidRDefault="00D459D5" w:rsidP="00380A35">
            <w:pPr>
              <w:spacing w:after="0"/>
              <w:jc w:val="center"/>
              <w:rPr>
                <w:rFonts w:ascii="Arial" w:hAnsi="Arial" w:cs="Arial"/>
                <w:sz w:val="22"/>
                <w:lang w:val="en-US"/>
              </w:rPr>
            </w:pPr>
            <w:r w:rsidRPr="00D459D5">
              <w:rPr>
                <w:rFonts w:ascii="Arial" w:hAnsi="Arial" w:cs="Arial"/>
                <w:sz w:val="22"/>
                <w:lang w:val="en-US"/>
              </w:rPr>
              <w:t>40%</w:t>
            </w:r>
          </w:p>
        </w:tc>
        <w:tc>
          <w:tcPr>
            <w:tcW w:w="1350" w:type="dxa"/>
            <w:vAlign w:val="center"/>
          </w:tcPr>
          <w:p w:rsidR="00D459D5" w:rsidRPr="00D459D5" w:rsidRDefault="00D459D5" w:rsidP="00380A35">
            <w:pPr>
              <w:spacing w:after="0"/>
              <w:jc w:val="center"/>
              <w:rPr>
                <w:rFonts w:ascii="Arial" w:hAnsi="Arial" w:cs="Arial"/>
                <w:sz w:val="22"/>
                <w:lang w:val="en-US"/>
              </w:rPr>
            </w:pPr>
            <w:r w:rsidRPr="00D459D5">
              <w:rPr>
                <w:rFonts w:ascii="Arial" w:hAnsi="Arial" w:cs="Arial"/>
                <w:sz w:val="22"/>
                <w:lang w:val="en-US"/>
              </w:rPr>
              <w:t>32%</w:t>
            </w:r>
          </w:p>
        </w:tc>
      </w:tr>
      <w:tr w:rsidR="00D459D5" w:rsidRPr="00D459D5" w:rsidTr="00D459D5">
        <w:trPr>
          <w:trHeight w:val="288"/>
        </w:trPr>
        <w:tc>
          <w:tcPr>
            <w:tcW w:w="2610" w:type="dxa"/>
            <w:vAlign w:val="center"/>
          </w:tcPr>
          <w:p w:rsidR="00D459D5" w:rsidRPr="00D459D5" w:rsidRDefault="00D459D5" w:rsidP="00380A35">
            <w:pPr>
              <w:spacing w:after="0"/>
              <w:jc w:val="center"/>
              <w:rPr>
                <w:rFonts w:ascii="Arial" w:hAnsi="Arial" w:cs="Arial"/>
                <w:sz w:val="22"/>
                <w:lang w:val="en-US"/>
              </w:rPr>
            </w:pPr>
            <w:proofErr w:type="spellStart"/>
            <w:r w:rsidRPr="00D459D5">
              <w:rPr>
                <w:rFonts w:ascii="Arial" w:hAnsi="Arial" w:cs="Arial"/>
                <w:sz w:val="22"/>
                <w:lang w:val="en-US"/>
              </w:rPr>
              <w:t>Dahurian</w:t>
            </w:r>
            <w:proofErr w:type="spellEnd"/>
            <w:r w:rsidRPr="00D459D5">
              <w:rPr>
                <w:rFonts w:ascii="Arial" w:hAnsi="Arial" w:cs="Arial"/>
                <w:sz w:val="22"/>
                <w:lang w:val="en-US"/>
              </w:rPr>
              <w:t xml:space="preserve"> </w:t>
            </w:r>
            <w:proofErr w:type="spellStart"/>
            <w:r w:rsidRPr="00D459D5">
              <w:rPr>
                <w:rFonts w:ascii="Arial" w:hAnsi="Arial" w:cs="Arial"/>
                <w:sz w:val="22"/>
                <w:lang w:val="en-US"/>
              </w:rPr>
              <w:t>Wildrye</w:t>
            </w:r>
            <w:proofErr w:type="spellEnd"/>
          </w:p>
        </w:tc>
        <w:tc>
          <w:tcPr>
            <w:tcW w:w="2790" w:type="dxa"/>
            <w:vAlign w:val="center"/>
          </w:tcPr>
          <w:p w:rsidR="00D459D5" w:rsidRPr="00380A35" w:rsidRDefault="00D459D5" w:rsidP="00380A35">
            <w:pPr>
              <w:spacing w:after="0"/>
              <w:jc w:val="center"/>
              <w:rPr>
                <w:rFonts w:ascii="Arial" w:hAnsi="Arial" w:cs="Arial"/>
                <w:i/>
                <w:sz w:val="22"/>
                <w:lang w:val="en-US"/>
              </w:rPr>
            </w:pPr>
            <w:proofErr w:type="spellStart"/>
            <w:r w:rsidRPr="00380A35">
              <w:rPr>
                <w:rFonts w:ascii="Arial" w:hAnsi="Arial" w:cs="Arial"/>
                <w:i/>
                <w:sz w:val="22"/>
                <w:lang w:val="en-US"/>
              </w:rPr>
              <w:t>Elymus</w:t>
            </w:r>
            <w:proofErr w:type="spellEnd"/>
            <w:r w:rsidRPr="00380A35">
              <w:rPr>
                <w:rFonts w:ascii="Arial" w:hAnsi="Arial" w:cs="Arial"/>
                <w:i/>
                <w:sz w:val="22"/>
                <w:lang w:val="en-US"/>
              </w:rPr>
              <w:t xml:space="preserve"> </w:t>
            </w:r>
            <w:proofErr w:type="spellStart"/>
            <w:r w:rsidRPr="00380A35">
              <w:rPr>
                <w:rFonts w:ascii="Arial" w:hAnsi="Arial" w:cs="Arial"/>
                <w:i/>
                <w:sz w:val="22"/>
                <w:lang w:val="en-US"/>
              </w:rPr>
              <w:t>dahuricus</w:t>
            </w:r>
            <w:proofErr w:type="spellEnd"/>
          </w:p>
        </w:tc>
        <w:tc>
          <w:tcPr>
            <w:tcW w:w="1890" w:type="dxa"/>
            <w:vAlign w:val="center"/>
          </w:tcPr>
          <w:p w:rsidR="00D459D5" w:rsidRPr="00D459D5" w:rsidRDefault="00D459D5" w:rsidP="00380A35">
            <w:pPr>
              <w:spacing w:after="0"/>
              <w:jc w:val="center"/>
              <w:rPr>
                <w:rFonts w:ascii="Arial" w:hAnsi="Arial" w:cs="Arial"/>
                <w:sz w:val="22"/>
                <w:lang w:val="en-US"/>
              </w:rPr>
            </w:pPr>
            <w:r w:rsidRPr="00D459D5">
              <w:rPr>
                <w:rFonts w:ascii="Arial" w:hAnsi="Arial" w:cs="Arial"/>
                <w:sz w:val="22"/>
                <w:lang w:val="en-US"/>
              </w:rPr>
              <w:t>22%</w:t>
            </w:r>
          </w:p>
        </w:tc>
        <w:tc>
          <w:tcPr>
            <w:tcW w:w="1350" w:type="dxa"/>
            <w:vAlign w:val="center"/>
          </w:tcPr>
          <w:p w:rsidR="00D459D5" w:rsidRPr="00D459D5" w:rsidRDefault="00D459D5" w:rsidP="00380A35">
            <w:pPr>
              <w:spacing w:after="0"/>
              <w:jc w:val="center"/>
              <w:rPr>
                <w:rFonts w:ascii="Arial" w:hAnsi="Arial" w:cs="Arial"/>
                <w:sz w:val="22"/>
                <w:lang w:val="en-US"/>
              </w:rPr>
            </w:pPr>
            <w:r w:rsidRPr="00D459D5">
              <w:rPr>
                <w:rFonts w:ascii="Arial" w:hAnsi="Arial" w:cs="Arial"/>
                <w:sz w:val="22"/>
                <w:lang w:val="en-US"/>
              </w:rPr>
              <w:t>30%</w:t>
            </w:r>
          </w:p>
        </w:tc>
      </w:tr>
      <w:tr w:rsidR="00D459D5" w:rsidRPr="00D459D5" w:rsidTr="00D459D5">
        <w:trPr>
          <w:trHeight w:val="288"/>
        </w:trPr>
        <w:tc>
          <w:tcPr>
            <w:tcW w:w="2610" w:type="dxa"/>
            <w:vAlign w:val="center"/>
          </w:tcPr>
          <w:p w:rsidR="00D459D5" w:rsidRPr="00D459D5" w:rsidRDefault="00D459D5" w:rsidP="00380A35">
            <w:pPr>
              <w:spacing w:after="0"/>
              <w:jc w:val="center"/>
              <w:rPr>
                <w:rFonts w:ascii="Arial" w:hAnsi="Arial" w:cs="Arial"/>
                <w:sz w:val="22"/>
                <w:lang w:val="en-US"/>
              </w:rPr>
            </w:pPr>
            <w:r w:rsidRPr="00D459D5">
              <w:rPr>
                <w:rFonts w:ascii="Arial" w:hAnsi="Arial" w:cs="Arial"/>
                <w:sz w:val="22"/>
                <w:lang w:val="en-US"/>
              </w:rPr>
              <w:t>Sheep Fescue</w:t>
            </w:r>
          </w:p>
        </w:tc>
        <w:tc>
          <w:tcPr>
            <w:tcW w:w="2790" w:type="dxa"/>
            <w:vAlign w:val="center"/>
          </w:tcPr>
          <w:p w:rsidR="00D459D5" w:rsidRPr="00380A35" w:rsidRDefault="00D459D5" w:rsidP="00380A35">
            <w:pPr>
              <w:spacing w:after="0"/>
              <w:jc w:val="center"/>
              <w:rPr>
                <w:rFonts w:ascii="Arial" w:hAnsi="Arial" w:cs="Arial"/>
                <w:i/>
                <w:sz w:val="22"/>
                <w:lang w:val="en-US"/>
              </w:rPr>
            </w:pPr>
            <w:proofErr w:type="spellStart"/>
            <w:r w:rsidRPr="00380A35">
              <w:rPr>
                <w:rFonts w:ascii="Arial" w:hAnsi="Arial" w:cs="Arial"/>
                <w:i/>
                <w:sz w:val="22"/>
                <w:lang w:val="en-US"/>
              </w:rPr>
              <w:t>Festuca</w:t>
            </w:r>
            <w:proofErr w:type="spellEnd"/>
            <w:r w:rsidRPr="00380A35">
              <w:rPr>
                <w:rFonts w:ascii="Arial" w:hAnsi="Arial" w:cs="Arial"/>
                <w:i/>
                <w:sz w:val="22"/>
                <w:lang w:val="en-US"/>
              </w:rPr>
              <w:t xml:space="preserve"> </w:t>
            </w:r>
            <w:proofErr w:type="spellStart"/>
            <w:r w:rsidRPr="00380A35">
              <w:rPr>
                <w:rFonts w:ascii="Arial" w:hAnsi="Arial" w:cs="Arial"/>
                <w:i/>
                <w:sz w:val="22"/>
                <w:lang w:val="en-US"/>
              </w:rPr>
              <w:t>ovina</w:t>
            </w:r>
            <w:proofErr w:type="spellEnd"/>
          </w:p>
        </w:tc>
        <w:tc>
          <w:tcPr>
            <w:tcW w:w="1890" w:type="dxa"/>
            <w:vAlign w:val="center"/>
          </w:tcPr>
          <w:p w:rsidR="00D459D5" w:rsidRPr="00D459D5" w:rsidRDefault="00D459D5" w:rsidP="00380A35">
            <w:pPr>
              <w:spacing w:after="0"/>
              <w:jc w:val="center"/>
              <w:rPr>
                <w:rFonts w:ascii="Arial" w:hAnsi="Arial" w:cs="Arial"/>
                <w:sz w:val="22"/>
                <w:lang w:val="en-US"/>
              </w:rPr>
            </w:pPr>
            <w:r w:rsidRPr="00D459D5">
              <w:rPr>
                <w:rFonts w:ascii="Arial" w:hAnsi="Arial" w:cs="Arial"/>
                <w:sz w:val="22"/>
                <w:lang w:val="en-US"/>
              </w:rPr>
              <w:t>30%</w:t>
            </w:r>
          </w:p>
        </w:tc>
        <w:tc>
          <w:tcPr>
            <w:tcW w:w="1350" w:type="dxa"/>
            <w:vAlign w:val="center"/>
          </w:tcPr>
          <w:p w:rsidR="00D459D5" w:rsidRPr="00D459D5" w:rsidRDefault="00D459D5" w:rsidP="00380A35">
            <w:pPr>
              <w:spacing w:after="0"/>
              <w:jc w:val="center"/>
              <w:rPr>
                <w:rFonts w:ascii="Arial" w:hAnsi="Arial" w:cs="Arial"/>
                <w:sz w:val="22"/>
                <w:lang w:val="en-US"/>
              </w:rPr>
            </w:pPr>
            <w:r w:rsidRPr="00D459D5">
              <w:rPr>
                <w:rFonts w:ascii="Arial" w:hAnsi="Arial" w:cs="Arial"/>
                <w:sz w:val="22"/>
                <w:lang w:val="en-US"/>
              </w:rPr>
              <w:t>30%</w:t>
            </w:r>
          </w:p>
        </w:tc>
      </w:tr>
      <w:tr w:rsidR="00D459D5" w:rsidRPr="00D459D5" w:rsidTr="00D459D5">
        <w:trPr>
          <w:trHeight w:val="288"/>
        </w:trPr>
        <w:tc>
          <w:tcPr>
            <w:tcW w:w="2610" w:type="dxa"/>
            <w:vAlign w:val="center"/>
          </w:tcPr>
          <w:p w:rsidR="00D459D5" w:rsidRPr="00D459D5" w:rsidRDefault="00D459D5" w:rsidP="00380A35">
            <w:pPr>
              <w:spacing w:after="0"/>
              <w:jc w:val="center"/>
              <w:rPr>
                <w:rFonts w:ascii="Arial" w:hAnsi="Arial" w:cs="Arial"/>
                <w:sz w:val="22"/>
                <w:lang w:val="en-US"/>
              </w:rPr>
            </w:pPr>
            <w:r w:rsidRPr="00D459D5">
              <w:rPr>
                <w:rFonts w:ascii="Arial" w:hAnsi="Arial" w:cs="Arial"/>
                <w:sz w:val="22"/>
                <w:lang w:val="en-US"/>
              </w:rPr>
              <w:t>Perennial Ryegrass</w:t>
            </w:r>
          </w:p>
        </w:tc>
        <w:tc>
          <w:tcPr>
            <w:tcW w:w="2790" w:type="dxa"/>
            <w:vAlign w:val="center"/>
          </w:tcPr>
          <w:p w:rsidR="00D459D5" w:rsidRPr="00380A35" w:rsidRDefault="00D459D5" w:rsidP="00380A35">
            <w:pPr>
              <w:spacing w:after="0"/>
              <w:jc w:val="center"/>
              <w:rPr>
                <w:rFonts w:ascii="Arial" w:hAnsi="Arial" w:cs="Arial"/>
                <w:i/>
                <w:sz w:val="22"/>
                <w:lang w:val="en-US"/>
              </w:rPr>
            </w:pPr>
            <w:proofErr w:type="spellStart"/>
            <w:r w:rsidRPr="00380A35">
              <w:rPr>
                <w:rFonts w:ascii="Arial" w:hAnsi="Arial" w:cs="Arial"/>
                <w:i/>
                <w:sz w:val="22"/>
                <w:lang w:val="en-US"/>
              </w:rPr>
              <w:t>Lolium</w:t>
            </w:r>
            <w:proofErr w:type="spellEnd"/>
            <w:r w:rsidRPr="00380A35">
              <w:rPr>
                <w:rFonts w:ascii="Arial" w:hAnsi="Arial" w:cs="Arial"/>
                <w:i/>
                <w:sz w:val="22"/>
                <w:lang w:val="en-US"/>
              </w:rPr>
              <w:t xml:space="preserve"> </w:t>
            </w:r>
            <w:proofErr w:type="spellStart"/>
            <w:r w:rsidRPr="00380A35">
              <w:rPr>
                <w:rFonts w:ascii="Arial" w:hAnsi="Arial" w:cs="Arial"/>
                <w:i/>
                <w:sz w:val="22"/>
                <w:lang w:val="en-US"/>
              </w:rPr>
              <w:t>perenne</w:t>
            </w:r>
            <w:proofErr w:type="spellEnd"/>
          </w:p>
        </w:tc>
        <w:tc>
          <w:tcPr>
            <w:tcW w:w="1890" w:type="dxa"/>
            <w:vAlign w:val="center"/>
          </w:tcPr>
          <w:p w:rsidR="00D459D5" w:rsidRPr="00D459D5" w:rsidRDefault="00D459D5" w:rsidP="00380A35">
            <w:pPr>
              <w:spacing w:after="0"/>
              <w:jc w:val="center"/>
              <w:rPr>
                <w:rFonts w:ascii="Arial" w:hAnsi="Arial" w:cs="Arial"/>
                <w:sz w:val="22"/>
                <w:lang w:val="en-US"/>
              </w:rPr>
            </w:pPr>
            <w:r w:rsidRPr="00D459D5">
              <w:rPr>
                <w:rFonts w:ascii="Arial" w:hAnsi="Arial" w:cs="Arial"/>
                <w:sz w:val="22"/>
                <w:lang w:val="en-US"/>
              </w:rPr>
              <w:t>8%</w:t>
            </w:r>
          </w:p>
        </w:tc>
        <w:tc>
          <w:tcPr>
            <w:tcW w:w="1350" w:type="dxa"/>
            <w:vAlign w:val="center"/>
          </w:tcPr>
          <w:p w:rsidR="00D459D5" w:rsidRPr="00D459D5" w:rsidRDefault="00D459D5" w:rsidP="00380A35">
            <w:pPr>
              <w:spacing w:after="0"/>
              <w:jc w:val="center"/>
              <w:rPr>
                <w:rFonts w:ascii="Arial" w:hAnsi="Arial" w:cs="Arial"/>
                <w:sz w:val="22"/>
                <w:lang w:val="en-US"/>
              </w:rPr>
            </w:pPr>
            <w:r w:rsidRPr="00D459D5">
              <w:rPr>
                <w:rFonts w:ascii="Arial" w:hAnsi="Arial" w:cs="Arial"/>
                <w:sz w:val="22"/>
                <w:lang w:val="en-US"/>
              </w:rPr>
              <w:t>-</w:t>
            </w:r>
          </w:p>
        </w:tc>
      </w:tr>
      <w:tr w:rsidR="00D459D5" w:rsidRPr="00D459D5" w:rsidTr="00D459D5">
        <w:trPr>
          <w:trHeight w:val="288"/>
        </w:trPr>
        <w:tc>
          <w:tcPr>
            <w:tcW w:w="2610" w:type="dxa"/>
            <w:vAlign w:val="center"/>
          </w:tcPr>
          <w:p w:rsidR="00D459D5" w:rsidRPr="00D459D5" w:rsidRDefault="00D459D5" w:rsidP="00380A35">
            <w:pPr>
              <w:spacing w:after="0"/>
              <w:jc w:val="center"/>
              <w:rPr>
                <w:rFonts w:ascii="Arial" w:hAnsi="Arial" w:cs="Arial"/>
                <w:sz w:val="22"/>
                <w:lang w:val="en-US"/>
              </w:rPr>
            </w:pPr>
            <w:r w:rsidRPr="00D459D5">
              <w:rPr>
                <w:rFonts w:ascii="Arial" w:hAnsi="Arial" w:cs="Arial"/>
                <w:sz w:val="22"/>
                <w:lang w:val="en-US"/>
              </w:rPr>
              <w:t>Cereal Rye</w:t>
            </w:r>
          </w:p>
        </w:tc>
        <w:tc>
          <w:tcPr>
            <w:tcW w:w="2790" w:type="dxa"/>
            <w:vAlign w:val="center"/>
          </w:tcPr>
          <w:p w:rsidR="00D459D5" w:rsidRPr="00380A35" w:rsidRDefault="00D459D5" w:rsidP="00380A35">
            <w:pPr>
              <w:spacing w:after="0"/>
              <w:jc w:val="center"/>
              <w:rPr>
                <w:rFonts w:ascii="Arial" w:hAnsi="Arial" w:cs="Arial"/>
                <w:i/>
                <w:sz w:val="22"/>
                <w:lang w:val="en-US"/>
              </w:rPr>
            </w:pPr>
            <w:proofErr w:type="spellStart"/>
            <w:r w:rsidRPr="00380A35">
              <w:rPr>
                <w:rFonts w:ascii="Arial" w:hAnsi="Arial" w:cs="Arial"/>
                <w:i/>
                <w:sz w:val="22"/>
                <w:lang w:val="en-US"/>
              </w:rPr>
              <w:t>Secale</w:t>
            </w:r>
            <w:proofErr w:type="spellEnd"/>
            <w:r w:rsidRPr="00380A35">
              <w:rPr>
                <w:rFonts w:ascii="Arial" w:hAnsi="Arial" w:cs="Arial"/>
                <w:i/>
                <w:sz w:val="22"/>
                <w:lang w:val="en-US"/>
              </w:rPr>
              <w:t xml:space="preserve"> </w:t>
            </w:r>
            <w:proofErr w:type="spellStart"/>
            <w:r w:rsidRPr="00380A35">
              <w:rPr>
                <w:rFonts w:ascii="Arial" w:hAnsi="Arial" w:cs="Arial"/>
                <w:i/>
                <w:sz w:val="22"/>
                <w:lang w:val="en-US"/>
              </w:rPr>
              <w:t>cereale</w:t>
            </w:r>
            <w:proofErr w:type="spellEnd"/>
          </w:p>
        </w:tc>
        <w:tc>
          <w:tcPr>
            <w:tcW w:w="1890" w:type="dxa"/>
            <w:vAlign w:val="center"/>
          </w:tcPr>
          <w:p w:rsidR="00D459D5" w:rsidRPr="00D459D5" w:rsidRDefault="00D459D5" w:rsidP="00380A35">
            <w:pPr>
              <w:spacing w:after="0"/>
              <w:jc w:val="center"/>
              <w:rPr>
                <w:rFonts w:ascii="Arial" w:hAnsi="Arial" w:cs="Arial"/>
                <w:sz w:val="22"/>
                <w:lang w:val="en-US"/>
              </w:rPr>
            </w:pPr>
            <w:r w:rsidRPr="00D459D5">
              <w:rPr>
                <w:rFonts w:ascii="Arial" w:hAnsi="Arial" w:cs="Arial"/>
                <w:sz w:val="22"/>
                <w:lang w:val="en-US"/>
              </w:rPr>
              <w:t>-</w:t>
            </w:r>
          </w:p>
        </w:tc>
        <w:tc>
          <w:tcPr>
            <w:tcW w:w="1350" w:type="dxa"/>
            <w:vAlign w:val="center"/>
          </w:tcPr>
          <w:p w:rsidR="00D459D5" w:rsidRPr="00D459D5" w:rsidRDefault="00D459D5" w:rsidP="00380A35">
            <w:pPr>
              <w:spacing w:after="0"/>
              <w:jc w:val="center"/>
              <w:rPr>
                <w:rFonts w:ascii="Arial" w:hAnsi="Arial" w:cs="Arial"/>
                <w:sz w:val="22"/>
                <w:lang w:val="en-US"/>
              </w:rPr>
            </w:pPr>
            <w:r w:rsidRPr="00D459D5">
              <w:rPr>
                <w:rFonts w:ascii="Arial" w:hAnsi="Arial" w:cs="Arial"/>
                <w:sz w:val="22"/>
                <w:lang w:val="en-US"/>
              </w:rPr>
              <w:t>8%</w:t>
            </w:r>
          </w:p>
        </w:tc>
      </w:tr>
    </w:tbl>
    <w:p w:rsidR="00091C7C" w:rsidRDefault="00D459D5" w:rsidP="00D459D5">
      <w:pPr>
        <w:pStyle w:val="Heading4"/>
      </w:pPr>
      <w:r w:rsidRPr="00D459D5">
        <w:t>Cover Crop: Add agronomic seed Common No. 1 Grade to the Seed Mix Composition specified in the schedule titled Agronomic Seed Mix.  Add cover crop seed using a seed variety selected by the Contractor, when seeding is performed after September 15 of any year, or a later date if acceptable to the Minister.</w:t>
      </w:r>
      <w:r w:rsidR="00091C7C">
        <w:br w:type="page"/>
      </w:r>
    </w:p>
    <w:p w:rsidR="00D459D5" w:rsidRPr="00D459D5" w:rsidRDefault="00D459D5" w:rsidP="00D459D5">
      <w:pPr>
        <w:pStyle w:val="Heading4"/>
      </w:pPr>
      <w:r w:rsidRPr="00D459D5">
        <w:lastRenderedPageBreak/>
        <w:t>Native Composition: Seed Mix Composition per Zone [  4  ] [     ] as shown in the following schedule titled Native Seed Mix:</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2657"/>
        <w:gridCol w:w="2506"/>
        <w:gridCol w:w="2244"/>
      </w:tblGrid>
      <w:tr w:rsidR="00D459D5" w:rsidRPr="003F3B6A" w:rsidTr="00380A35">
        <w:trPr>
          <w:cantSplit/>
          <w:trHeight w:val="287"/>
        </w:trPr>
        <w:tc>
          <w:tcPr>
            <w:tcW w:w="1341" w:type="dxa"/>
            <w:vMerge w:val="restart"/>
            <w:tcBorders>
              <w:top w:val="single" w:sz="4" w:space="0" w:color="auto"/>
              <w:left w:val="single" w:sz="4" w:space="0" w:color="auto"/>
              <w:bottom w:val="single" w:sz="4" w:space="0" w:color="auto"/>
            </w:tcBorders>
            <w:vAlign w:val="center"/>
          </w:tcPr>
          <w:p w:rsidR="00D459D5" w:rsidRPr="003F3B6A" w:rsidRDefault="00D459D5" w:rsidP="00380A35">
            <w:pPr>
              <w:spacing w:after="0"/>
              <w:jc w:val="center"/>
              <w:rPr>
                <w:rFonts w:ascii="Arial" w:hAnsi="Arial" w:cs="Arial"/>
                <w:b/>
                <w:sz w:val="22"/>
                <w:lang w:val="en-US"/>
              </w:rPr>
            </w:pPr>
            <w:r w:rsidRPr="003F3B6A">
              <w:rPr>
                <w:rFonts w:ascii="Arial" w:hAnsi="Arial" w:cs="Arial"/>
                <w:b/>
                <w:sz w:val="22"/>
                <w:lang w:val="en-US"/>
              </w:rPr>
              <w:t>Seed Mix Zone</w:t>
            </w:r>
          </w:p>
        </w:tc>
        <w:tc>
          <w:tcPr>
            <w:tcW w:w="5163" w:type="dxa"/>
            <w:gridSpan w:val="2"/>
            <w:tcBorders>
              <w:top w:val="single" w:sz="4" w:space="0" w:color="auto"/>
              <w:bottom w:val="single" w:sz="4" w:space="0" w:color="auto"/>
            </w:tcBorders>
            <w:vAlign w:val="center"/>
          </w:tcPr>
          <w:p w:rsidR="00D459D5" w:rsidRPr="003F3B6A" w:rsidRDefault="00D459D5" w:rsidP="00380A35">
            <w:pPr>
              <w:spacing w:after="0"/>
              <w:jc w:val="center"/>
              <w:rPr>
                <w:rFonts w:ascii="Arial" w:hAnsi="Arial" w:cs="Arial"/>
                <w:b/>
                <w:sz w:val="22"/>
                <w:lang w:val="en-US"/>
              </w:rPr>
            </w:pPr>
            <w:r w:rsidRPr="003F3B6A">
              <w:rPr>
                <w:rFonts w:ascii="Arial" w:hAnsi="Arial" w:cs="Arial"/>
                <w:b/>
                <w:sz w:val="22"/>
                <w:lang w:val="en-US"/>
              </w:rPr>
              <w:t>Native Seed Mix</w:t>
            </w:r>
          </w:p>
        </w:tc>
        <w:tc>
          <w:tcPr>
            <w:tcW w:w="2244" w:type="dxa"/>
            <w:vMerge w:val="restart"/>
            <w:tcBorders>
              <w:top w:val="single" w:sz="4" w:space="0" w:color="auto"/>
              <w:bottom w:val="single" w:sz="4" w:space="0" w:color="auto"/>
              <w:right w:val="single" w:sz="4" w:space="0" w:color="auto"/>
            </w:tcBorders>
            <w:vAlign w:val="center"/>
          </w:tcPr>
          <w:p w:rsidR="00D459D5" w:rsidRPr="003F3B6A" w:rsidRDefault="00D459D5" w:rsidP="00380A35">
            <w:pPr>
              <w:spacing w:after="0"/>
              <w:jc w:val="center"/>
              <w:rPr>
                <w:rFonts w:ascii="Arial" w:hAnsi="Arial" w:cs="Arial"/>
                <w:b/>
                <w:sz w:val="22"/>
                <w:lang w:val="en-US"/>
              </w:rPr>
            </w:pPr>
            <w:r w:rsidRPr="003F3B6A">
              <w:rPr>
                <w:rFonts w:ascii="Arial" w:hAnsi="Arial" w:cs="Arial"/>
                <w:b/>
                <w:sz w:val="22"/>
                <w:lang w:val="en-US"/>
              </w:rPr>
              <w:t>Percentage by Dry Weight</w:t>
            </w:r>
          </w:p>
        </w:tc>
      </w:tr>
      <w:tr w:rsidR="00D459D5" w:rsidRPr="003F3B6A" w:rsidTr="00380A35">
        <w:trPr>
          <w:cantSplit/>
        </w:trPr>
        <w:tc>
          <w:tcPr>
            <w:tcW w:w="1341" w:type="dxa"/>
            <w:vMerge/>
            <w:tcBorders>
              <w:top w:val="single" w:sz="4" w:space="0" w:color="auto"/>
            </w:tcBorders>
          </w:tcPr>
          <w:p w:rsidR="00D459D5" w:rsidRPr="003F3B6A" w:rsidRDefault="00D459D5" w:rsidP="00380A35">
            <w:pPr>
              <w:spacing w:after="0"/>
              <w:jc w:val="center"/>
              <w:rPr>
                <w:rFonts w:ascii="Arial" w:hAnsi="Arial" w:cs="Arial"/>
                <w:b/>
                <w:sz w:val="22"/>
                <w:lang w:val="en-US"/>
              </w:rPr>
            </w:pPr>
          </w:p>
        </w:tc>
        <w:tc>
          <w:tcPr>
            <w:tcW w:w="2657" w:type="dxa"/>
            <w:tcBorders>
              <w:top w:val="single" w:sz="4" w:space="0" w:color="auto"/>
            </w:tcBorders>
            <w:vAlign w:val="center"/>
          </w:tcPr>
          <w:p w:rsidR="00D459D5" w:rsidRPr="003F3B6A" w:rsidRDefault="00D459D5" w:rsidP="00380A35">
            <w:pPr>
              <w:spacing w:after="0"/>
              <w:jc w:val="center"/>
              <w:rPr>
                <w:rFonts w:ascii="Arial" w:hAnsi="Arial" w:cs="Arial"/>
                <w:b/>
                <w:sz w:val="22"/>
                <w:lang w:val="en-US"/>
              </w:rPr>
            </w:pPr>
            <w:r w:rsidRPr="003F3B6A">
              <w:rPr>
                <w:rFonts w:ascii="Arial" w:hAnsi="Arial" w:cs="Arial"/>
                <w:b/>
                <w:sz w:val="22"/>
                <w:lang w:val="en-US"/>
              </w:rPr>
              <w:t>Common Name</w:t>
            </w:r>
          </w:p>
        </w:tc>
        <w:tc>
          <w:tcPr>
            <w:tcW w:w="2506" w:type="dxa"/>
            <w:tcBorders>
              <w:top w:val="single" w:sz="4" w:space="0" w:color="auto"/>
            </w:tcBorders>
            <w:vAlign w:val="center"/>
          </w:tcPr>
          <w:p w:rsidR="00D459D5" w:rsidRPr="003F3B6A" w:rsidRDefault="00D459D5" w:rsidP="00380A35">
            <w:pPr>
              <w:spacing w:after="0"/>
              <w:jc w:val="center"/>
              <w:rPr>
                <w:rFonts w:ascii="Arial" w:hAnsi="Arial" w:cs="Arial"/>
                <w:b/>
                <w:sz w:val="22"/>
                <w:lang w:val="en-US"/>
              </w:rPr>
            </w:pPr>
            <w:r w:rsidRPr="003F3B6A">
              <w:rPr>
                <w:rFonts w:ascii="Arial" w:hAnsi="Arial" w:cs="Arial"/>
                <w:b/>
                <w:sz w:val="22"/>
                <w:lang w:val="en-US"/>
              </w:rPr>
              <w:t>Latin Name</w:t>
            </w:r>
          </w:p>
        </w:tc>
        <w:tc>
          <w:tcPr>
            <w:tcW w:w="2244" w:type="dxa"/>
            <w:vMerge/>
            <w:tcBorders>
              <w:top w:val="single" w:sz="4" w:space="0" w:color="auto"/>
            </w:tcBorders>
          </w:tcPr>
          <w:p w:rsidR="00D459D5" w:rsidRPr="003F3B6A" w:rsidRDefault="00D459D5" w:rsidP="00380A35">
            <w:pPr>
              <w:spacing w:after="0"/>
              <w:jc w:val="center"/>
              <w:rPr>
                <w:rFonts w:ascii="Arial" w:hAnsi="Arial" w:cs="Arial"/>
                <w:b/>
                <w:sz w:val="22"/>
                <w:lang w:val="en-US"/>
              </w:rPr>
            </w:pPr>
          </w:p>
        </w:tc>
      </w:tr>
      <w:tr w:rsidR="00D459D5" w:rsidRPr="003F3B6A" w:rsidTr="00380A35">
        <w:trPr>
          <w:cantSplit/>
        </w:trPr>
        <w:tc>
          <w:tcPr>
            <w:tcW w:w="1341" w:type="dxa"/>
            <w:vMerge w:val="restart"/>
            <w:vAlign w:val="center"/>
          </w:tcPr>
          <w:p w:rsidR="00D459D5" w:rsidRPr="003F3B6A" w:rsidRDefault="00D459D5" w:rsidP="00380A35">
            <w:pPr>
              <w:spacing w:after="0"/>
              <w:jc w:val="center"/>
              <w:rPr>
                <w:rFonts w:ascii="Arial" w:hAnsi="Arial" w:cs="Arial"/>
                <w:sz w:val="22"/>
                <w:lang w:val="en-US"/>
              </w:rPr>
            </w:pPr>
            <w:r w:rsidRPr="003F3B6A">
              <w:rPr>
                <w:rFonts w:ascii="Arial" w:hAnsi="Arial" w:cs="Arial"/>
                <w:sz w:val="22"/>
                <w:lang w:val="en-US"/>
              </w:rPr>
              <w:t>4</w:t>
            </w:r>
          </w:p>
          <w:p w:rsidR="00D459D5" w:rsidRPr="003F3B6A" w:rsidRDefault="00D459D5" w:rsidP="00380A35">
            <w:pPr>
              <w:spacing w:after="0"/>
              <w:jc w:val="center"/>
              <w:rPr>
                <w:rFonts w:ascii="Arial" w:hAnsi="Arial" w:cs="Arial"/>
                <w:sz w:val="22"/>
                <w:lang w:val="en-US"/>
              </w:rPr>
            </w:pPr>
          </w:p>
          <w:p w:rsidR="00D459D5" w:rsidRPr="003F3B6A" w:rsidRDefault="00D459D5" w:rsidP="00380A35">
            <w:pPr>
              <w:spacing w:after="0"/>
              <w:jc w:val="center"/>
              <w:rPr>
                <w:rFonts w:ascii="Arial" w:hAnsi="Arial" w:cs="Arial"/>
                <w:sz w:val="22"/>
                <w:lang w:val="en-US"/>
              </w:rPr>
            </w:pPr>
            <w:proofErr w:type="spellStart"/>
            <w:r w:rsidRPr="003F3B6A">
              <w:rPr>
                <w:rFonts w:ascii="Arial" w:hAnsi="Arial" w:cs="Arial"/>
                <w:sz w:val="22"/>
                <w:lang w:val="en-US"/>
              </w:rPr>
              <w:t>Mixedgrass</w:t>
            </w:r>
            <w:proofErr w:type="spellEnd"/>
            <w:r w:rsidRPr="003F3B6A">
              <w:rPr>
                <w:rFonts w:ascii="Arial" w:hAnsi="Arial" w:cs="Arial"/>
                <w:sz w:val="22"/>
                <w:lang w:val="en-US"/>
              </w:rPr>
              <w:t xml:space="preserve"> and Dry </w:t>
            </w:r>
            <w:proofErr w:type="spellStart"/>
            <w:r w:rsidRPr="003F3B6A">
              <w:rPr>
                <w:rFonts w:ascii="Arial" w:hAnsi="Arial" w:cs="Arial"/>
                <w:sz w:val="22"/>
                <w:lang w:val="en-US"/>
              </w:rPr>
              <w:t>Mixedgrass</w:t>
            </w:r>
            <w:proofErr w:type="spellEnd"/>
          </w:p>
        </w:tc>
        <w:tc>
          <w:tcPr>
            <w:tcW w:w="2657" w:type="dxa"/>
          </w:tcPr>
          <w:p w:rsidR="00D459D5" w:rsidRPr="003F3B6A" w:rsidRDefault="00D459D5" w:rsidP="00380A35">
            <w:pPr>
              <w:spacing w:after="0"/>
              <w:jc w:val="center"/>
              <w:rPr>
                <w:rFonts w:ascii="Arial" w:hAnsi="Arial" w:cs="Arial"/>
                <w:sz w:val="22"/>
                <w:lang w:val="en-US"/>
              </w:rPr>
            </w:pPr>
            <w:r w:rsidRPr="003F3B6A">
              <w:rPr>
                <w:rFonts w:ascii="Arial" w:hAnsi="Arial" w:cs="Arial"/>
                <w:sz w:val="22"/>
                <w:lang w:val="en-US"/>
              </w:rPr>
              <w:t>Slender Wheat Grass</w:t>
            </w:r>
          </w:p>
        </w:tc>
        <w:tc>
          <w:tcPr>
            <w:tcW w:w="2506" w:type="dxa"/>
          </w:tcPr>
          <w:p w:rsidR="00D459D5" w:rsidRPr="00380A35" w:rsidRDefault="00D459D5" w:rsidP="00380A35">
            <w:pPr>
              <w:spacing w:after="0"/>
              <w:jc w:val="center"/>
              <w:rPr>
                <w:rFonts w:ascii="Arial" w:hAnsi="Arial" w:cs="Arial"/>
                <w:i/>
                <w:sz w:val="22"/>
                <w:lang w:val="en-US"/>
              </w:rPr>
            </w:pPr>
            <w:proofErr w:type="spellStart"/>
            <w:r w:rsidRPr="00380A35">
              <w:rPr>
                <w:rFonts w:ascii="Arial" w:hAnsi="Arial" w:cs="Arial"/>
                <w:i/>
                <w:sz w:val="22"/>
                <w:lang w:val="en-US"/>
              </w:rPr>
              <w:t>Agropyron</w:t>
            </w:r>
            <w:proofErr w:type="spellEnd"/>
            <w:r w:rsidRPr="00380A35">
              <w:rPr>
                <w:rFonts w:ascii="Arial" w:hAnsi="Arial" w:cs="Arial"/>
                <w:i/>
                <w:sz w:val="22"/>
                <w:lang w:val="en-US"/>
              </w:rPr>
              <w:t xml:space="preserve"> </w:t>
            </w:r>
            <w:proofErr w:type="spellStart"/>
            <w:r w:rsidRPr="00380A35">
              <w:rPr>
                <w:rFonts w:ascii="Arial" w:hAnsi="Arial" w:cs="Arial"/>
                <w:i/>
                <w:sz w:val="22"/>
                <w:lang w:val="en-US"/>
              </w:rPr>
              <w:t>trachycaulum</w:t>
            </w:r>
            <w:proofErr w:type="spellEnd"/>
          </w:p>
        </w:tc>
        <w:tc>
          <w:tcPr>
            <w:tcW w:w="2244" w:type="dxa"/>
          </w:tcPr>
          <w:p w:rsidR="00D459D5" w:rsidRPr="003F3B6A" w:rsidRDefault="00D459D5" w:rsidP="00380A35">
            <w:pPr>
              <w:spacing w:after="0"/>
              <w:jc w:val="center"/>
              <w:rPr>
                <w:rFonts w:ascii="Arial" w:hAnsi="Arial" w:cs="Arial"/>
                <w:sz w:val="22"/>
                <w:lang w:val="en-US"/>
              </w:rPr>
            </w:pPr>
            <w:r w:rsidRPr="003F3B6A">
              <w:rPr>
                <w:rFonts w:ascii="Arial" w:hAnsi="Arial" w:cs="Arial"/>
                <w:sz w:val="22"/>
                <w:lang w:val="en-US"/>
              </w:rPr>
              <w:t>30%</w:t>
            </w:r>
          </w:p>
        </w:tc>
      </w:tr>
      <w:tr w:rsidR="00D459D5" w:rsidRPr="003F3B6A" w:rsidTr="00380A35">
        <w:trPr>
          <w:cantSplit/>
        </w:trPr>
        <w:tc>
          <w:tcPr>
            <w:tcW w:w="1341" w:type="dxa"/>
            <w:vMerge/>
            <w:vAlign w:val="center"/>
          </w:tcPr>
          <w:p w:rsidR="00D459D5" w:rsidRPr="003F3B6A" w:rsidRDefault="00D459D5" w:rsidP="00380A35">
            <w:pPr>
              <w:spacing w:after="0"/>
              <w:jc w:val="center"/>
              <w:rPr>
                <w:rFonts w:ascii="Arial" w:hAnsi="Arial" w:cs="Arial"/>
                <w:sz w:val="22"/>
                <w:lang w:val="en-US"/>
              </w:rPr>
            </w:pPr>
          </w:p>
        </w:tc>
        <w:tc>
          <w:tcPr>
            <w:tcW w:w="2657" w:type="dxa"/>
          </w:tcPr>
          <w:p w:rsidR="00D459D5" w:rsidRPr="003F3B6A" w:rsidRDefault="00D459D5" w:rsidP="00380A35">
            <w:pPr>
              <w:spacing w:after="0"/>
              <w:jc w:val="center"/>
              <w:rPr>
                <w:rFonts w:ascii="Arial" w:hAnsi="Arial" w:cs="Arial"/>
                <w:sz w:val="22"/>
                <w:lang w:val="en-US"/>
              </w:rPr>
            </w:pPr>
            <w:r w:rsidRPr="003F3B6A">
              <w:rPr>
                <w:rFonts w:ascii="Arial" w:hAnsi="Arial" w:cs="Arial"/>
                <w:sz w:val="22"/>
                <w:lang w:val="en-US"/>
              </w:rPr>
              <w:t xml:space="preserve">Canada </w:t>
            </w:r>
            <w:proofErr w:type="spellStart"/>
            <w:r w:rsidRPr="003F3B6A">
              <w:rPr>
                <w:rFonts w:ascii="Arial" w:hAnsi="Arial" w:cs="Arial"/>
                <w:sz w:val="22"/>
                <w:lang w:val="en-US"/>
              </w:rPr>
              <w:t>Wildrye</w:t>
            </w:r>
            <w:proofErr w:type="spellEnd"/>
          </w:p>
        </w:tc>
        <w:tc>
          <w:tcPr>
            <w:tcW w:w="2506" w:type="dxa"/>
          </w:tcPr>
          <w:p w:rsidR="00D459D5" w:rsidRPr="00380A35" w:rsidRDefault="00D459D5" w:rsidP="00380A35">
            <w:pPr>
              <w:spacing w:after="0"/>
              <w:jc w:val="center"/>
              <w:rPr>
                <w:rFonts w:ascii="Arial" w:hAnsi="Arial" w:cs="Arial"/>
                <w:i/>
                <w:sz w:val="22"/>
                <w:lang w:val="en-US"/>
              </w:rPr>
            </w:pPr>
            <w:proofErr w:type="spellStart"/>
            <w:r w:rsidRPr="00380A35">
              <w:rPr>
                <w:rFonts w:ascii="Arial" w:hAnsi="Arial" w:cs="Arial"/>
                <w:i/>
                <w:sz w:val="22"/>
                <w:lang w:val="en-US"/>
              </w:rPr>
              <w:t>Elymus</w:t>
            </w:r>
            <w:proofErr w:type="spellEnd"/>
            <w:r w:rsidRPr="00380A35">
              <w:rPr>
                <w:rFonts w:ascii="Arial" w:hAnsi="Arial" w:cs="Arial"/>
                <w:i/>
                <w:sz w:val="22"/>
                <w:lang w:val="en-US"/>
              </w:rPr>
              <w:t xml:space="preserve"> </w:t>
            </w:r>
            <w:proofErr w:type="spellStart"/>
            <w:r w:rsidRPr="00380A35">
              <w:rPr>
                <w:rFonts w:ascii="Arial" w:hAnsi="Arial" w:cs="Arial"/>
                <w:i/>
                <w:sz w:val="22"/>
                <w:lang w:val="en-US"/>
              </w:rPr>
              <w:t>canadensis</w:t>
            </w:r>
            <w:proofErr w:type="spellEnd"/>
          </w:p>
        </w:tc>
        <w:tc>
          <w:tcPr>
            <w:tcW w:w="2244" w:type="dxa"/>
          </w:tcPr>
          <w:p w:rsidR="00D459D5" w:rsidRPr="003F3B6A" w:rsidRDefault="00D459D5" w:rsidP="00380A35">
            <w:pPr>
              <w:spacing w:after="0"/>
              <w:jc w:val="center"/>
              <w:rPr>
                <w:rFonts w:ascii="Arial" w:hAnsi="Arial" w:cs="Arial"/>
                <w:sz w:val="22"/>
                <w:lang w:val="en-US"/>
              </w:rPr>
            </w:pPr>
            <w:r w:rsidRPr="003F3B6A">
              <w:rPr>
                <w:rFonts w:ascii="Arial" w:hAnsi="Arial" w:cs="Arial"/>
                <w:sz w:val="22"/>
                <w:lang w:val="en-US"/>
              </w:rPr>
              <w:t>15%</w:t>
            </w:r>
          </w:p>
        </w:tc>
      </w:tr>
      <w:tr w:rsidR="00D459D5" w:rsidRPr="003F3B6A" w:rsidTr="00380A35">
        <w:trPr>
          <w:cantSplit/>
        </w:trPr>
        <w:tc>
          <w:tcPr>
            <w:tcW w:w="1341" w:type="dxa"/>
            <w:vMerge/>
            <w:vAlign w:val="center"/>
          </w:tcPr>
          <w:p w:rsidR="00D459D5" w:rsidRPr="003F3B6A" w:rsidRDefault="00D459D5" w:rsidP="00380A35">
            <w:pPr>
              <w:spacing w:after="0"/>
              <w:jc w:val="center"/>
              <w:rPr>
                <w:rFonts w:ascii="Arial" w:hAnsi="Arial" w:cs="Arial"/>
                <w:sz w:val="22"/>
                <w:lang w:val="en-US"/>
              </w:rPr>
            </w:pPr>
          </w:p>
        </w:tc>
        <w:tc>
          <w:tcPr>
            <w:tcW w:w="2657" w:type="dxa"/>
          </w:tcPr>
          <w:p w:rsidR="00D459D5" w:rsidRPr="003F3B6A" w:rsidRDefault="00D459D5" w:rsidP="00380A35">
            <w:pPr>
              <w:spacing w:after="0"/>
              <w:jc w:val="center"/>
              <w:rPr>
                <w:rFonts w:ascii="Arial" w:hAnsi="Arial" w:cs="Arial"/>
                <w:sz w:val="22"/>
                <w:lang w:val="en-US"/>
              </w:rPr>
            </w:pPr>
            <w:r w:rsidRPr="003F3B6A">
              <w:rPr>
                <w:rFonts w:ascii="Arial" w:hAnsi="Arial" w:cs="Arial"/>
                <w:sz w:val="22"/>
                <w:lang w:val="en-US"/>
              </w:rPr>
              <w:t>Mountain Brome</w:t>
            </w:r>
          </w:p>
        </w:tc>
        <w:tc>
          <w:tcPr>
            <w:tcW w:w="2506" w:type="dxa"/>
          </w:tcPr>
          <w:p w:rsidR="00D459D5" w:rsidRPr="00380A35" w:rsidRDefault="00D459D5" w:rsidP="00380A35">
            <w:pPr>
              <w:spacing w:after="0"/>
              <w:jc w:val="center"/>
              <w:rPr>
                <w:rFonts w:ascii="Arial" w:hAnsi="Arial" w:cs="Arial"/>
                <w:i/>
                <w:sz w:val="22"/>
                <w:lang w:val="en-US"/>
              </w:rPr>
            </w:pPr>
            <w:proofErr w:type="spellStart"/>
            <w:r w:rsidRPr="00380A35">
              <w:rPr>
                <w:rFonts w:ascii="Arial" w:hAnsi="Arial" w:cs="Arial"/>
                <w:i/>
                <w:sz w:val="22"/>
                <w:lang w:val="en-US"/>
              </w:rPr>
              <w:t>Bromus</w:t>
            </w:r>
            <w:proofErr w:type="spellEnd"/>
            <w:r w:rsidRPr="00380A35">
              <w:rPr>
                <w:rFonts w:ascii="Arial" w:hAnsi="Arial" w:cs="Arial"/>
                <w:i/>
                <w:sz w:val="22"/>
                <w:lang w:val="en-US"/>
              </w:rPr>
              <w:t xml:space="preserve"> </w:t>
            </w:r>
            <w:proofErr w:type="spellStart"/>
            <w:r w:rsidRPr="00380A35">
              <w:rPr>
                <w:rFonts w:ascii="Arial" w:hAnsi="Arial" w:cs="Arial"/>
                <w:i/>
                <w:sz w:val="22"/>
                <w:lang w:val="en-US"/>
              </w:rPr>
              <w:t>carinatus</w:t>
            </w:r>
            <w:proofErr w:type="spellEnd"/>
          </w:p>
        </w:tc>
        <w:tc>
          <w:tcPr>
            <w:tcW w:w="2244" w:type="dxa"/>
          </w:tcPr>
          <w:p w:rsidR="00D459D5" w:rsidRPr="003F3B6A" w:rsidRDefault="00D459D5" w:rsidP="00380A35">
            <w:pPr>
              <w:spacing w:after="0"/>
              <w:jc w:val="center"/>
              <w:rPr>
                <w:rFonts w:ascii="Arial" w:hAnsi="Arial" w:cs="Arial"/>
                <w:sz w:val="22"/>
                <w:lang w:val="en-US"/>
              </w:rPr>
            </w:pPr>
            <w:r w:rsidRPr="003F3B6A">
              <w:rPr>
                <w:rFonts w:ascii="Arial" w:hAnsi="Arial" w:cs="Arial"/>
                <w:sz w:val="22"/>
                <w:lang w:val="en-US"/>
              </w:rPr>
              <w:t>15%</w:t>
            </w:r>
          </w:p>
        </w:tc>
      </w:tr>
      <w:tr w:rsidR="00D459D5" w:rsidRPr="003F3B6A" w:rsidTr="00380A35">
        <w:trPr>
          <w:cantSplit/>
        </w:trPr>
        <w:tc>
          <w:tcPr>
            <w:tcW w:w="1341" w:type="dxa"/>
            <w:vMerge/>
            <w:vAlign w:val="center"/>
          </w:tcPr>
          <w:p w:rsidR="00D459D5" w:rsidRPr="003F3B6A" w:rsidRDefault="00D459D5" w:rsidP="00380A35">
            <w:pPr>
              <w:spacing w:after="0"/>
              <w:jc w:val="center"/>
              <w:rPr>
                <w:rFonts w:ascii="Arial" w:hAnsi="Arial" w:cs="Arial"/>
                <w:sz w:val="22"/>
                <w:lang w:val="en-US"/>
              </w:rPr>
            </w:pPr>
          </w:p>
        </w:tc>
        <w:tc>
          <w:tcPr>
            <w:tcW w:w="2657" w:type="dxa"/>
          </w:tcPr>
          <w:p w:rsidR="00D459D5" w:rsidRPr="003F3B6A" w:rsidRDefault="00D459D5" w:rsidP="00380A35">
            <w:pPr>
              <w:spacing w:after="0"/>
              <w:jc w:val="center"/>
              <w:rPr>
                <w:rFonts w:ascii="Arial" w:hAnsi="Arial" w:cs="Arial"/>
                <w:sz w:val="22"/>
                <w:lang w:val="en-US"/>
              </w:rPr>
            </w:pPr>
            <w:r w:rsidRPr="003F3B6A">
              <w:rPr>
                <w:rFonts w:ascii="Arial" w:hAnsi="Arial" w:cs="Arial"/>
                <w:sz w:val="22"/>
                <w:lang w:val="en-US"/>
              </w:rPr>
              <w:t>Northern Wheat Grass</w:t>
            </w:r>
          </w:p>
        </w:tc>
        <w:tc>
          <w:tcPr>
            <w:tcW w:w="2506" w:type="dxa"/>
          </w:tcPr>
          <w:p w:rsidR="00D459D5" w:rsidRPr="00380A35" w:rsidRDefault="00D459D5" w:rsidP="00380A35">
            <w:pPr>
              <w:spacing w:after="0"/>
              <w:jc w:val="center"/>
              <w:rPr>
                <w:rFonts w:ascii="Arial" w:hAnsi="Arial" w:cs="Arial"/>
                <w:i/>
                <w:sz w:val="22"/>
                <w:lang w:val="en-US"/>
              </w:rPr>
            </w:pPr>
            <w:proofErr w:type="spellStart"/>
            <w:r w:rsidRPr="00380A35">
              <w:rPr>
                <w:rFonts w:ascii="Arial" w:hAnsi="Arial" w:cs="Arial"/>
                <w:i/>
                <w:sz w:val="22"/>
                <w:lang w:val="en-US"/>
              </w:rPr>
              <w:t>Agropyron</w:t>
            </w:r>
            <w:proofErr w:type="spellEnd"/>
            <w:r w:rsidRPr="00380A35">
              <w:rPr>
                <w:rFonts w:ascii="Arial" w:hAnsi="Arial" w:cs="Arial"/>
                <w:i/>
                <w:sz w:val="22"/>
                <w:lang w:val="en-US"/>
              </w:rPr>
              <w:t xml:space="preserve"> </w:t>
            </w:r>
            <w:proofErr w:type="spellStart"/>
            <w:r w:rsidRPr="00380A35">
              <w:rPr>
                <w:rFonts w:ascii="Arial" w:hAnsi="Arial" w:cs="Arial"/>
                <w:i/>
                <w:sz w:val="22"/>
                <w:lang w:val="en-US"/>
              </w:rPr>
              <w:t>dasystachyum</w:t>
            </w:r>
            <w:proofErr w:type="spellEnd"/>
          </w:p>
        </w:tc>
        <w:tc>
          <w:tcPr>
            <w:tcW w:w="2244" w:type="dxa"/>
          </w:tcPr>
          <w:p w:rsidR="00D459D5" w:rsidRPr="003F3B6A" w:rsidRDefault="00D459D5" w:rsidP="00380A35">
            <w:pPr>
              <w:spacing w:after="0"/>
              <w:jc w:val="center"/>
              <w:rPr>
                <w:rFonts w:ascii="Arial" w:hAnsi="Arial" w:cs="Arial"/>
                <w:sz w:val="22"/>
                <w:lang w:val="en-US"/>
              </w:rPr>
            </w:pPr>
            <w:r w:rsidRPr="003F3B6A">
              <w:rPr>
                <w:rFonts w:ascii="Arial" w:hAnsi="Arial" w:cs="Arial"/>
                <w:sz w:val="22"/>
                <w:lang w:val="en-US"/>
              </w:rPr>
              <w:t>10%</w:t>
            </w:r>
          </w:p>
        </w:tc>
      </w:tr>
      <w:tr w:rsidR="00D459D5" w:rsidRPr="003F3B6A" w:rsidTr="00380A35">
        <w:trPr>
          <w:cantSplit/>
        </w:trPr>
        <w:tc>
          <w:tcPr>
            <w:tcW w:w="1341" w:type="dxa"/>
            <w:vMerge/>
            <w:vAlign w:val="center"/>
          </w:tcPr>
          <w:p w:rsidR="00D459D5" w:rsidRPr="003F3B6A" w:rsidRDefault="00D459D5" w:rsidP="00380A35">
            <w:pPr>
              <w:spacing w:after="0"/>
              <w:jc w:val="center"/>
              <w:rPr>
                <w:rFonts w:ascii="Arial" w:hAnsi="Arial" w:cs="Arial"/>
                <w:sz w:val="22"/>
                <w:lang w:val="en-US"/>
              </w:rPr>
            </w:pPr>
          </w:p>
        </w:tc>
        <w:tc>
          <w:tcPr>
            <w:tcW w:w="2657" w:type="dxa"/>
          </w:tcPr>
          <w:p w:rsidR="00D459D5" w:rsidRPr="003F3B6A" w:rsidRDefault="00D459D5" w:rsidP="00380A35">
            <w:pPr>
              <w:spacing w:after="0"/>
              <w:jc w:val="center"/>
              <w:rPr>
                <w:rFonts w:ascii="Arial" w:hAnsi="Arial" w:cs="Arial"/>
                <w:sz w:val="22"/>
                <w:lang w:val="en-US"/>
              </w:rPr>
            </w:pPr>
            <w:r w:rsidRPr="003F3B6A">
              <w:rPr>
                <w:rFonts w:ascii="Arial" w:hAnsi="Arial" w:cs="Arial"/>
                <w:sz w:val="22"/>
                <w:lang w:val="en-US"/>
              </w:rPr>
              <w:t>Western Wheat Grass</w:t>
            </w:r>
          </w:p>
        </w:tc>
        <w:tc>
          <w:tcPr>
            <w:tcW w:w="2506" w:type="dxa"/>
          </w:tcPr>
          <w:p w:rsidR="00D459D5" w:rsidRPr="00380A35" w:rsidRDefault="00D459D5" w:rsidP="00380A35">
            <w:pPr>
              <w:spacing w:after="0"/>
              <w:jc w:val="center"/>
              <w:rPr>
                <w:rFonts w:ascii="Arial" w:hAnsi="Arial" w:cs="Arial"/>
                <w:i/>
                <w:sz w:val="22"/>
                <w:lang w:val="en-US"/>
              </w:rPr>
            </w:pPr>
            <w:proofErr w:type="spellStart"/>
            <w:r w:rsidRPr="00380A35">
              <w:rPr>
                <w:rFonts w:ascii="Arial" w:hAnsi="Arial" w:cs="Arial"/>
                <w:i/>
                <w:sz w:val="22"/>
                <w:lang w:val="en-US"/>
              </w:rPr>
              <w:t>Agropyron</w:t>
            </w:r>
            <w:proofErr w:type="spellEnd"/>
            <w:r w:rsidRPr="00380A35">
              <w:rPr>
                <w:rFonts w:ascii="Arial" w:hAnsi="Arial" w:cs="Arial"/>
                <w:i/>
                <w:sz w:val="22"/>
                <w:lang w:val="en-US"/>
              </w:rPr>
              <w:t xml:space="preserve"> </w:t>
            </w:r>
            <w:proofErr w:type="spellStart"/>
            <w:r w:rsidRPr="00380A35">
              <w:rPr>
                <w:rFonts w:ascii="Arial" w:hAnsi="Arial" w:cs="Arial"/>
                <w:i/>
                <w:sz w:val="22"/>
                <w:lang w:val="en-US"/>
              </w:rPr>
              <w:t>smithii</w:t>
            </w:r>
            <w:proofErr w:type="spellEnd"/>
          </w:p>
        </w:tc>
        <w:tc>
          <w:tcPr>
            <w:tcW w:w="2244" w:type="dxa"/>
          </w:tcPr>
          <w:p w:rsidR="00D459D5" w:rsidRPr="003F3B6A" w:rsidRDefault="00D459D5" w:rsidP="00380A35">
            <w:pPr>
              <w:spacing w:after="0"/>
              <w:jc w:val="center"/>
              <w:rPr>
                <w:rFonts w:ascii="Arial" w:hAnsi="Arial" w:cs="Arial"/>
                <w:sz w:val="22"/>
                <w:lang w:val="en-US"/>
              </w:rPr>
            </w:pPr>
            <w:r w:rsidRPr="003F3B6A">
              <w:rPr>
                <w:rFonts w:ascii="Arial" w:hAnsi="Arial" w:cs="Arial"/>
                <w:sz w:val="22"/>
                <w:lang w:val="en-US"/>
              </w:rPr>
              <w:t>5%</w:t>
            </w:r>
          </w:p>
        </w:tc>
      </w:tr>
      <w:tr w:rsidR="00D459D5" w:rsidRPr="003F3B6A" w:rsidTr="00380A35">
        <w:trPr>
          <w:cantSplit/>
        </w:trPr>
        <w:tc>
          <w:tcPr>
            <w:tcW w:w="1341" w:type="dxa"/>
            <w:vMerge/>
            <w:vAlign w:val="center"/>
          </w:tcPr>
          <w:p w:rsidR="00D459D5" w:rsidRPr="003F3B6A" w:rsidRDefault="00D459D5" w:rsidP="00380A35">
            <w:pPr>
              <w:spacing w:after="0"/>
              <w:jc w:val="center"/>
              <w:rPr>
                <w:rFonts w:ascii="Arial" w:hAnsi="Arial" w:cs="Arial"/>
                <w:sz w:val="22"/>
                <w:lang w:val="en-US"/>
              </w:rPr>
            </w:pPr>
          </w:p>
        </w:tc>
        <w:tc>
          <w:tcPr>
            <w:tcW w:w="2657" w:type="dxa"/>
          </w:tcPr>
          <w:p w:rsidR="00D459D5" w:rsidRPr="003F3B6A" w:rsidRDefault="00D459D5" w:rsidP="00380A35">
            <w:pPr>
              <w:spacing w:after="0"/>
              <w:jc w:val="center"/>
              <w:rPr>
                <w:rFonts w:ascii="Arial" w:hAnsi="Arial" w:cs="Arial"/>
                <w:sz w:val="22"/>
                <w:lang w:val="en-US"/>
              </w:rPr>
            </w:pPr>
            <w:r w:rsidRPr="003F3B6A">
              <w:rPr>
                <w:rFonts w:ascii="Arial" w:hAnsi="Arial" w:cs="Arial"/>
                <w:sz w:val="22"/>
                <w:lang w:val="en-US"/>
              </w:rPr>
              <w:t>Indian Rice Grass</w:t>
            </w:r>
          </w:p>
        </w:tc>
        <w:tc>
          <w:tcPr>
            <w:tcW w:w="2506" w:type="dxa"/>
          </w:tcPr>
          <w:p w:rsidR="00D459D5" w:rsidRPr="00380A35" w:rsidRDefault="00D459D5" w:rsidP="00380A35">
            <w:pPr>
              <w:spacing w:after="0"/>
              <w:jc w:val="center"/>
              <w:rPr>
                <w:rFonts w:ascii="Arial" w:hAnsi="Arial" w:cs="Arial"/>
                <w:i/>
                <w:sz w:val="22"/>
                <w:lang w:val="en-US"/>
              </w:rPr>
            </w:pPr>
            <w:proofErr w:type="spellStart"/>
            <w:r w:rsidRPr="00380A35">
              <w:rPr>
                <w:rFonts w:ascii="Arial" w:hAnsi="Arial" w:cs="Arial"/>
                <w:i/>
                <w:sz w:val="22"/>
                <w:lang w:val="en-US"/>
              </w:rPr>
              <w:t>Orzyopsis</w:t>
            </w:r>
            <w:proofErr w:type="spellEnd"/>
            <w:r w:rsidRPr="00380A35">
              <w:rPr>
                <w:rFonts w:ascii="Arial" w:hAnsi="Arial" w:cs="Arial"/>
                <w:i/>
                <w:sz w:val="22"/>
                <w:lang w:val="en-US"/>
              </w:rPr>
              <w:t xml:space="preserve"> </w:t>
            </w:r>
            <w:proofErr w:type="spellStart"/>
            <w:r w:rsidRPr="00380A35">
              <w:rPr>
                <w:rFonts w:ascii="Arial" w:hAnsi="Arial" w:cs="Arial"/>
                <w:i/>
                <w:sz w:val="22"/>
                <w:lang w:val="en-US"/>
              </w:rPr>
              <w:t>hymenoides</w:t>
            </w:r>
            <w:proofErr w:type="spellEnd"/>
          </w:p>
        </w:tc>
        <w:tc>
          <w:tcPr>
            <w:tcW w:w="2244" w:type="dxa"/>
          </w:tcPr>
          <w:p w:rsidR="00D459D5" w:rsidRPr="003F3B6A" w:rsidRDefault="00D459D5" w:rsidP="00380A35">
            <w:pPr>
              <w:spacing w:after="0"/>
              <w:jc w:val="center"/>
              <w:rPr>
                <w:rFonts w:ascii="Arial" w:hAnsi="Arial" w:cs="Arial"/>
                <w:sz w:val="22"/>
                <w:lang w:val="en-US"/>
              </w:rPr>
            </w:pPr>
            <w:r w:rsidRPr="003F3B6A">
              <w:rPr>
                <w:rFonts w:ascii="Arial" w:hAnsi="Arial" w:cs="Arial"/>
                <w:sz w:val="22"/>
                <w:lang w:val="en-US"/>
              </w:rPr>
              <w:t>5%</w:t>
            </w:r>
          </w:p>
        </w:tc>
      </w:tr>
      <w:tr w:rsidR="00D459D5" w:rsidRPr="003F3B6A" w:rsidTr="00380A35">
        <w:trPr>
          <w:cantSplit/>
        </w:trPr>
        <w:tc>
          <w:tcPr>
            <w:tcW w:w="1341" w:type="dxa"/>
            <w:vMerge/>
            <w:vAlign w:val="center"/>
          </w:tcPr>
          <w:p w:rsidR="00D459D5" w:rsidRPr="003F3B6A" w:rsidRDefault="00D459D5" w:rsidP="00380A35">
            <w:pPr>
              <w:spacing w:after="0"/>
              <w:jc w:val="center"/>
              <w:rPr>
                <w:rFonts w:ascii="Arial" w:hAnsi="Arial" w:cs="Arial"/>
                <w:sz w:val="22"/>
                <w:lang w:val="en-US"/>
              </w:rPr>
            </w:pPr>
          </w:p>
        </w:tc>
        <w:tc>
          <w:tcPr>
            <w:tcW w:w="2657" w:type="dxa"/>
          </w:tcPr>
          <w:p w:rsidR="00D459D5" w:rsidRPr="003F3B6A" w:rsidRDefault="00D459D5" w:rsidP="00380A35">
            <w:pPr>
              <w:spacing w:after="0"/>
              <w:jc w:val="center"/>
              <w:rPr>
                <w:rFonts w:ascii="Arial" w:hAnsi="Arial" w:cs="Arial"/>
                <w:sz w:val="22"/>
                <w:lang w:val="en-US"/>
              </w:rPr>
            </w:pPr>
            <w:r w:rsidRPr="003F3B6A">
              <w:rPr>
                <w:rFonts w:ascii="Arial" w:hAnsi="Arial" w:cs="Arial"/>
                <w:sz w:val="22"/>
                <w:lang w:val="en-US"/>
              </w:rPr>
              <w:t>Alkali Grass</w:t>
            </w:r>
          </w:p>
        </w:tc>
        <w:tc>
          <w:tcPr>
            <w:tcW w:w="2506" w:type="dxa"/>
          </w:tcPr>
          <w:p w:rsidR="00D459D5" w:rsidRPr="00380A35" w:rsidRDefault="00D459D5" w:rsidP="00380A35">
            <w:pPr>
              <w:spacing w:after="0"/>
              <w:jc w:val="center"/>
              <w:rPr>
                <w:rFonts w:ascii="Arial" w:hAnsi="Arial" w:cs="Arial"/>
                <w:i/>
                <w:sz w:val="22"/>
                <w:lang w:val="en-US"/>
              </w:rPr>
            </w:pPr>
            <w:proofErr w:type="spellStart"/>
            <w:r w:rsidRPr="00380A35">
              <w:rPr>
                <w:rFonts w:ascii="Arial" w:hAnsi="Arial" w:cs="Arial"/>
                <w:i/>
                <w:sz w:val="22"/>
                <w:lang w:val="en-US"/>
              </w:rPr>
              <w:t>Puccinellia</w:t>
            </w:r>
            <w:proofErr w:type="spellEnd"/>
            <w:r w:rsidRPr="00380A35">
              <w:rPr>
                <w:rFonts w:ascii="Arial" w:hAnsi="Arial" w:cs="Arial"/>
                <w:i/>
                <w:sz w:val="22"/>
                <w:lang w:val="en-US"/>
              </w:rPr>
              <w:t xml:space="preserve"> </w:t>
            </w:r>
            <w:proofErr w:type="spellStart"/>
            <w:r w:rsidRPr="00380A35">
              <w:rPr>
                <w:rFonts w:ascii="Arial" w:hAnsi="Arial" w:cs="Arial"/>
                <w:i/>
                <w:sz w:val="22"/>
                <w:lang w:val="en-US"/>
              </w:rPr>
              <w:t>distans</w:t>
            </w:r>
            <w:proofErr w:type="spellEnd"/>
          </w:p>
        </w:tc>
        <w:tc>
          <w:tcPr>
            <w:tcW w:w="2244" w:type="dxa"/>
          </w:tcPr>
          <w:p w:rsidR="00D459D5" w:rsidRPr="003F3B6A" w:rsidRDefault="00D459D5" w:rsidP="00380A35">
            <w:pPr>
              <w:spacing w:after="0"/>
              <w:jc w:val="center"/>
              <w:rPr>
                <w:rFonts w:ascii="Arial" w:hAnsi="Arial" w:cs="Arial"/>
                <w:sz w:val="22"/>
                <w:lang w:val="en-US"/>
              </w:rPr>
            </w:pPr>
            <w:r w:rsidRPr="003F3B6A">
              <w:rPr>
                <w:rFonts w:ascii="Arial" w:hAnsi="Arial" w:cs="Arial"/>
                <w:sz w:val="22"/>
                <w:lang w:val="en-US"/>
              </w:rPr>
              <w:t>10%</w:t>
            </w:r>
          </w:p>
        </w:tc>
      </w:tr>
      <w:tr w:rsidR="00D459D5" w:rsidRPr="003F3B6A" w:rsidTr="00380A35">
        <w:trPr>
          <w:cantSplit/>
        </w:trPr>
        <w:tc>
          <w:tcPr>
            <w:tcW w:w="1341" w:type="dxa"/>
            <w:vMerge/>
            <w:tcBorders>
              <w:bottom w:val="single" w:sz="4" w:space="0" w:color="auto"/>
            </w:tcBorders>
            <w:vAlign w:val="center"/>
          </w:tcPr>
          <w:p w:rsidR="00D459D5" w:rsidRPr="003F3B6A" w:rsidRDefault="00D459D5" w:rsidP="00380A35">
            <w:pPr>
              <w:spacing w:after="0"/>
              <w:jc w:val="center"/>
              <w:rPr>
                <w:rFonts w:ascii="Arial" w:hAnsi="Arial" w:cs="Arial"/>
                <w:sz w:val="22"/>
                <w:lang w:val="en-US"/>
              </w:rPr>
            </w:pPr>
          </w:p>
        </w:tc>
        <w:tc>
          <w:tcPr>
            <w:tcW w:w="2657" w:type="dxa"/>
            <w:tcBorders>
              <w:bottom w:val="single" w:sz="4" w:space="0" w:color="auto"/>
            </w:tcBorders>
          </w:tcPr>
          <w:p w:rsidR="00D459D5" w:rsidRPr="003F3B6A" w:rsidRDefault="00D459D5" w:rsidP="00380A35">
            <w:pPr>
              <w:spacing w:after="0"/>
              <w:jc w:val="center"/>
              <w:rPr>
                <w:rFonts w:ascii="Arial" w:hAnsi="Arial" w:cs="Arial"/>
                <w:sz w:val="22"/>
                <w:lang w:val="en-US"/>
              </w:rPr>
            </w:pPr>
            <w:r w:rsidRPr="003F3B6A">
              <w:rPr>
                <w:rFonts w:ascii="Arial" w:hAnsi="Arial" w:cs="Arial"/>
                <w:sz w:val="22"/>
                <w:lang w:val="en-US"/>
              </w:rPr>
              <w:t>Needle and Thread Grass</w:t>
            </w:r>
          </w:p>
        </w:tc>
        <w:tc>
          <w:tcPr>
            <w:tcW w:w="2506" w:type="dxa"/>
            <w:tcBorders>
              <w:bottom w:val="single" w:sz="4" w:space="0" w:color="auto"/>
            </w:tcBorders>
          </w:tcPr>
          <w:p w:rsidR="00D459D5" w:rsidRPr="00380A35" w:rsidRDefault="00D459D5" w:rsidP="00380A35">
            <w:pPr>
              <w:spacing w:after="0"/>
              <w:jc w:val="center"/>
              <w:rPr>
                <w:rFonts w:ascii="Arial" w:hAnsi="Arial" w:cs="Arial"/>
                <w:i/>
                <w:sz w:val="22"/>
                <w:lang w:val="en-US"/>
              </w:rPr>
            </w:pPr>
            <w:proofErr w:type="spellStart"/>
            <w:r w:rsidRPr="00380A35">
              <w:rPr>
                <w:rFonts w:ascii="Arial" w:hAnsi="Arial" w:cs="Arial"/>
                <w:i/>
                <w:sz w:val="22"/>
                <w:lang w:val="en-US"/>
              </w:rPr>
              <w:t>Stipa</w:t>
            </w:r>
            <w:proofErr w:type="spellEnd"/>
            <w:r w:rsidRPr="00380A35">
              <w:rPr>
                <w:rFonts w:ascii="Arial" w:hAnsi="Arial" w:cs="Arial"/>
                <w:i/>
                <w:sz w:val="22"/>
                <w:lang w:val="en-US"/>
              </w:rPr>
              <w:t xml:space="preserve"> </w:t>
            </w:r>
            <w:proofErr w:type="spellStart"/>
            <w:r w:rsidRPr="00380A35">
              <w:rPr>
                <w:rFonts w:ascii="Arial" w:hAnsi="Arial" w:cs="Arial"/>
                <w:i/>
                <w:sz w:val="22"/>
                <w:lang w:val="en-US"/>
              </w:rPr>
              <w:t>comata</w:t>
            </w:r>
            <w:proofErr w:type="spellEnd"/>
          </w:p>
        </w:tc>
        <w:tc>
          <w:tcPr>
            <w:tcW w:w="2244" w:type="dxa"/>
            <w:tcBorders>
              <w:bottom w:val="single" w:sz="4" w:space="0" w:color="auto"/>
            </w:tcBorders>
          </w:tcPr>
          <w:p w:rsidR="00D459D5" w:rsidRPr="003F3B6A" w:rsidRDefault="00D459D5" w:rsidP="00380A35">
            <w:pPr>
              <w:spacing w:after="0"/>
              <w:jc w:val="center"/>
              <w:rPr>
                <w:rFonts w:ascii="Arial" w:hAnsi="Arial" w:cs="Arial"/>
                <w:sz w:val="22"/>
                <w:lang w:val="en-US"/>
              </w:rPr>
            </w:pPr>
            <w:r w:rsidRPr="003F3B6A">
              <w:rPr>
                <w:rFonts w:ascii="Arial" w:hAnsi="Arial" w:cs="Arial"/>
                <w:sz w:val="22"/>
                <w:lang w:val="en-US"/>
              </w:rPr>
              <w:t>10%</w:t>
            </w:r>
          </w:p>
        </w:tc>
      </w:tr>
    </w:tbl>
    <w:p w:rsidR="00380A35" w:rsidRDefault="00380A35" w:rsidP="00380A35">
      <w:pPr>
        <w:pStyle w:val="Heading4"/>
      </w:pPr>
      <w:r w:rsidRPr="00380A35">
        <w:t>Ensure seed mixture is free of any weed seeds listed as “Prohibited Noxious” or “Noxious” under the Weed Control Act and seeds of other species that will interfere with the growth of the specified seed mixture.</w:t>
      </w:r>
    </w:p>
    <w:p w:rsidR="00D459D5" w:rsidRPr="00D459D5" w:rsidRDefault="00D459D5" w:rsidP="00D459D5">
      <w:pPr>
        <w:pStyle w:val="Heading3"/>
      </w:pPr>
      <w:r w:rsidRPr="00D459D5">
        <w:t xml:space="preserve">Fertilizers:  </w:t>
      </w:r>
    </w:p>
    <w:p w:rsidR="00D459D5" w:rsidRPr="00D459D5" w:rsidRDefault="00D459D5" w:rsidP="00D459D5">
      <w:pPr>
        <w:pStyle w:val="Heading4"/>
      </w:pPr>
      <w:r w:rsidRPr="00D459D5">
        <w:t>Do not apply fertilizers where native seed mixes are applied.</w:t>
      </w:r>
    </w:p>
    <w:p w:rsidR="00D459D5" w:rsidRPr="00D459D5" w:rsidRDefault="00D459D5" w:rsidP="00D459D5">
      <w:pPr>
        <w:pStyle w:val="Heading4"/>
      </w:pPr>
      <w:r w:rsidRPr="00D459D5">
        <w:t>In accordance with the Canada Fertilizers Act and Fertilizers Regulations.</w:t>
      </w:r>
    </w:p>
    <w:p w:rsidR="00D459D5" w:rsidRPr="00D459D5" w:rsidRDefault="00D459D5" w:rsidP="00D459D5">
      <w:pPr>
        <w:pStyle w:val="Heading4"/>
      </w:pPr>
      <w:r w:rsidRPr="00D459D5">
        <w:t>Compatible with the seed mix composition and soil conditions.</w:t>
      </w:r>
    </w:p>
    <w:p w:rsidR="00D459D5" w:rsidRPr="00D459D5" w:rsidRDefault="00D459D5" w:rsidP="00D459D5">
      <w:pPr>
        <w:pStyle w:val="Heading4"/>
      </w:pPr>
      <w:r w:rsidRPr="00D459D5">
        <w:t>Composition:</w:t>
      </w:r>
    </w:p>
    <w:p w:rsidR="00D459D5" w:rsidRPr="00D459D5" w:rsidRDefault="00D459D5" w:rsidP="003F3B6A">
      <w:pPr>
        <w:pStyle w:val="Heading4"/>
        <w:numPr>
          <w:ilvl w:val="0"/>
          <w:numId w:val="0"/>
        </w:numPr>
        <w:spacing w:before="0"/>
        <w:ind w:left="1800" w:firstLine="360"/>
      </w:pPr>
      <w:r w:rsidRPr="00D459D5">
        <w:t>Nitrogen</w:t>
      </w:r>
      <w:r w:rsidRPr="00D459D5">
        <w:tab/>
        <w:t>[16] [     ]</w:t>
      </w:r>
    </w:p>
    <w:p w:rsidR="00D459D5" w:rsidRPr="00D459D5" w:rsidRDefault="00D459D5" w:rsidP="003F3B6A">
      <w:pPr>
        <w:pStyle w:val="Heading4"/>
        <w:numPr>
          <w:ilvl w:val="0"/>
          <w:numId w:val="0"/>
        </w:numPr>
        <w:spacing w:before="0"/>
        <w:ind w:left="1800" w:firstLine="360"/>
      </w:pPr>
      <w:r w:rsidRPr="00D459D5">
        <w:t>Phosphates</w:t>
      </w:r>
      <w:r w:rsidRPr="00D459D5">
        <w:tab/>
        <w:t>[20] [     ]</w:t>
      </w:r>
    </w:p>
    <w:p w:rsidR="00D459D5" w:rsidRPr="00D459D5" w:rsidRDefault="00D459D5" w:rsidP="003F3B6A">
      <w:pPr>
        <w:pStyle w:val="Heading4"/>
        <w:numPr>
          <w:ilvl w:val="0"/>
          <w:numId w:val="0"/>
        </w:numPr>
        <w:spacing w:before="0"/>
        <w:ind w:left="1800" w:firstLine="360"/>
      </w:pPr>
      <w:r w:rsidRPr="00D459D5">
        <w:t>Potash</w:t>
      </w:r>
      <w:r w:rsidRPr="00D459D5">
        <w:tab/>
      </w:r>
      <w:r w:rsidR="00380A35">
        <w:tab/>
      </w:r>
      <w:r w:rsidRPr="00D459D5">
        <w:t>[0] [     ]</w:t>
      </w:r>
    </w:p>
    <w:p w:rsidR="00D459D5" w:rsidRPr="00D459D5" w:rsidRDefault="00D459D5" w:rsidP="00D459D5">
      <w:pPr>
        <w:pStyle w:val="Heading3"/>
      </w:pPr>
      <w:r w:rsidRPr="00D459D5">
        <w:t>Water:  Free of impurities that would inhibit or adversely affect germination and growth of the seed.</w:t>
      </w:r>
    </w:p>
    <w:p w:rsidR="00D459D5" w:rsidRPr="00D459D5" w:rsidRDefault="00D459D5" w:rsidP="00D459D5">
      <w:pPr>
        <w:pStyle w:val="Heading3"/>
      </w:pPr>
      <w:r w:rsidRPr="00D459D5">
        <w:t xml:space="preserve">Hydro-mulch:  Wood or wood cellulose fibre mulch, 100% biodegradable, </w:t>
      </w:r>
      <w:proofErr w:type="spellStart"/>
      <w:r w:rsidRPr="00D459D5">
        <w:t>compatable</w:t>
      </w:r>
      <w:proofErr w:type="spellEnd"/>
      <w:r w:rsidRPr="00D459D5">
        <w:t xml:space="preserve"> with the environment, free of growth and germination inhibiting factors, free of weeds, and free of other deleterious matter.</w:t>
      </w:r>
    </w:p>
    <w:p w:rsidR="00D459D5" w:rsidRPr="00D459D5" w:rsidRDefault="00D459D5" w:rsidP="00D459D5">
      <w:pPr>
        <w:pStyle w:val="Heading3"/>
      </w:pPr>
      <w:proofErr w:type="spellStart"/>
      <w:r w:rsidRPr="00D459D5">
        <w:t>Tackifier</w:t>
      </w:r>
      <w:proofErr w:type="spellEnd"/>
      <w:r w:rsidRPr="00D459D5">
        <w:t xml:space="preserve">: A polymer or resin </w:t>
      </w:r>
      <w:proofErr w:type="spellStart"/>
      <w:r w:rsidRPr="00D459D5">
        <w:t>tackifier</w:t>
      </w:r>
      <w:proofErr w:type="spellEnd"/>
      <w:r w:rsidRPr="00D459D5">
        <w:t xml:space="preserve">, for use with the mulch, capable of joining the mulch particles together and securing the mulch to the ground. </w:t>
      </w:r>
    </w:p>
    <w:p w:rsidR="00D459D5" w:rsidRPr="00D459D5" w:rsidRDefault="00380A35" w:rsidP="00D459D5">
      <w:pPr>
        <w:pStyle w:val="Heading3"/>
      </w:pPr>
      <w:r>
        <w:t>Do not use h</w:t>
      </w:r>
      <w:r w:rsidR="00D459D5" w:rsidRPr="00D459D5">
        <w:t xml:space="preserve">ydro-mulch and </w:t>
      </w:r>
      <w:proofErr w:type="spellStart"/>
      <w:r w:rsidR="00D459D5" w:rsidRPr="00D459D5">
        <w:t>tackifier</w:t>
      </w:r>
      <w:proofErr w:type="spellEnd"/>
      <w:r w:rsidR="00D459D5" w:rsidRPr="00D459D5">
        <w:t xml:space="preserve"> </w:t>
      </w:r>
      <w:r>
        <w:t>which</w:t>
      </w:r>
      <w:r w:rsidR="00D459D5" w:rsidRPr="00D459D5">
        <w:t xml:space="preserve"> form</w:t>
      </w:r>
      <w:r>
        <w:t>s</w:t>
      </w:r>
      <w:r w:rsidR="00D459D5" w:rsidRPr="00D459D5">
        <w:t xml:space="preserve"> an impervious seal that prevents moisture from reaching the underlying soil.</w:t>
      </w:r>
    </w:p>
    <w:p w:rsidR="00D459D5" w:rsidRDefault="00D459D5" w:rsidP="00D459D5">
      <w:pPr>
        <w:pStyle w:val="Heading3"/>
      </w:pPr>
      <w:r w:rsidRPr="00D459D5">
        <w:t>Equipment:  Hydraulic seeding equipment including slurry tank, agitation system, pumps, hoses, and nozzles.</w:t>
      </w:r>
    </w:p>
    <w:p w:rsidR="00091C7C" w:rsidRPr="00091C7C" w:rsidRDefault="00091C7C" w:rsidP="00091C7C"/>
    <w:p w:rsidR="00D459D5" w:rsidRPr="00D459D5" w:rsidRDefault="003F3B6A" w:rsidP="00D459D5">
      <w:pPr>
        <w:pStyle w:val="Heading1"/>
      </w:pPr>
      <w:r>
        <w:lastRenderedPageBreak/>
        <w:t>Execution</w:t>
      </w:r>
    </w:p>
    <w:p w:rsidR="00D459D5" w:rsidRPr="00D459D5" w:rsidRDefault="003F3B6A" w:rsidP="00D459D5">
      <w:pPr>
        <w:pStyle w:val="Heading2"/>
      </w:pPr>
      <w:r>
        <w:t>Preparation</w:t>
      </w:r>
    </w:p>
    <w:p w:rsidR="00D459D5" w:rsidRPr="00D459D5" w:rsidRDefault="00D459D5" w:rsidP="00D459D5">
      <w:pPr>
        <w:pStyle w:val="Heading3"/>
      </w:pPr>
      <w:r w:rsidRPr="00D459D5">
        <w:t xml:space="preserve">Prepare areas for </w:t>
      </w:r>
      <w:proofErr w:type="spellStart"/>
      <w:r w:rsidRPr="00D459D5">
        <w:t>hydroseeding</w:t>
      </w:r>
      <w:proofErr w:type="spellEnd"/>
      <w:r w:rsidRPr="00D459D5">
        <w:t xml:space="preserve"> by </w:t>
      </w:r>
      <w:r w:rsidR="00380A35">
        <w:t>Surface Tracking as specified in Section 002910 – Topsoil and Subsoil Placement.</w:t>
      </w:r>
    </w:p>
    <w:p w:rsidR="00D459D5" w:rsidRPr="00D459D5" w:rsidRDefault="00D459D5" w:rsidP="00D459D5">
      <w:pPr>
        <w:pStyle w:val="Heading3"/>
      </w:pPr>
      <w:r w:rsidRPr="00D459D5">
        <w:t>Provide prepared surfaces that are free of frost and standing water.</w:t>
      </w:r>
    </w:p>
    <w:p w:rsidR="00D459D5" w:rsidRPr="00D459D5" w:rsidRDefault="003F3B6A" w:rsidP="00D459D5">
      <w:pPr>
        <w:pStyle w:val="Heading2"/>
      </w:pPr>
      <w:r>
        <w:rPr>
          <w:lang w:val="en-US"/>
        </w:rPr>
        <w:t>Notification of Commencement of Work</w:t>
      </w:r>
    </w:p>
    <w:p w:rsidR="00D459D5" w:rsidRPr="00D459D5" w:rsidRDefault="00D459D5" w:rsidP="00D459D5">
      <w:pPr>
        <w:pStyle w:val="Heading3"/>
        <w:rPr>
          <w:lang w:val="en-US"/>
        </w:rPr>
      </w:pPr>
      <w:r w:rsidRPr="00D459D5">
        <w:rPr>
          <w:lang w:val="en-US"/>
        </w:rPr>
        <w:t xml:space="preserve">Notify the Minister at least 48 hours prior to any seeding </w:t>
      </w:r>
      <w:r w:rsidR="00380A35">
        <w:rPr>
          <w:lang w:val="en-US"/>
        </w:rPr>
        <w:t xml:space="preserve">work. </w:t>
      </w:r>
      <w:r w:rsidRPr="00D459D5">
        <w:rPr>
          <w:lang w:val="en-US"/>
        </w:rPr>
        <w:t>Do not commence seeding operations until all areas designated for seeding have been prepared to the satisfaction of the Minister.</w:t>
      </w:r>
    </w:p>
    <w:p w:rsidR="00D459D5" w:rsidRPr="00D459D5" w:rsidRDefault="00D459D5" w:rsidP="00D459D5">
      <w:pPr>
        <w:pStyle w:val="Heading3"/>
        <w:rPr>
          <w:lang w:val="en-US"/>
        </w:rPr>
      </w:pPr>
      <w:r w:rsidRPr="00D459D5">
        <w:rPr>
          <w:lang w:val="en-US"/>
        </w:rPr>
        <w:t xml:space="preserve">Do not commence seeding operations until the Minister has reviewed the Certificate of Seed Analysis and verified the specified seed mix </w:t>
      </w:r>
      <w:r w:rsidRPr="00D459D5">
        <w:t>composition</w:t>
      </w:r>
      <w:r w:rsidRPr="00D459D5">
        <w:rPr>
          <w:lang w:val="en-US"/>
        </w:rPr>
        <w:t xml:space="preserve"> supplied.</w:t>
      </w:r>
    </w:p>
    <w:p w:rsidR="00D459D5" w:rsidRPr="00D459D5" w:rsidRDefault="003F3B6A" w:rsidP="00D459D5">
      <w:pPr>
        <w:pStyle w:val="Heading2"/>
        <w:rPr>
          <w:lang w:val="en-US"/>
        </w:rPr>
      </w:pPr>
      <w:r>
        <w:rPr>
          <w:lang w:val="en-US"/>
        </w:rPr>
        <w:t>Weather Conditions</w:t>
      </w:r>
    </w:p>
    <w:p w:rsidR="00D459D5" w:rsidRPr="00D459D5" w:rsidRDefault="00D459D5" w:rsidP="00D459D5">
      <w:pPr>
        <w:pStyle w:val="Heading3"/>
        <w:rPr>
          <w:lang w:val="en-US"/>
        </w:rPr>
      </w:pPr>
      <w:r w:rsidRPr="00D459D5">
        <w:rPr>
          <w:lang w:val="en-US"/>
        </w:rPr>
        <w:t xml:space="preserve">Do not </w:t>
      </w:r>
      <w:r w:rsidRPr="00D459D5">
        <w:rPr>
          <w:rStyle w:val="Heading3Char"/>
          <w:lang w:val="en-US"/>
        </w:rPr>
        <w:t>proceed with the work when, in the opinion of the Minister, weather conditions are unsuitable.  The Minister will not allow work to proceed when wind conditions are such that material is being carried beyond</w:t>
      </w:r>
      <w:r w:rsidRPr="00D459D5">
        <w:rPr>
          <w:lang w:val="en-US"/>
        </w:rPr>
        <w:t xml:space="preserve"> the designated work areas or that the material is not being uniformly applied.</w:t>
      </w:r>
    </w:p>
    <w:p w:rsidR="00D459D5" w:rsidRPr="00D459D5" w:rsidRDefault="003F3B6A" w:rsidP="00D459D5">
      <w:pPr>
        <w:pStyle w:val="Heading2"/>
      </w:pPr>
      <w:r>
        <w:t>Application</w:t>
      </w:r>
    </w:p>
    <w:p w:rsidR="00D459D5" w:rsidRPr="00D459D5" w:rsidRDefault="00D459D5" w:rsidP="00D459D5">
      <w:pPr>
        <w:pStyle w:val="Heading3"/>
      </w:pPr>
      <w:proofErr w:type="spellStart"/>
      <w:r w:rsidRPr="00D459D5">
        <w:t>Hydroseed</w:t>
      </w:r>
      <w:proofErr w:type="spellEnd"/>
      <w:r w:rsidRPr="00D459D5">
        <w:t xml:space="preserve"> the areas specified in the Contract Documents or as directed by the Minister.</w:t>
      </w:r>
    </w:p>
    <w:p w:rsidR="00D459D5" w:rsidRPr="00D459D5" w:rsidRDefault="00D459D5" w:rsidP="00D459D5">
      <w:pPr>
        <w:pStyle w:val="Heading3"/>
      </w:pPr>
      <w:r w:rsidRPr="00D459D5">
        <w:t>Measure the quantities of seeding materials by weight.</w:t>
      </w:r>
    </w:p>
    <w:p w:rsidR="00D459D5" w:rsidRPr="00D459D5" w:rsidRDefault="00D459D5" w:rsidP="00D459D5">
      <w:pPr>
        <w:pStyle w:val="Heading3"/>
      </w:pPr>
      <w:r w:rsidRPr="00D459D5">
        <w:t>Apply the following at the rates specified:</w:t>
      </w:r>
    </w:p>
    <w:p w:rsidR="00D459D5" w:rsidRPr="00D459D5" w:rsidRDefault="00D459D5" w:rsidP="00D459D5">
      <w:pPr>
        <w:pStyle w:val="Heading4"/>
      </w:pPr>
      <w:proofErr w:type="spellStart"/>
      <w:r w:rsidRPr="00D459D5">
        <w:t>Hydroseed</w:t>
      </w:r>
      <w:proofErr w:type="spellEnd"/>
      <w:r w:rsidRPr="00D459D5">
        <w:t xml:space="preserve"> mix composition at a rate of 75 kg/hectare.</w:t>
      </w:r>
    </w:p>
    <w:p w:rsidR="00D459D5" w:rsidRPr="00D459D5" w:rsidRDefault="00D459D5" w:rsidP="00D459D5">
      <w:pPr>
        <w:pStyle w:val="Heading4"/>
      </w:pPr>
      <w:r w:rsidRPr="00D459D5">
        <w:t xml:space="preserve">Hydro-mulch at a rate [of </w:t>
      </w:r>
      <w:r w:rsidRPr="00D459D5">
        <w:rPr>
          <w:lang w:val="en-US"/>
        </w:rPr>
        <w:t>1150 kg/hectare] [recommended</w:t>
      </w:r>
      <w:r w:rsidRPr="00D459D5">
        <w:t xml:space="preserve"> by the manufacturer]</w:t>
      </w:r>
      <w:r w:rsidRPr="00D459D5">
        <w:rPr>
          <w:lang w:val="en-US"/>
        </w:rPr>
        <w:t xml:space="preserve">, and the </w:t>
      </w:r>
      <w:proofErr w:type="spellStart"/>
      <w:r w:rsidRPr="00D459D5">
        <w:rPr>
          <w:lang w:val="en-US"/>
        </w:rPr>
        <w:t>tackifier</w:t>
      </w:r>
      <w:proofErr w:type="spellEnd"/>
      <w:r w:rsidRPr="00D459D5">
        <w:rPr>
          <w:lang w:val="en-US"/>
        </w:rPr>
        <w:t xml:space="preserve"> </w:t>
      </w:r>
      <w:r w:rsidRPr="00D459D5">
        <w:t xml:space="preserve">at a rate </w:t>
      </w:r>
      <w:r w:rsidRPr="00D459D5">
        <w:rPr>
          <w:lang w:val="en-US"/>
        </w:rPr>
        <w:t>recommended</w:t>
      </w:r>
      <w:r w:rsidRPr="00D459D5">
        <w:t xml:space="preserve"> by the manufacturer.</w:t>
      </w:r>
    </w:p>
    <w:p w:rsidR="00D459D5" w:rsidRPr="00D459D5" w:rsidRDefault="00D459D5" w:rsidP="00D459D5">
      <w:pPr>
        <w:pStyle w:val="Heading4"/>
      </w:pPr>
      <w:r w:rsidRPr="00D459D5">
        <w:t>Fertilizer composition at a rate of [150] [    ] kg/hectare.</w:t>
      </w:r>
    </w:p>
    <w:p w:rsidR="00D459D5" w:rsidRPr="00D459D5" w:rsidRDefault="00D459D5" w:rsidP="00D459D5">
      <w:pPr>
        <w:pStyle w:val="Heading4"/>
      </w:pPr>
      <w:r w:rsidRPr="00D459D5">
        <w:t>Cover crop  seed at a rate of 5 kg/hectare.</w:t>
      </w:r>
    </w:p>
    <w:p w:rsidR="00D459D5" w:rsidRPr="00D459D5" w:rsidRDefault="00D459D5" w:rsidP="00D459D5">
      <w:pPr>
        <w:pStyle w:val="Heading3"/>
      </w:pPr>
      <w:r w:rsidRPr="00D459D5">
        <w:t xml:space="preserve">Apply the seeding materials during calm weather. </w:t>
      </w:r>
    </w:p>
    <w:p w:rsidR="00D459D5" w:rsidRPr="00D459D5" w:rsidRDefault="00D459D5" w:rsidP="00D459D5">
      <w:pPr>
        <w:pStyle w:val="Heading3"/>
      </w:pPr>
      <w:r w:rsidRPr="00D459D5">
        <w:t>Add the seeding materials, using the proper sequence, into the hydraulic seeder under continuous agitation to produce a thoroughly mixed slurry.</w:t>
      </w:r>
    </w:p>
    <w:p w:rsidR="00D459D5" w:rsidRPr="00D459D5" w:rsidRDefault="00D459D5" w:rsidP="00D459D5">
      <w:pPr>
        <w:pStyle w:val="Heading3"/>
      </w:pPr>
      <w:r w:rsidRPr="00D459D5">
        <w:t>Apply the slurry uniformly with non-fluctuating pump pressure, and at the optimum angle for adherence to surfaces and germination of seed.</w:t>
      </w:r>
    </w:p>
    <w:p w:rsidR="00D459D5" w:rsidRPr="00D459D5" w:rsidRDefault="00380A35" w:rsidP="00380A35">
      <w:pPr>
        <w:pStyle w:val="Heading3"/>
      </w:pPr>
      <w:r w:rsidRPr="00380A35">
        <w:t>Regulate the equipment to apply the fertilizer uniformly at the specified rate</w:t>
      </w:r>
      <w:r>
        <w:t>.</w:t>
      </w:r>
    </w:p>
    <w:p w:rsidR="00D459D5" w:rsidRPr="00D459D5" w:rsidRDefault="00D459D5" w:rsidP="00D459D5">
      <w:pPr>
        <w:pStyle w:val="Heading3"/>
      </w:pPr>
      <w:r w:rsidRPr="00D459D5">
        <w:t>Where the seeding adjoins existing vegetation, overlap the slurry application at least 300 mm into adjacent vegetated areas.</w:t>
      </w:r>
    </w:p>
    <w:p w:rsidR="00D459D5" w:rsidRDefault="00D459D5" w:rsidP="00D459D5">
      <w:pPr>
        <w:pStyle w:val="Heading3"/>
        <w:rPr>
          <w:lang w:val="en-US"/>
        </w:rPr>
      </w:pPr>
      <w:r w:rsidRPr="00D459D5">
        <w:lastRenderedPageBreak/>
        <w:t xml:space="preserve">Do not </w:t>
      </w:r>
      <w:r w:rsidRPr="00D459D5">
        <w:rPr>
          <w:lang w:val="en-US"/>
        </w:rPr>
        <w:t>seed on hardened, crusted or rutted soil.</w:t>
      </w:r>
    </w:p>
    <w:p w:rsidR="00380A35" w:rsidRPr="00380A35" w:rsidRDefault="00380A35" w:rsidP="00380A35">
      <w:pPr>
        <w:pStyle w:val="Heading3"/>
        <w:rPr>
          <w:lang w:val="en-US"/>
        </w:rPr>
      </w:pPr>
      <w:r w:rsidRPr="00380A35">
        <w:rPr>
          <w:lang w:val="en-US"/>
        </w:rPr>
        <w:t>Do not use seeding operations that causes soil displacement or erosion.</w:t>
      </w:r>
    </w:p>
    <w:p w:rsidR="00D459D5" w:rsidRPr="00D459D5" w:rsidRDefault="00D459D5" w:rsidP="00D459D5">
      <w:pPr>
        <w:pStyle w:val="Heading3"/>
      </w:pPr>
      <w:r w:rsidRPr="00D459D5">
        <w:t xml:space="preserve">Protect seeded areas against erosion or damage as specified in Section 02930 – Soil Erosion Protection.  </w:t>
      </w:r>
    </w:p>
    <w:p w:rsidR="00D459D5" w:rsidRPr="00D459D5" w:rsidRDefault="003F3B6A" w:rsidP="00D459D5">
      <w:pPr>
        <w:pStyle w:val="Heading2"/>
      </w:pPr>
      <w:r>
        <w:t>Protection</w:t>
      </w:r>
    </w:p>
    <w:p w:rsidR="00D459D5" w:rsidRPr="00D459D5" w:rsidRDefault="00D459D5" w:rsidP="00D459D5">
      <w:pPr>
        <w:pStyle w:val="Heading3"/>
      </w:pPr>
      <w:r w:rsidRPr="00D459D5">
        <w:t>Take care to prevent the contamination of structures, signs, guardrails, fences, utilities, and other installations from the seeding operations. Remove offending contamination using methods acceptable to the Minister.</w:t>
      </w:r>
    </w:p>
    <w:p w:rsidR="00D459D5" w:rsidRPr="00D459D5" w:rsidRDefault="00D459D5" w:rsidP="00D459D5">
      <w:pPr>
        <w:pStyle w:val="Heading3"/>
      </w:pPr>
      <w:r w:rsidRPr="00D459D5">
        <w:t>Protect existing work, and the Work of the Contract, and repair any damage to such Work.</w:t>
      </w:r>
    </w:p>
    <w:p w:rsidR="00D459D5" w:rsidRPr="00D459D5" w:rsidRDefault="003F3B6A" w:rsidP="00D459D5">
      <w:pPr>
        <w:pStyle w:val="Heading2"/>
      </w:pPr>
      <w:r>
        <w:t>Watering</w:t>
      </w:r>
    </w:p>
    <w:p w:rsidR="00D459D5" w:rsidRPr="00D459D5" w:rsidRDefault="00D459D5" w:rsidP="00D459D5">
      <w:pPr>
        <w:pStyle w:val="Heading3"/>
      </w:pPr>
      <w:r w:rsidRPr="00D459D5">
        <w:t xml:space="preserve">Water the seeded areas after seeding to achieve germination and a uniform stand of grass.  [The Minister will determine when watering will be required, and will provide the Contractor with at least 24 hours advance notice to commence watering seeded areas.] [Determine when watering will be required, provide the Minster with at least 24 hours advance notice, and obtain authorization from the Minister prior to proceeding.] </w:t>
      </w:r>
    </w:p>
    <w:p w:rsidR="00D459D5" w:rsidRPr="00D459D5" w:rsidRDefault="00D459D5" w:rsidP="00D459D5">
      <w:pPr>
        <w:pStyle w:val="Heading3"/>
      </w:pPr>
      <w:r w:rsidRPr="00D459D5">
        <w:t>Apply water uniformly to seeded areas without causing displacement or erosion of the materials and soil.</w:t>
      </w:r>
    </w:p>
    <w:p w:rsidR="00D459D5" w:rsidRPr="00D459D5" w:rsidRDefault="00D459D5" w:rsidP="00D459D5">
      <w:pPr>
        <w:pStyle w:val="Heading3"/>
      </w:pPr>
      <w:r w:rsidRPr="00D459D5">
        <w:t>Minimize travel on seeded surfaces.</w:t>
      </w:r>
    </w:p>
    <w:p w:rsidR="00D459D5" w:rsidRPr="00D459D5" w:rsidRDefault="00D459D5" w:rsidP="00D459D5">
      <w:pPr>
        <w:pStyle w:val="Heading3"/>
      </w:pPr>
      <w:r w:rsidRPr="00D459D5">
        <w:t>Use watering equipment and techniques authorized by the Minister.</w:t>
      </w:r>
    </w:p>
    <w:p w:rsidR="00D459D5" w:rsidRPr="00D459D5" w:rsidRDefault="00D459D5" w:rsidP="00D459D5">
      <w:pPr>
        <w:pStyle w:val="Heading3"/>
        <w:rPr>
          <w:b/>
        </w:rPr>
      </w:pPr>
      <w:r w:rsidRPr="00D459D5">
        <w:t xml:space="preserve">Watering of seeded areas </w:t>
      </w:r>
      <w:r w:rsidRPr="00D459D5">
        <w:rPr>
          <w:lang w:val="en-US"/>
        </w:rPr>
        <w:t>will be valued in accordance with Section 00725 – General Conditions, clause 8.3 - Valuation of Changes in the Work.</w:t>
      </w:r>
      <w:r w:rsidRPr="00D459D5">
        <w:t xml:space="preserve"> </w:t>
      </w:r>
    </w:p>
    <w:p w:rsidR="00D459D5" w:rsidRPr="00D459D5" w:rsidRDefault="003F3B6A" w:rsidP="00D459D5">
      <w:pPr>
        <w:pStyle w:val="Heading2"/>
      </w:pPr>
      <w:r>
        <w:t>Reseeding</w:t>
      </w:r>
    </w:p>
    <w:p w:rsidR="00D459D5" w:rsidRPr="00D459D5" w:rsidRDefault="00D459D5" w:rsidP="00D459D5">
      <w:pPr>
        <w:pStyle w:val="Heading3"/>
      </w:pPr>
      <w:r w:rsidRPr="00D459D5">
        <w:rPr>
          <w:lang w:val="en-US"/>
        </w:rPr>
        <w:t xml:space="preserve">At locations that fail to show a uniform stand of grass for any reason during the calendar year following the year of initial seeding, repair the defective locations as determined by the Minister. A uniform stand of grass will be considered </w:t>
      </w:r>
      <w:r w:rsidR="00380A35">
        <w:rPr>
          <w:lang w:val="en-US"/>
        </w:rPr>
        <w:t>as grass</w:t>
      </w:r>
      <w:r w:rsidRPr="00D459D5">
        <w:rPr>
          <w:lang w:val="en-US"/>
        </w:rPr>
        <w:t xml:space="preserve"> that shows no deterioration or exposed soil greater than 1 square </w:t>
      </w:r>
      <w:proofErr w:type="spellStart"/>
      <w:r w:rsidRPr="00D459D5">
        <w:rPr>
          <w:lang w:val="en-US"/>
        </w:rPr>
        <w:t>metre</w:t>
      </w:r>
      <w:proofErr w:type="spellEnd"/>
      <w:r w:rsidRPr="00D459D5">
        <w:rPr>
          <w:lang w:val="en-US"/>
        </w:rPr>
        <w:t xml:space="preserve"> in size, and provides a minimum of 80 percent ground cover as determined by the Minister.</w:t>
      </w:r>
    </w:p>
    <w:p w:rsidR="00D459D5" w:rsidRPr="00D459D5" w:rsidRDefault="00D459D5" w:rsidP="00D459D5">
      <w:pPr>
        <w:pStyle w:val="Heading3"/>
      </w:pPr>
      <w:r w:rsidRPr="00D459D5">
        <w:rPr>
          <w:lang w:val="en-US"/>
        </w:rPr>
        <w:t xml:space="preserve">The </w:t>
      </w:r>
      <w:r w:rsidR="00380A35">
        <w:rPr>
          <w:lang w:val="en-US"/>
        </w:rPr>
        <w:t>Minister will inspect the seeded areas</w:t>
      </w:r>
      <w:r w:rsidR="00484F61">
        <w:rPr>
          <w:lang w:val="en-US"/>
        </w:rPr>
        <w:t xml:space="preserve"> during </w:t>
      </w:r>
      <w:r w:rsidRPr="00D459D5">
        <w:rPr>
          <w:lang w:val="en-US"/>
        </w:rPr>
        <w:t>the month of May of the calendar year following the year of initial seeding. Complete any required reseeding work prior to June 15 of that year.  This date will be extended if, in the opinion of the Minister, the weather conditions prior to June 15 are not suitable for reseeding Work.</w:t>
      </w:r>
    </w:p>
    <w:p w:rsidR="00D459D5" w:rsidRPr="00D459D5" w:rsidRDefault="00D459D5" w:rsidP="00D459D5">
      <w:pPr>
        <w:pStyle w:val="Heading3"/>
        <w:rPr>
          <w:lang w:val="en-US"/>
        </w:rPr>
      </w:pPr>
      <w:r w:rsidRPr="00D459D5">
        <w:rPr>
          <w:lang w:val="en-US"/>
        </w:rPr>
        <w:t>Meet all the requirements for initial seeding, including seeding method, seed compositions</w:t>
      </w:r>
      <w:r w:rsidR="00484F61">
        <w:rPr>
          <w:lang w:val="en-US"/>
        </w:rPr>
        <w:t xml:space="preserve">, [fertilizer composition], </w:t>
      </w:r>
      <w:r w:rsidRPr="00D459D5">
        <w:rPr>
          <w:lang w:val="en-US"/>
        </w:rPr>
        <w:t xml:space="preserve">and application rates, </w:t>
      </w:r>
      <w:r w:rsidR="00484F61">
        <w:rPr>
          <w:lang w:val="en-US"/>
        </w:rPr>
        <w:t xml:space="preserve">Surface Tracking </w:t>
      </w:r>
      <w:r w:rsidRPr="00D459D5">
        <w:rPr>
          <w:lang w:val="en-US"/>
        </w:rPr>
        <w:t>as applicable.</w:t>
      </w:r>
    </w:p>
    <w:p w:rsidR="00D459D5" w:rsidRDefault="00D459D5" w:rsidP="00D459D5">
      <w:pPr>
        <w:pStyle w:val="Heading3"/>
        <w:rPr>
          <w:lang w:val="en-US"/>
        </w:rPr>
      </w:pPr>
      <w:r w:rsidRPr="00D459D5">
        <w:rPr>
          <w:lang w:val="en-US"/>
        </w:rPr>
        <w:t>Contractor will not be required to reseed any area more than once.</w:t>
      </w:r>
    </w:p>
    <w:p w:rsidR="00484F61" w:rsidRPr="00484F61" w:rsidRDefault="00484F61" w:rsidP="00484F61">
      <w:pPr>
        <w:rPr>
          <w:lang w:val="en-US"/>
        </w:rPr>
      </w:pPr>
    </w:p>
    <w:p w:rsidR="00484F61" w:rsidRDefault="00484F61" w:rsidP="00484F61">
      <w:pPr>
        <w:pStyle w:val="Heading2"/>
        <w:rPr>
          <w:lang w:val="en-US"/>
        </w:rPr>
      </w:pPr>
      <w:r>
        <w:rPr>
          <w:lang w:val="en-US"/>
        </w:rPr>
        <w:lastRenderedPageBreak/>
        <w:t>Adverse Vegetation Control</w:t>
      </w:r>
    </w:p>
    <w:p w:rsidR="00484F61" w:rsidRPr="00484F61" w:rsidRDefault="00484F61" w:rsidP="00484F61">
      <w:pPr>
        <w:pStyle w:val="Heading3"/>
        <w:rPr>
          <w:lang w:val="en-US"/>
        </w:rPr>
      </w:pPr>
      <w:r w:rsidRPr="00484F61">
        <w:rPr>
          <w:lang w:val="en-US"/>
        </w:rPr>
        <w:t>Control adverse vegetation as specified in Section 01392 – Environmental Management.</w:t>
      </w:r>
    </w:p>
    <w:p w:rsidR="00D459D5" w:rsidRPr="00D459D5" w:rsidRDefault="00D459D5" w:rsidP="00D459D5">
      <w:pPr>
        <w:spacing w:after="0"/>
      </w:pPr>
    </w:p>
    <w:p w:rsidR="00D459D5" w:rsidRDefault="00D459D5" w:rsidP="00D459D5">
      <w:pPr>
        <w:spacing w:after="0"/>
      </w:pPr>
    </w:p>
    <w:p w:rsidR="00484F61" w:rsidRPr="00D459D5" w:rsidRDefault="00484F61" w:rsidP="00D459D5">
      <w:pPr>
        <w:spacing w:after="0"/>
      </w:pPr>
    </w:p>
    <w:p w:rsidR="00D459D5" w:rsidRDefault="00D459D5" w:rsidP="00CA7537">
      <w:pPr>
        <w:spacing w:after="0"/>
      </w:pPr>
      <w:r w:rsidRPr="00D459D5">
        <w:rPr>
          <w:rFonts w:ascii="Arial" w:hAnsi="Arial" w:cs="Arial"/>
          <w:b/>
          <w:sz w:val="22"/>
        </w:rPr>
        <w:t>END OF SECTION</w:t>
      </w:r>
    </w:p>
    <w:p w:rsidR="00D459D5" w:rsidRDefault="00D459D5" w:rsidP="00CA7537">
      <w:pPr>
        <w:spacing w:after="0"/>
        <w:sectPr w:rsidR="00D459D5" w:rsidSect="000E649F">
          <w:headerReference w:type="default" r:id="rId174"/>
          <w:footerReference w:type="default" r:id="rId175"/>
          <w:pgSz w:w="12240" w:h="15840"/>
          <w:pgMar w:top="1080" w:right="1080" w:bottom="1080" w:left="1080" w:header="720" w:footer="720" w:gutter="0"/>
          <w:pgNumType w:start="1"/>
          <w:cols w:space="720"/>
          <w:docGrid w:linePitch="360"/>
        </w:sectPr>
      </w:pPr>
    </w:p>
    <w:p w:rsidR="00846D05" w:rsidRPr="00846D05" w:rsidRDefault="00846D05" w:rsidP="00846D05">
      <w:pPr>
        <w:spacing w:after="0"/>
        <w:jc w:val="both"/>
        <w:rPr>
          <w:lang w:val="en-US"/>
        </w:rPr>
      </w:pPr>
      <w:r w:rsidRPr="00846D05">
        <w:rPr>
          <w:lang w:val="en-US"/>
        </w:rPr>
        <w:lastRenderedPageBreak/>
        <w:t xml:space="preserve">Use this section to specify requirements for preventing soil erosion due to wind or water from temporary stockpiles or other work areas, and from permanent </w:t>
      </w:r>
      <w:proofErr w:type="spellStart"/>
      <w:r w:rsidR="005B6A4D">
        <w:rPr>
          <w:lang w:val="en-US"/>
        </w:rPr>
        <w:t>To</w:t>
      </w:r>
      <w:r w:rsidRPr="00846D05">
        <w:rPr>
          <w:lang w:val="en-US"/>
        </w:rPr>
        <w:t>psoiled</w:t>
      </w:r>
      <w:proofErr w:type="spellEnd"/>
      <w:r w:rsidRPr="00846D05">
        <w:rPr>
          <w:lang w:val="en-US"/>
        </w:rPr>
        <w:t xml:space="preserve"> and seeded areas to allow the vegetative cover to become established.  It includes fabric fences, mulch, straw crimping, blankets, mats, and </w:t>
      </w:r>
      <w:proofErr w:type="spellStart"/>
      <w:r w:rsidRPr="00846D05">
        <w:rPr>
          <w:lang w:val="en-US"/>
        </w:rPr>
        <w:t>geocomposites</w:t>
      </w:r>
      <w:proofErr w:type="spellEnd"/>
      <w:r w:rsidRPr="00846D05">
        <w:rPr>
          <w:lang w:val="en-US"/>
        </w:rPr>
        <w:t xml:space="preserve">. Note that </w:t>
      </w:r>
      <w:r w:rsidR="005B6A4D">
        <w:rPr>
          <w:lang w:val="en-US"/>
        </w:rPr>
        <w:t>Surface Tracking</w:t>
      </w:r>
      <w:r w:rsidRPr="00846D05">
        <w:rPr>
          <w:lang w:val="en-US"/>
        </w:rPr>
        <w:t xml:space="preserve">, another erosion control technique related to </w:t>
      </w:r>
      <w:r w:rsidR="005B6A4D">
        <w:rPr>
          <w:lang w:val="en-US"/>
        </w:rPr>
        <w:t>T</w:t>
      </w:r>
      <w:r w:rsidRPr="00846D05">
        <w:rPr>
          <w:lang w:val="en-US"/>
        </w:rPr>
        <w:t>opsoil placement, is specified in Section 02910 – Topsoil and Subsoil Placement.  Review the Design Guidelines for Erosion and Sediment Control, Alberta Transportation.</w:t>
      </w:r>
      <w:r w:rsidR="005B6A4D">
        <w:rPr>
          <w:lang w:val="en-US"/>
        </w:rPr>
        <w:t xml:space="preserve"> </w:t>
      </w:r>
      <w:r w:rsidR="005B6A4D" w:rsidRPr="005B6A4D">
        <w:rPr>
          <w:lang w:val="en-US"/>
        </w:rPr>
        <w:t>Also refer to Alberta Transportation Products List for Erosion and Sediment Control Systems.</w:t>
      </w:r>
    </w:p>
    <w:p w:rsidR="00846D05" w:rsidRPr="00846D05" w:rsidRDefault="00846D05" w:rsidP="00846D05">
      <w:pPr>
        <w:spacing w:after="0"/>
        <w:jc w:val="both"/>
        <w:rPr>
          <w:lang w:val="en-US"/>
        </w:rPr>
      </w:pPr>
    </w:p>
    <w:p w:rsidR="00846D05" w:rsidRDefault="005B6A4D" w:rsidP="00846D05">
      <w:pPr>
        <w:spacing w:after="0"/>
        <w:jc w:val="both"/>
        <w:rPr>
          <w:lang w:val="en-US"/>
        </w:rPr>
      </w:pPr>
      <w:r w:rsidRPr="005B6A4D">
        <w:rPr>
          <w:lang w:val="en-US"/>
        </w:rPr>
        <w:t>This section was modified for compatibility with Standard Specifications for Highway Construction clause 2.20 Seeding (December 2010), Design Bulletin No. 25 “Grass Seed Mixtures Used on Highway and Bridge Projects” (revised 2005-10-26) including Special Provisions SPC-G039 and B.M.P #22 – Seeding Erosion Control (June 2011) that were available at the time. This affected 5 sections of the current CWMS as follows:</w:t>
      </w:r>
    </w:p>
    <w:p w:rsidR="005B6A4D" w:rsidRPr="00846D05" w:rsidRDefault="005B6A4D" w:rsidP="00846D05">
      <w:pPr>
        <w:spacing w:after="0"/>
        <w:jc w:val="both"/>
        <w:rPr>
          <w:lang w:val="en-US"/>
        </w:rPr>
      </w:pPr>
    </w:p>
    <w:p w:rsidR="00846D05" w:rsidRPr="00846D05" w:rsidRDefault="00846D05" w:rsidP="00846D05">
      <w:pPr>
        <w:spacing w:after="0"/>
        <w:jc w:val="both"/>
        <w:rPr>
          <w:lang w:val="en-US"/>
        </w:rPr>
      </w:pPr>
      <w:r w:rsidRPr="00846D05">
        <w:rPr>
          <w:lang w:val="en-US"/>
        </w:rPr>
        <w:t>2 primary sections:</w:t>
      </w:r>
    </w:p>
    <w:p w:rsidR="00846D05" w:rsidRPr="00846D05" w:rsidRDefault="00846D05" w:rsidP="00846D05">
      <w:pPr>
        <w:spacing w:after="0"/>
        <w:jc w:val="both"/>
        <w:rPr>
          <w:lang w:val="en-US"/>
        </w:rPr>
      </w:pPr>
    </w:p>
    <w:p w:rsidR="00846D05" w:rsidRPr="00846D05" w:rsidRDefault="00846D05" w:rsidP="00846D05">
      <w:pPr>
        <w:spacing w:after="0"/>
        <w:jc w:val="both"/>
        <w:rPr>
          <w:lang w:val="en-US"/>
        </w:rPr>
      </w:pPr>
      <w:r w:rsidRPr="00846D05">
        <w:rPr>
          <w:lang w:val="en-US"/>
        </w:rPr>
        <w:t>02923 – Drill Seeding</w:t>
      </w:r>
    </w:p>
    <w:p w:rsidR="00846D05" w:rsidRPr="00846D05" w:rsidRDefault="00846D05" w:rsidP="00846D05">
      <w:pPr>
        <w:spacing w:after="0"/>
        <w:jc w:val="both"/>
        <w:rPr>
          <w:lang w:val="en-US"/>
        </w:rPr>
      </w:pPr>
      <w:r w:rsidRPr="00846D05">
        <w:rPr>
          <w:lang w:val="en-US"/>
        </w:rPr>
        <w:t xml:space="preserve">02924 – </w:t>
      </w:r>
      <w:proofErr w:type="spellStart"/>
      <w:r w:rsidRPr="00846D05">
        <w:rPr>
          <w:lang w:val="en-US"/>
        </w:rPr>
        <w:t>Hydroseeding</w:t>
      </w:r>
      <w:proofErr w:type="spellEnd"/>
    </w:p>
    <w:p w:rsidR="00846D05" w:rsidRPr="00846D05" w:rsidRDefault="00846D05" w:rsidP="00846D05">
      <w:pPr>
        <w:spacing w:after="0"/>
        <w:jc w:val="both"/>
        <w:rPr>
          <w:lang w:val="en-US"/>
        </w:rPr>
      </w:pPr>
    </w:p>
    <w:p w:rsidR="00846D05" w:rsidRPr="00846D05" w:rsidRDefault="00846D05" w:rsidP="00846D05">
      <w:pPr>
        <w:spacing w:after="0"/>
        <w:jc w:val="both"/>
        <w:rPr>
          <w:lang w:val="en-US"/>
        </w:rPr>
      </w:pPr>
      <w:r w:rsidRPr="00846D05">
        <w:rPr>
          <w:lang w:val="en-US"/>
        </w:rPr>
        <w:t>3 secondary sections:</w:t>
      </w:r>
    </w:p>
    <w:p w:rsidR="00846D05" w:rsidRPr="00846D05" w:rsidRDefault="00846D05" w:rsidP="00846D05">
      <w:pPr>
        <w:spacing w:after="0"/>
        <w:jc w:val="both"/>
        <w:rPr>
          <w:lang w:val="en-US"/>
        </w:rPr>
      </w:pPr>
    </w:p>
    <w:p w:rsidR="00846D05" w:rsidRPr="00846D05" w:rsidRDefault="00846D05" w:rsidP="00846D05">
      <w:pPr>
        <w:spacing w:after="0"/>
        <w:jc w:val="both"/>
        <w:rPr>
          <w:lang w:val="en-US"/>
        </w:rPr>
      </w:pPr>
      <w:r w:rsidRPr="00846D05">
        <w:rPr>
          <w:lang w:val="en-US"/>
        </w:rPr>
        <w:t>01280 – Measurement and Payment</w:t>
      </w:r>
    </w:p>
    <w:p w:rsidR="00846D05" w:rsidRPr="00846D05" w:rsidRDefault="00846D05" w:rsidP="00846D05">
      <w:pPr>
        <w:spacing w:after="0"/>
        <w:jc w:val="both"/>
        <w:rPr>
          <w:lang w:val="en-US"/>
        </w:rPr>
      </w:pPr>
      <w:r w:rsidRPr="00846D05">
        <w:rPr>
          <w:lang w:val="en-US"/>
        </w:rPr>
        <w:t>02910 – Topsoil and Subsoil Placement</w:t>
      </w:r>
    </w:p>
    <w:p w:rsidR="00846D05" w:rsidRPr="00846D05" w:rsidRDefault="00846D05" w:rsidP="00846D05">
      <w:pPr>
        <w:spacing w:after="0"/>
        <w:jc w:val="both"/>
        <w:rPr>
          <w:lang w:val="en-US"/>
        </w:rPr>
      </w:pPr>
      <w:r w:rsidRPr="00846D05">
        <w:rPr>
          <w:lang w:val="en-US"/>
        </w:rPr>
        <w:t>02930 – Soil Erosion Protection</w:t>
      </w:r>
    </w:p>
    <w:p w:rsidR="00846D05" w:rsidRPr="00846D05" w:rsidRDefault="00846D05" w:rsidP="00846D05">
      <w:pPr>
        <w:spacing w:after="0"/>
        <w:jc w:val="both"/>
        <w:rPr>
          <w:lang w:val="en-US"/>
        </w:rPr>
      </w:pPr>
    </w:p>
    <w:p w:rsidR="00846D05" w:rsidRPr="00846D05" w:rsidRDefault="00846D05" w:rsidP="00846D05">
      <w:pPr>
        <w:spacing w:after="0"/>
        <w:jc w:val="both"/>
        <w:rPr>
          <w:lang w:val="en-US"/>
        </w:rPr>
      </w:pPr>
      <w:r w:rsidRPr="00846D05">
        <w:rPr>
          <w:lang w:val="en-US"/>
        </w:rPr>
        <w:t>Edit this section to suit the Contract requirements.</w:t>
      </w:r>
    </w:p>
    <w:p w:rsidR="00846D05" w:rsidRPr="00846D05" w:rsidRDefault="00846D05" w:rsidP="00846D05">
      <w:pPr>
        <w:spacing w:after="0"/>
        <w:jc w:val="both"/>
        <w:rPr>
          <w:lang w:val="en-US"/>
        </w:rPr>
      </w:pPr>
    </w:p>
    <w:p w:rsidR="00846D05" w:rsidRPr="00846D05" w:rsidRDefault="00846D05" w:rsidP="00846D05">
      <w:pPr>
        <w:spacing w:after="0"/>
        <w:jc w:val="both"/>
      </w:pPr>
      <w:r w:rsidRPr="00846D05">
        <w:t>Carefully consider the method of measurement and the basis of payment for the variety of items and include in Section 01280 – Measurement Schedule.  Consider the option of not measuring or paying as a separate item when soil erosion protection requirements are incidental to other work.  In particular, carefully review the measurement and payment for Topsoil required for this section with the measurement and payment for Topsoil of Section 02910 – Topsoil and Subsoil Placement.</w:t>
      </w:r>
    </w:p>
    <w:p w:rsidR="00846D05" w:rsidRPr="00846D05" w:rsidRDefault="00846D05" w:rsidP="00846D05">
      <w:pPr>
        <w:spacing w:after="0"/>
      </w:pPr>
    </w:p>
    <w:tbl>
      <w:tblPr>
        <w:tblW w:w="0" w:type="auto"/>
        <w:tblLayout w:type="fixed"/>
        <w:tblLook w:val="0000" w:firstRow="0" w:lastRow="0" w:firstColumn="0" w:lastColumn="0" w:noHBand="0" w:noVBand="0"/>
      </w:tblPr>
      <w:tblGrid>
        <w:gridCol w:w="4522"/>
        <w:gridCol w:w="5760"/>
      </w:tblGrid>
      <w:tr w:rsidR="00846D05" w:rsidRPr="00846D05" w:rsidTr="00846D05">
        <w:trPr>
          <w:tblHeader/>
        </w:trPr>
        <w:tc>
          <w:tcPr>
            <w:tcW w:w="4522" w:type="dxa"/>
          </w:tcPr>
          <w:p w:rsidR="00846D05" w:rsidRPr="00846D05" w:rsidRDefault="00846D05" w:rsidP="00846D05">
            <w:pPr>
              <w:spacing w:after="0" w:line="240" w:lineRule="auto"/>
              <w:rPr>
                <w:b/>
                <w:u w:val="single"/>
                <w:lang w:val="en-US"/>
              </w:rPr>
            </w:pPr>
            <w:r w:rsidRPr="00846D05">
              <w:rPr>
                <w:b/>
                <w:u w:val="single"/>
                <w:lang w:val="en-US"/>
              </w:rPr>
              <w:t>Heading of Specification Text</w:t>
            </w:r>
          </w:p>
        </w:tc>
        <w:tc>
          <w:tcPr>
            <w:tcW w:w="5760" w:type="dxa"/>
          </w:tcPr>
          <w:p w:rsidR="00846D05" w:rsidRPr="00846D05" w:rsidRDefault="00846D05" w:rsidP="00072636">
            <w:pPr>
              <w:spacing w:after="0" w:line="240" w:lineRule="auto"/>
              <w:jc w:val="both"/>
              <w:rPr>
                <w:b/>
                <w:u w:val="single"/>
                <w:lang w:val="en-US"/>
              </w:rPr>
            </w:pPr>
            <w:r w:rsidRPr="00846D05">
              <w:rPr>
                <w:b/>
                <w:u w:val="single"/>
                <w:lang w:val="en-US"/>
              </w:rPr>
              <w:t>Specification Note</w:t>
            </w:r>
          </w:p>
        </w:tc>
      </w:tr>
      <w:tr w:rsidR="00846D05" w:rsidRPr="00846D05" w:rsidTr="00846D05">
        <w:tc>
          <w:tcPr>
            <w:tcW w:w="4522" w:type="dxa"/>
          </w:tcPr>
          <w:p w:rsidR="00846D05" w:rsidRPr="00846D05" w:rsidRDefault="00846D05" w:rsidP="00846D05">
            <w:pPr>
              <w:spacing w:after="0" w:line="240" w:lineRule="auto"/>
              <w:rPr>
                <w:lang w:val="en-US"/>
              </w:rPr>
            </w:pP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r w:rsidRPr="00846D05">
              <w:rPr>
                <w:lang w:val="en-US"/>
              </w:rPr>
              <w:t>Part 1</w:t>
            </w:r>
            <w:r w:rsidRPr="00846D05">
              <w:rPr>
                <w:lang w:val="en-US"/>
              </w:rPr>
              <w:tab/>
              <w:t>General</w:t>
            </w: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r w:rsidRPr="00846D05">
              <w:rPr>
                <w:lang w:val="en-US"/>
              </w:rPr>
              <w:t>1.1</w:t>
            </w:r>
            <w:r w:rsidRPr="00846D05">
              <w:rPr>
                <w:lang w:val="en-US"/>
              </w:rPr>
              <w:tab/>
              <w:t>[References]</w:t>
            </w: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r w:rsidRPr="00846D05">
              <w:rPr>
                <w:lang w:val="en-US"/>
              </w:rPr>
              <w:lastRenderedPageBreak/>
              <w:tab/>
              <w:t>[.2]</w:t>
            </w:r>
          </w:p>
        </w:tc>
        <w:tc>
          <w:tcPr>
            <w:tcW w:w="5760" w:type="dxa"/>
          </w:tcPr>
          <w:p w:rsidR="00846D05" w:rsidRPr="00846D05" w:rsidRDefault="00846D05" w:rsidP="00072636">
            <w:pPr>
              <w:spacing w:after="0" w:line="240" w:lineRule="auto"/>
              <w:jc w:val="both"/>
              <w:rPr>
                <w:lang w:val="en-US"/>
              </w:rPr>
            </w:pPr>
            <w:r w:rsidRPr="00846D05">
              <w:rPr>
                <w:lang w:val="en-US"/>
              </w:rPr>
              <w:t>Co-ordinate with clause 2.1 and include as required.</w:t>
            </w:r>
          </w:p>
        </w:tc>
      </w:tr>
      <w:tr w:rsidR="00846D05" w:rsidRPr="00846D05" w:rsidTr="00846D05">
        <w:tc>
          <w:tcPr>
            <w:tcW w:w="4522" w:type="dxa"/>
          </w:tcPr>
          <w:p w:rsidR="00846D05" w:rsidRPr="00846D05" w:rsidRDefault="00846D05" w:rsidP="00846D05">
            <w:pPr>
              <w:spacing w:after="0" w:line="240" w:lineRule="auto"/>
              <w:rPr>
                <w:lang w:val="en-US"/>
              </w:rPr>
            </w:pP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r w:rsidRPr="00846D05">
              <w:rPr>
                <w:lang w:val="en-US"/>
              </w:rPr>
              <w:t>1.2</w:t>
            </w:r>
            <w:r w:rsidRPr="00846D05">
              <w:rPr>
                <w:lang w:val="en-US"/>
              </w:rPr>
              <w:tab/>
              <w:t>Submittals</w:t>
            </w: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r w:rsidRPr="00846D05">
              <w:rPr>
                <w:lang w:val="en-US"/>
              </w:rPr>
              <w:t>1.3</w:t>
            </w:r>
            <w:r w:rsidRPr="00846D05">
              <w:rPr>
                <w:lang w:val="en-US"/>
              </w:rPr>
              <w:tab/>
              <w:t>Delivery, Storage, and Handling</w:t>
            </w: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r w:rsidRPr="00846D05">
              <w:rPr>
                <w:lang w:val="en-US"/>
              </w:rPr>
              <w:t>Part 2</w:t>
            </w:r>
            <w:r w:rsidRPr="00846D05">
              <w:rPr>
                <w:lang w:val="en-US"/>
              </w:rPr>
              <w:tab/>
              <w:t>Products</w:t>
            </w: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r w:rsidRPr="00846D05">
              <w:rPr>
                <w:lang w:val="en-US"/>
              </w:rPr>
              <w:t>2.1</w:t>
            </w:r>
            <w:r w:rsidRPr="00846D05">
              <w:rPr>
                <w:lang w:val="en-US"/>
              </w:rPr>
              <w:tab/>
              <w:t>Materials</w:t>
            </w: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r w:rsidRPr="00846D05">
              <w:rPr>
                <w:lang w:val="en-US"/>
              </w:rPr>
              <w:tab/>
              <w:t>[.2 to .11]</w:t>
            </w:r>
          </w:p>
        </w:tc>
        <w:tc>
          <w:tcPr>
            <w:tcW w:w="5760" w:type="dxa"/>
          </w:tcPr>
          <w:p w:rsidR="00846D05" w:rsidRPr="00846D05" w:rsidRDefault="00846D05" w:rsidP="00072636">
            <w:pPr>
              <w:spacing w:after="0" w:line="240" w:lineRule="auto"/>
              <w:jc w:val="both"/>
              <w:rPr>
                <w:lang w:val="en-US"/>
              </w:rPr>
            </w:pPr>
            <w:r w:rsidRPr="00846D05">
              <w:rPr>
                <w:lang w:val="en-US"/>
              </w:rPr>
              <w:t>Include and edit as required. Where products and manufacturers are specified, provide at least 3 choices where possible.  Co-ordinate with clauses 1.1.2 and 3.2 to 3.8.</w:t>
            </w:r>
          </w:p>
        </w:tc>
      </w:tr>
      <w:tr w:rsidR="00846D05" w:rsidRPr="00846D05" w:rsidTr="00846D05">
        <w:tc>
          <w:tcPr>
            <w:tcW w:w="4522" w:type="dxa"/>
          </w:tcPr>
          <w:p w:rsidR="00846D05" w:rsidRPr="00846D05" w:rsidRDefault="00846D05" w:rsidP="00846D05">
            <w:pPr>
              <w:spacing w:after="0" w:line="240" w:lineRule="auto"/>
              <w:rPr>
                <w:lang w:val="en-US"/>
              </w:rPr>
            </w:pP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r w:rsidRPr="00846D05">
              <w:rPr>
                <w:lang w:val="en-US"/>
              </w:rPr>
              <w:t>Part 3</w:t>
            </w:r>
            <w:r w:rsidRPr="00846D05">
              <w:rPr>
                <w:lang w:val="en-US"/>
              </w:rPr>
              <w:tab/>
              <w:t>Execution</w:t>
            </w:r>
          </w:p>
        </w:tc>
        <w:tc>
          <w:tcPr>
            <w:tcW w:w="5760" w:type="dxa"/>
          </w:tcPr>
          <w:p w:rsidR="00846D05" w:rsidRPr="00846D05" w:rsidRDefault="00846D05" w:rsidP="00072636">
            <w:pPr>
              <w:spacing w:after="0" w:line="240" w:lineRule="auto"/>
              <w:jc w:val="both"/>
              <w:rPr>
                <w:lang w:val="en-US"/>
              </w:rPr>
            </w:pPr>
            <w:r w:rsidRPr="00846D05">
              <w:rPr>
                <w:lang w:val="en-US"/>
              </w:rPr>
              <w:t>Include and edit as required.  Co-ordinate with clauses 2.2 to 2.11.</w:t>
            </w:r>
          </w:p>
        </w:tc>
      </w:tr>
      <w:tr w:rsidR="00846D05" w:rsidRPr="00846D05" w:rsidTr="00846D05">
        <w:tc>
          <w:tcPr>
            <w:tcW w:w="4522" w:type="dxa"/>
          </w:tcPr>
          <w:p w:rsidR="00846D05" w:rsidRPr="00846D05" w:rsidRDefault="00846D05" w:rsidP="00846D05">
            <w:pPr>
              <w:spacing w:after="0" w:line="240" w:lineRule="auto"/>
              <w:rPr>
                <w:lang w:val="en-US"/>
              </w:rPr>
            </w:pP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r w:rsidRPr="00846D05">
              <w:rPr>
                <w:lang w:val="en-US"/>
              </w:rPr>
              <w:t>3.1</w:t>
            </w:r>
            <w:r w:rsidRPr="00846D05">
              <w:rPr>
                <w:lang w:val="en-US"/>
              </w:rPr>
              <w:tab/>
              <w:t>Installation - General</w:t>
            </w: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5B6A4D">
            <w:pPr>
              <w:spacing w:after="0" w:line="240" w:lineRule="auto"/>
              <w:rPr>
                <w:lang w:val="en-US"/>
              </w:rPr>
            </w:pPr>
            <w:r w:rsidRPr="00846D05">
              <w:rPr>
                <w:lang w:val="en-US"/>
              </w:rPr>
              <w:t>[3.2]</w:t>
            </w:r>
            <w:r w:rsidRPr="00846D05">
              <w:rPr>
                <w:lang w:val="en-US"/>
              </w:rPr>
              <w:tab/>
              <w:t>[</w:t>
            </w:r>
            <w:r w:rsidR="005B6A4D">
              <w:rPr>
                <w:lang w:val="en-US"/>
              </w:rPr>
              <w:t>Silt</w:t>
            </w:r>
            <w:r w:rsidRPr="00846D05">
              <w:rPr>
                <w:lang w:val="en-US"/>
              </w:rPr>
              <w:t xml:space="preserve"> Fence]</w:t>
            </w:r>
          </w:p>
        </w:tc>
        <w:tc>
          <w:tcPr>
            <w:tcW w:w="5760" w:type="dxa"/>
          </w:tcPr>
          <w:p w:rsidR="00846D05" w:rsidRPr="00846D05" w:rsidRDefault="005B6A4D" w:rsidP="00072636">
            <w:pPr>
              <w:spacing w:after="0" w:line="240" w:lineRule="auto"/>
              <w:jc w:val="both"/>
              <w:rPr>
                <w:lang w:val="en-US"/>
              </w:rPr>
            </w:pPr>
            <w:r w:rsidRPr="005B6A4D">
              <w:rPr>
                <w:lang w:val="en-US"/>
              </w:rPr>
              <w:t>Coordinate with Section 01392 – Environmental Management.</w:t>
            </w:r>
          </w:p>
        </w:tc>
      </w:tr>
      <w:tr w:rsidR="00846D05" w:rsidRPr="00846D05" w:rsidTr="00846D05">
        <w:tc>
          <w:tcPr>
            <w:tcW w:w="4522" w:type="dxa"/>
          </w:tcPr>
          <w:p w:rsidR="00846D05" w:rsidRPr="00846D05" w:rsidRDefault="00846D05" w:rsidP="00846D05">
            <w:pPr>
              <w:spacing w:after="0" w:line="240" w:lineRule="auto"/>
              <w:rPr>
                <w:lang w:val="en-US"/>
              </w:rPr>
            </w:pP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r w:rsidRPr="00846D05">
              <w:rPr>
                <w:lang w:val="en-US"/>
              </w:rPr>
              <w:t>[3.3]</w:t>
            </w:r>
            <w:r w:rsidRPr="00846D05">
              <w:rPr>
                <w:lang w:val="en-US"/>
              </w:rPr>
              <w:tab/>
              <w:t>[Crimping]</w:t>
            </w: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5B6A4D">
            <w:pPr>
              <w:spacing w:after="0" w:line="240" w:lineRule="auto"/>
              <w:rPr>
                <w:lang w:val="en-US"/>
              </w:rPr>
            </w:pPr>
            <w:r w:rsidRPr="00846D05">
              <w:rPr>
                <w:lang w:val="en-US"/>
              </w:rPr>
              <w:t>[3.4]</w:t>
            </w:r>
            <w:r w:rsidRPr="00846D05">
              <w:rPr>
                <w:lang w:val="en-US"/>
              </w:rPr>
              <w:tab/>
              <w:t xml:space="preserve">[Hydro-Mulch and </w:t>
            </w:r>
            <w:proofErr w:type="spellStart"/>
            <w:r w:rsidRPr="00846D05">
              <w:rPr>
                <w:lang w:val="en-US"/>
              </w:rPr>
              <w:t>Tackifier</w:t>
            </w:r>
            <w:proofErr w:type="spellEnd"/>
            <w:r w:rsidRPr="00846D05">
              <w:rPr>
                <w:lang w:val="en-US"/>
              </w:rPr>
              <w:t>]</w:t>
            </w:r>
          </w:p>
        </w:tc>
        <w:tc>
          <w:tcPr>
            <w:tcW w:w="5760" w:type="dxa"/>
          </w:tcPr>
          <w:p w:rsidR="00846D05" w:rsidRPr="00846D05" w:rsidRDefault="00CC13E0" w:rsidP="00072636">
            <w:pPr>
              <w:spacing w:after="0" w:line="240" w:lineRule="auto"/>
              <w:jc w:val="both"/>
              <w:rPr>
                <w:lang w:val="en-US"/>
              </w:rPr>
            </w:pPr>
            <w:r w:rsidRPr="00846D05">
              <w:rPr>
                <w:lang w:val="en-US"/>
              </w:rPr>
              <w:t>When required with drill seeding</w:t>
            </w:r>
            <w:r>
              <w:rPr>
                <w:lang w:val="en-US"/>
              </w:rPr>
              <w:t>,</w:t>
            </w:r>
            <w:r w:rsidRPr="00846D05">
              <w:rPr>
                <w:lang w:val="en-US"/>
              </w:rPr>
              <w:t xml:space="preserve"> insert a cross reference in Section 02923 – Drill Seeding and inclusion in Section 01280 – Measurement and Payment.</w:t>
            </w:r>
          </w:p>
        </w:tc>
      </w:tr>
      <w:tr w:rsidR="00846D05" w:rsidRPr="00846D05" w:rsidTr="00846D05">
        <w:tc>
          <w:tcPr>
            <w:tcW w:w="4522" w:type="dxa"/>
          </w:tcPr>
          <w:p w:rsidR="00846D05" w:rsidRPr="00846D05" w:rsidRDefault="00846D05" w:rsidP="00846D05">
            <w:pPr>
              <w:spacing w:after="0" w:line="240" w:lineRule="auto"/>
              <w:rPr>
                <w:lang w:val="en-US"/>
              </w:rPr>
            </w:pP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5B6A4D">
            <w:pPr>
              <w:spacing w:after="0" w:line="240" w:lineRule="auto"/>
              <w:rPr>
                <w:lang w:val="en-US"/>
              </w:rPr>
            </w:pPr>
            <w:r w:rsidRPr="00846D05">
              <w:rPr>
                <w:lang w:val="en-US"/>
              </w:rPr>
              <w:t>[3.5]</w:t>
            </w:r>
            <w:r w:rsidRPr="00846D05">
              <w:rPr>
                <w:lang w:val="en-US"/>
              </w:rPr>
              <w:tab/>
              <w:t>[</w:t>
            </w:r>
            <w:proofErr w:type="spellStart"/>
            <w:r w:rsidR="005B6A4D">
              <w:rPr>
                <w:lang w:val="en-US"/>
              </w:rPr>
              <w:t>Fibre</w:t>
            </w:r>
            <w:proofErr w:type="spellEnd"/>
            <w:r w:rsidR="005B6A4D">
              <w:rPr>
                <w:lang w:val="en-US"/>
              </w:rPr>
              <w:t xml:space="preserve"> </w:t>
            </w:r>
            <w:r w:rsidRPr="00846D05">
              <w:rPr>
                <w:lang w:val="en-US"/>
              </w:rPr>
              <w:t>Blanket]</w:t>
            </w: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5B6A4D">
            <w:pPr>
              <w:spacing w:after="0" w:line="240" w:lineRule="auto"/>
              <w:rPr>
                <w:lang w:val="en-US"/>
              </w:rPr>
            </w:pPr>
            <w:r w:rsidRPr="00846D05">
              <w:rPr>
                <w:lang w:val="en-US"/>
              </w:rPr>
              <w:t>[3.6]</w:t>
            </w:r>
            <w:r w:rsidRPr="00846D05">
              <w:rPr>
                <w:lang w:val="en-US"/>
              </w:rPr>
              <w:tab/>
              <w:t>[</w:t>
            </w:r>
            <w:proofErr w:type="spellStart"/>
            <w:r w:rsidR="005B6A4D">
              <w:rPr>
                <w:lang w:val="en-US"/>
              </w:rPr>
              <w:t>Fibre</w:t>
            </w:r>
            <w:proofErr w:type="spellEnd"/>
            <w:r w:rsidR="005B6A4D">
              <w:rPr>
                <w:lang w:val="en-US"/>
              </w:rPr>
              <w:t xml:space="preserve"> </w:t>
            </w:r>
            <w:r w:rsidRPr="00846D05">
              <w:rPr>
                <w:lang w:val="en-US"/>
              </w:rPr>
              <w:t>Mat]</w:t>
            </w: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5B6A4D">
            <w:pPr>
              <w:spacing w:after="0" w:line="240" w:lineRule="auto"/>
              <w:rPr>
                <w:lang w:val="en-US"/>
              </w:rPr>
            </w:pPr>
            <w:r w:rsidRPr="00846D05">
              <w:rPr>
                <w:lang w:val="en-US"/>
              </w:rPr>
              <w:t>[3.7]</w:t>
            </w:r>
            <w:r w:rsidRPr="00846D05">
              <w:rPr>
                <w:lang w:val="en-US"/>
              </w:rPr>
              <w:tab/>
              <w:t>[Polyethylene Cell]</w:t>
            </w: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p>
        </w:tc>
        <w:tc>
          <w:tcPr>
            <w:tcW w:w="5760" w:type="dxa"/>
          </w:tcPr>
          <w:p w:rsidR="00846D05" w:rsidRPr="00846D05" w:rsidRDefault="00846D05" w:rsidP="00072636">
            <w:pPr>
              <w:spacing w:after="0" w:line="240" w:lineRule="auto"/>
              <w:jc w:val="both"/>
              <w:rPr>
                <w:lang w:val="en-US"/>
              </w:rPr>
            </w:pPr>
          </w:p>
        </w:tc>
      </w:tr>
      <w:tr w:rsidR="00846D05" w:rsidRPr="00846D05" w:rsidTr="00846D05">
        <w:tc>
          <w:tcPr>
            <w:tcW w:w="4522" w:type="dxa"/>
          </w:tcPr>
          <w:p w:rsidR="00846D05" w:rsidRPr="00846D05" w:rsidRDefault="00846D05" w:rsidP="00846D05">
            <w:pPr>
              <w:spacing w:after="0" w:line="240" w:lineRule="auto"/>
              <w:rPr>
                <w:lang w:val="en-US"/>
              </w:rPr>
            </w:pPr>
            <w:r w:rsidRPr="00846D05">
              <w:rPr>
                <w:lang w:val="en-US"/>
              </w:rPr>
              <w:t>[3.8]</w:t>
            </w:r>
            <w:r w:rsidRPr="00846D05">
              <w:rPr>
                <w:lang w:val="en-US"/>
              </w:rPr>
              <w:tab/>
              <w:t>[              ]</w:t>
            </w:r>
          </w:p>
        </w:tc>
        <w:tc>
          <w:tcPr>
            <w:tcW w:w="5760" w:type="dxa"/>
          </w:tcPr>
          <w:p w:rsidR="00846D05" w:rsidRPr="00846D05" w:rsidRDefault="00846D05" w:rsidP="00072636">
            <w:pPr>
              <w:spacing w:after="0" w:line="240" w:lineRule="auto"/>
              <w:jc w:val="both"/>
              <w:rPr>
                <w:lang w:val="en-US"/>
              </w:rPr>
            </w:pPr>
            <w:r w:rsidRPr="00846D05">
              <w:rPr>
                <w:lang w:val="en-US"/>
              </w:rPr>
              <w:t>Add as required for other products.</w:t>
            </w:r>
          </w:p>
        </w:tc>
      </w:tr>
      <w:tr w:rsidR="00846D05" w:rsidRPr="00846D05" w:rsidTr="00846D05">
        <w:tc>
          <w:tcPr>
            <w:tcW w:w="4522" w:type="dxa"/>
          </w:tcPr>
          <w:p w:rsidR="00846D05" w:rsidRPr="00846D05" w:rsidRDefault="00846D05" w:rsidP="00846D05">
            <w:pPr>
              <w:spacing w:after="0" w:line="240" w:lineRule="auto"/>
              <w:rPr>
                <w:lang w:val="en-US"/>
              </w:rPr>
            </w:pPr>
          </w:p>
        </w:tc>
        <w:tc>
          <w:tcPr>
            <w:tcW w:w="5760" w:type="dxa"/>
          </w:tcPr>
          <w:p w:rsidR="00846D05" w:rsidRPr="00846D05" w:rsidRDefault="00846D05" w:rsidP="00072636">
            <w:pPr>
              <w:spacing w:after="0" w:line="240" w:lineRule="auto"/>
              <w:jc w:val="both"/>
              <w:rPr>
                <w:lang w:val="en-US"/>
              </w:rPr>
            </w:pPr>
          </w:p>
        </w:tc>
      </w:tr>
    </w:tbl>
    <w:p w:rsidR="00846D05" w:rsidRPr="00846D05" w:rsidRDefault="00846D05" w:rsidP="00846D05">
      <w:pPr>
        <w:spacing w:after="0"/>
      </w:pPr>
    </w:p>
    <w:p w:rsidR="00846D05" w:rsidRPr="00846D05" w:rsidRDefault="00846D05" w:rsidP="00846D05">
      <w:pPr>
        <w:spacing w:after="0"/>
      </w:pPr>
    </w:p>
    <w:p w:rsidR="00846D05" w:rsidRPr="00846D05" w:rsidRDefault="00846D05" w:rsidP="00846D05">
      <w:pPr>
        <w:spacing w:after="0"/>
      </w:pPr>
    </w:p>
    <w:p w:rsidR="003F3B6A" w:rsidRDefault="00846D05" w:rsidP="00846D05">
      <w:pPr>
        <w:spacing w:after="0"/>
      </w:pPr>
      <w:r w:rsidRPr="00846D05">
        <w:rPr>
          <w:b/>
          <w:lang w:val="en-US"/>
        </w:rPr>
        <w:t>END OF COVER SHEE</w:t>
      </w:r>
      <w:r>
        <w:rPr>
          <w:b/>
          <w:lang w:val="en-US"/>
        </w:rPr>
        <w:t>T</w:t>
      </w:r>
    </w:p>
    <w:p w:rsidR="003F3B6A" w:rsidRDefault="003F3B6A" w:rsidP="00CA7537">
      <w:pPr>
        <w:spacing w:after="0"/>
      </w:pPr>
    </w:p>
    <w:p w:rsidR="00804054" w:rsidRDefault="00804054" w:rsidP="00CA7537">
      <w:pPr>
        <w:spacing w:after="0"/>
        <w:sectPr w:rsidR="00804054" w:rsidSect="000E649F">
          <w:headerReference w:type="default" r:id="rId176"/>
          <w:footerReference w:type="default" r:id="rId177"/>
          <w:pgSz w:w="12240" w:h="15840"/>
          <w:pgMar w:top="1080" w:right="1080" w:bottom="1080" w:left="1080" w:header="720" w:footer="720" w:gutter="0"/>
          <w:pgNumType w:start="1"/>
          <w:cols w:space="720"/>
          <w:docGrid w:linePitch="360"/>
        </w:sectPr>
      </w:pPr>
    </w:p>
    <w:p w:rsidR="00846D05" w:rsidRPr="00846D05" w:rsidRDefault="00846D05" w:rsidP="00846D05">
      <w:pPr>
        <w:pStyle w:val="Heading1"/>
        <w:numPr>
          <w:ilvl w:val="0"/>
          <w:numId w:val="43"/>
        </w:numPr>
      </w:pPr>
      <w:r>
        <w:lastRenderedPageBreak/>
        <w:t>gENREAL</w:t>
      </w:r>
    </w:p>
    <w:p w:rsidR="00846D05" w:rsidRPr="00846D05" w:rsidRDefault="00846D05" w:rsidP="00846D05">
      <w:pPr>
        <w:pStyle w:val="Heading2"/>
      </w:pPr>
      <w:r>
        <w:t>[References]</w:t>
      </w:r>
    </w:p>
    <w:p w:rsidR="00846D05" w:rsidRPr="00846D05" w:rsidRDefault="00846D05" w:rsidP="00846D05">
      <w:pPr>
        <w:pStyle w:val="Heading3"/>
      </w:pPr>
      <w:r w:rsidRPr="00846D05">
        <w:t>Provide soil erosion protection in accordance with the following standards (latest revision) except where specified otherwise.</w:t>
      </w:r>
    </w:p>
    <w:p w:rsidR="00846D05" w:rsidRPr="00846D05" w:rsidRDefault="00846D05" w:rsidP="00846D05">
      <w:pPr>
        <w:pStyle w:val="Heading3"/>
        <w:rPr>
          <w:lang w:val="en-US"/>
        </w:rPr>
      </w:pPr>
      <w:r w:rsidRPr="00846D05">
        <w:rPr>
          <w:lang w:val="en-US"/>
        </w:rPr>
        <w:t>American Society for Testing and Materials (ASTM)</w:t>
      </w:r>
    </w:p>
    <w:p w:rsidR="00846D05" w:rsidRPr="00846D05" w:rsidRDefault="00846D05" w:rsidP="005B6A4D">
      <w:pPr>
        <w:pStyle w:val="Heading4"/>
        <w:tabs>
          <w:tab w:val="left" w:pos="4680"/>
        </w:tabs>
        <w:rPr>
          <w:lang w:val="en-US"/>
        </w:rPr>
      </w:pPr>
      <w:r w:rsidRPr="00846D05">
        <w:rPr>
          <w:lang w:val="en-US"/>
        </w:rPr>
        <w:t>ASTM D4355</w:t>
      </w:r>
      <w:r w:rsidRPr="00846D05">
        <w:rPr>
          <w:lang w:val="en-US"/>
        </w:rPr>
        <w:tab/>
        <w:t xml:space="preserve">Standard Test Method for Deterioration of Geotextiles </w:t>
      </w:r>
      <w:r w:rsidR="005B6A4D">
        <w:rPr>
          <w:lang w:val="en-US"/>
        </w:rPr>
        <w:tab/>
      </w:r>
      <w:r w:rsidRPr="00846D05">
        <w:rPr>
          <w:lang w:val="en-US"/>
        </w:rPr>
        <w:t xml:space="preserve">by Exposure to Light, Moisture and Heat in a Xenon </w:t>
      </w:r>
      <w:r w:rsidR="005B6A4D">
        <w:rPr>
          <w:lang w:val="en-US"/>
        </w:rPr>
        <w:tab/>
      </w:r>
      <w:r w:rsidRPr="00846D05">
        <w:rPr>
          <w:lang w:val="en-US"/>
        </w:rPr>
        <w:t>Arc Type Apparatus.</w:t>
      </w:r>
    </w:p>
    <w:p w:rsidR="00846D05" w:rsidRPr="00846D05" w:rsidRDefault="00846D05" w:rsidP="005B6A4D">
      <w:pPr>
        <w:pStyle w:val="Heading4"/>
        <w:tabs>
          <w:tab w:val="left" w:pos="4680"/>
        </w:tabs>
        <w:rPr>
          <w:lang w:val="en-US"/>
        </w:rPr>
      </w:pPr>
      <w:r w:rsidRPr="00846D05">
        <w:rPr>
          <w:lang w:val="en-US"/>
        </w:rPr>
        <w:t>ASTM D4533</w:t>
      </w:r>
      <w:r w:rsidRPr="00846D05">
        <w:rPr>
          <w:lang w:val="en-US"/>
        </w:rPr>
        <w:tab/>
        <w:t xml:space="preserve">Standard Test Method for Trapezoid Tearing Strength </w:t>
      </w:r>
      <w:r w:rsidR="005B6A4D">
        <w:rPr>
          <w:lang w:val="en-US"/>
        </w:rPr>
        <w:tab/>
      </w:r>
      <w:r w:rsidRPr="00846D05">
        <w:rPr>
          <w:lang w:val="en-US"/>
        </w:rPr>
        <w:t>of Geotextiles.</w:t>
      </w:r>
    </w:p>
    <w:p w:rsidR="00846D05" w:rsidRPr="00846D05" w:rsidRDefault="00846D05" w:rsidP="005B6A4D">
      <w:pPr>
        <w:pStyle w:val="Heading4"/>
        <w:tabs>
          <w:tab w:val="left" w:pos="4680"/>
        </w:tabs>
        <w:rPr>
          <w:lang w:val="en-US"/>
        </w:rPr>
      </w:pPr>
      <w:r w:rsidRPr="00846D05">
        <w:rPr>
          <w:lang w:val="en-US"/>
        </w:rPr>
        <w:t>ASTM D4595</w:t>
      </w:r>
      <w:r w:rsidRPr="00846D05">
        <w:rPr>
          <w:lang w:val="en-US"/>
        </w:rPr>
        <w:tab/>
        <w:t xml:space="preserve">Standard Test Method for Tensile Properties of </w:t>
      </w:r>
      <w:r w:rsidR="005B6A4D">
        <w:rPr>
          <w:lang w:val="en-US"/>
        </w:rPr>
        <w:tab/>
      </w:r>
      <w:r w:rsidRPr="00846D05">
        <w:rPr>
          <w:lang w:val="en-US"/>
        </w:rPr>
        <w:t>Geotextiles by the Wide-Width Strip Method.</w:t>
      </w:r>
    </w:p>
    <w:p w:rsidR="00846D05" w:rsidRPr="00846D05" w:rsidRDefault="00846D05" w:rsidP="005B6A4D">
      <w:pPr>
        <w:pStyle w:val="Heading4"/>
        <w:tabs>
          <w:tab w:val="left" w:pos="4680"/>
        </w:tabs>
        <w:rPr>
          <w:lang w:val="en-US"/>
        </w:rPr>
      </w:pPr>
      <w:r w:rsidRPr="00846D05">
        <w:rPr>
          <w:lang w:val="en-US"/>
        </w:rPr>
        <w:t>ASTM D4632</w:t>
      </w:r>
      <w:r w:rsidRPr="00846D05">
        <w:rPr>
          <w:lang w:val="en-US"/>
        </w:rPr>
        <w:tab/>
        <w:t xml:space="preserve">Standard Test Method for Grab Breaking Load and </w:t>
      </w:r>
      <w:r w:rsidR="005B6A4D">
        <w:rPr>
          <w:lang w:val="en-US"/>
        </w:rPr>
        <w:tab/>
      </w:r>
      <w:r w:rsidRPr="00846D05">
        <w:rPr>
          <w:lang w:val="en-US"/>
        </w:rPr>
        <w:t>Elongation of Geotextiles.</w:t>
      </w:r>
    </w:p>
    <w:p w:rsidR="00846D05" w:rsidRPr="00846D05" w:rsidRDefault="00846D05" w:rsidP="005B6A4D">
      <w:pPr>
        <w:pStyle w:val="Heading4"/>
        <w:tabs>
          <w:tab w:val="left" w:pos="4680"/>
        </w:tabs>
        <w:rPr>
          <w:lang w:val="en-US"/>
        </w:rPr>
      </w:pPr>
      <w:r w:rsidRPr="00846D05">
        <w:rPr>
          <w:lang w:val="en-US"/>
        </w:rPr>
        <w:t>ASTM D4751</w:t>
      </w:r>
      <w:r w:rsidRPr="00846D05">
        <w:rPr>
          <w:lang w:val="en-US"/>
        </w:rPr>
        <w:tab/>
        <w:t xml:space="preserve">Standard Test Method for Determining Apparent </w:t>
      </w:r>
      <w:r w:rsidR="005B6A4D">
        <w:rPr>
          <w:lang w:val="en-US"/>
        </w:rPr>
        <w:tab/>
      </w:r>
      <w:r w:rsidRPr="00846D05">
        <w:rPr>
          <w:lang w:val="en-US"/>
        </w:rPr>
        <w:t>Opening Size of a Geotextile.</w:t>
      </w:r>
    </w:p>
    <w:p w:rsidR="00846D05" w:rsidRPr="00846D05" w:rsidRDefault="00846D05" w:rsidP="005B6A4D">
      <w:pPr>
        <w:pStyle w:val="Heading4"/>
        <w:tabs>
          <w:tab w:val="left" w:pos="4680"/>
        </w:tabs>
        <w:rPr>
          <w:lang w:val="en-US"/>
        </w:rPr>
      </w:pPr>
      <w:r w:rsidRPr="00846D05">
        <w:rPr>
          <w:lang w:val="en-US"/>
        </w:rPr>
        <w:t>ASTM D4833</w:t>
      </w:r>
      <w:r w:rsidRPr="00846D05">
        <w:rPr>
          <w:lang w:val="en-US"/>
        </w:rPr>
        <w:tab/>
        <w:t xml:space="preserve">Standard Test Method for Index Puncture Resistance </w:t>
      </w:r>
      <w:r w:rsidR="005B6A4D">
        <w:rPr>
          <w:lang w:val="en-US"/>
        </w:rPr>
        <w:tab/>
      </w:r>
      <w:r w:rsidRPr="00846D05">
        <w:rPr>
          <w:lang w:val="en-US"/>
        </w:rPr>
        <w:t>of</w:t>
      </w:r>
      <w:r w:rsidR="005B6A4D">
        <w:rPr>
          <w:lang w:val="en-US"/>
        </w:rPr>
        <w:t xml:space="preserve"> </w:t>
      </w:r>
      <w:r w:rsidRPr="00846D05">
        <w:rPr>
          <w:lang w:val="en-US"/>
        </w:rPr>
        <w:t>Geomembranes</w:t>
      </w:r>
      <w:r w:rsidR="005B6A4D">
        <w:rPr>
          <w:lang w:val="en-US"/>
        </w:rPr>
        <w:t xml:space="preserve"> </w:t>
      </w:r>
      <w:r w:rsidRPr="00846D05">
        <w:rPr>
          <w:lang w:val="en-US"/>
        </w:rPr>
        <w:t xml:space="preserve">and Related Products. </w:t>
      </w:r>
    </w:p>
    <w:p w:rsidR="00846D05" w:rsidRPr="00846D05" w:rsidRDefault="00846D05" w:rsidP="00846D05">
      <w:pPr>
        <w:pStyle w:val="Heading2"/>
        <w:rPr>
          <w:lang w:val="en-US"/>
        </w:rPr>
      </w:pPr>
      <w:r>
        <w:rPr>
          <w:lang w:val="en-US"/>
        </w:rPr>
        <w:t>Submittals</w:t>
      </w:r>
    </w:p>
    <w:p w:rsidR="00846D05" w:rsidRPr="00846D05" w:rsidRDefault="00846D05" w:rsidP="00846D05">
      <w:pPr>
        <w:pStyle w:val="Heading3"/>
        <w:rPr>
          <w:lang w:val="en-US"/>
        </w:rPr>
      </w:pPr>
      <w:r w:rsidRPr="00846D05">
        <w:rPr>
          <w:lang w:val="en-US"/>
        </w:rPr>
        <w:t>Provide the following submittals.</w:t>
      </w:r>
    </w:p>
    <w:p w:rsidR="00846D05" w:rsidRDefault="00846D05" w:rsidP="00846D05">
      <w:pPr>
        <w:pStyle w:val="Heading3"/>
        <w:rPr>
          <w:lang w:val="en-US"/>
        </w:rPr>
      </w:pPr>
      <w:r w:rsidRPr="00846D05">
        <w:rPr>
          <w:lang w:val="en-US"/>
        </w:rPr>
        <w:t>Product data at least 30 days prior to delivering the materials to the Site.</w:t>
      </w:r>
    </w:p>
    <w:p w:rsidR="005B6A4D" w:rsidRPr="005B6A4D" w:rsidRDefault="005B6A4D" w:rsidP="005B6A4D">
      <w:pPr>
        <w:pStyle w:val="Heading3"/>
        <w:rPr>
          <w:lang w:val="en-US"/>
        </w:rPr>
      </w:pPr>
      <w:r w:rsidRPr="005B6A4D">
        <w:rPr>
          <w:lang w:val="en-US"/>
        </w:rPr>
        <w:t>Manufacturer’s written instructions for handling, storing and installing materials prior to performing the work.</w:t>
      </w:r>
    </w:p>
    <w:p w:rsidR="00846D05" w:rsidRPr="00846D05" w:rsidRDefault="00846D05" w:rsidP="00846D05">
      <w:pPr>
        <w:pStyle w:val="Heading2"/>
        <w:rPr>
          <w:lang w:val="en-US"/>
        </w:rPr>
      </w:pPr>
      <w:r>
        <w:rPr>
          <w:lang w:val="en-US"/>
        </w:rPr>
        <w:t>Delivery, Storage, and Handling</w:t>
      </w:r>
    </w:p>
    <w:p w:rsidR="00846D05" w:rsidRPr="00846D05" w:rsidRDefault="00846D05" w:rsidP="00846D05">
      <w:pPr>
        <w:pStyle w:val="Heading3"/>
        <w:rPr>
          <w:lang w:val="en-US"/>
        </w:rPr>
      </w:pPr>
      <w:r w:rsidRPr="00846D05">
        <w:rPr>
          <w:lang w:val="en-US"/>
        </w:rPr>
        <w:t>Inspect each shipment of material and timely replace any damaged materials.</w:t>
      </w:r>
    </w:p>
    <w:p w:rsidR="00846D05" w:rsidRDefault="00846D05" w:rsidP="00846D05">
      <w:pPr>
        <w:pStyle w:val="Heading3"/>
        <w:rPr>
          <w:lang w:val="en-US"/>
        </w:rPr>
      </w:pPr>
      <w:r w:rsidRPr="00846D05">
        <w:rPr>
          <w:lang w:val="en-US"/>
        </w:rPr>
        <w:t xml:space="preserve">Handle and store products in accordance with the manufacturer’s </w:t>
      </w:r>
      <w:r w:rsidR="005B6A4D">
        <w:rPr>
          <w:lang w:val="en-US"/>
        </w:rPr>
        <w:t xml:space="preserve">written instructions </w:t>
      </w:r>
      <w:r w:rsidRPr="00846D05">
        <w:rPr>
          <w:lang w:val="en-US"/>
        </w:rPr>
        <w:t>and protect them from damage, contamination, or deterioration.  Store all packaged or bundled products in their original packaging.  Do not remove products from the packaging or bundling until required.</w:t>
      </w:r>
    </w:p>
    <w:p w:rsidR="005B6A4D" w:rsidRPr="005B6A4D" w:rsidRDefault="005B6A4D" w:rsidP="005B6A4D">
      <w:pPr>
        <w:rPr>
          <w:lang w:val="en-US"/>
        </w:rPr>
      </w:pPr>
    </w:p>
    <w:p w:rsidR="00846D05" w:rsidRPr="00846D05" w:rsidRDefault="00846D05" w:rsidP="00846D05">
      <w:pPr>
        <w:pStyle w:val="Heading1"/>
      </w:pPr>
      <w:r>
        <w:lastRenderedPageBreak/>
        <w:t>Products</w:t>
      </w:r>
    </w:p>
    <w:p w:rsidR="00846D05" w:rsidRPr="00846D05" w:rsidRDefault="00846D05" w:rsidP="00846D05">
      <w:pPr>
        <w:pStyle w:val="Heading2"/>
      </w:pPr>
      <w:r>
        <w:t>Materials</w:t>
      </w:r>
    </w:p>
    <w:p w:rsidR="00846D05" w:rsidRPr="00846D05" w:rsidRDefault="00846D05" w:rsidP="00846D05">
      <w:pPr>
        <w:pStyle w:val="Heading3"/>
      </w:pPr>
      <w:r w:rsidRPr="00846D05">
        <w:t>Provide materials in accordance with the following.</w:t>
      </w:r>
    </w:p>
    <w:p w:rsidR="00846D05" w:rsidRPr="00846D05" w:rsidRDefault="005B6A4D" w:rsidP="00846D05">
      <w:pPr>
        <w:pStyle w:val="Heading3"/>
      </w:pPr>
      <w:r>
        <w:t>Silt</w:t>
      </w:r>
      <w:r w:rsidR="00846D05" w:rsidRPr="00846D05">
        <w:t xml:space="preserve"> Fences:</w:t>
      </w:r>
    </w:p>
    <w:p w:rsidR="00846D05" w:rsidRPr="00846D05" w:rsidRDefault="005B6A4D" w:rsidP="00846D05">
      <w:pPr>
        <w:pStyle w:val="Heading4"/>
      </w:pPr>
      <w:r>
        <w:t>Silt fence</w:t>
      </w:r>
      <w:r w:rsidR="00846D05" w:rsidRPr="00846D05">
        <w:t xml:space="preserve"> consisting of a woven polypropylene fabric having the following physical properties: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2873"/>
        <w:gridCol w:w="2905"/>
      </w:tblGrid>
      <w:tr w:rsidR="00846D05" w:rsidRPr="0040077C" w:rsidTr="005B6A4D">
        <w:tc>
          <w:tcPr>
            <w:tcW w:w="3078" w:type="dxa"/>
          </w:tcPr>
          <w:p w:rsidR="00846D05" w:rsidRPr="0040077C" w:rsidRDefault="00846D05" w:rsidP="00846D05">
            <w:pPr>
              <w:spacing w:after="0"/>
              <w:rPr>
                <w:rFonts w:ascii="Arial" w:hAnsi="Arial" w:cs="Arial"/>
                <w:b/>
                <w:bCs/>
                <w:sz w:val="22"/>
              </w:rPr>
            </w:pPr>
            <w:r w:rsidRPr="0040077C">
              <w:rPr>
                <w:rFonts w:ascii="Arial" w:hAnsi="Arial" w:cs="Arial"/>
                <w:b/>
                <w:bCs/>
                <w:sz w:val="22"/>
              </w:rPr>
              <w:t>Property</w:t>
            </w:r>
          </w:p>
        </w:tc>
        <w:tc>
          <w:tcPr>
            <w:tcW w:w="2873" w:type="dxa"/>
          </w:tcPr>
          <w:p w:rsidR="00846D05" w:rsidRPr="0040077C" w:rsidRDefault="00846D05" w:rsidP="00846D05">
            <w:pPr>
              <w:spacing w:after="0"/>
              <w:rPr>
                <w:rFonts w:ascii="Arial" w:hAnsi="Arial" w:cs="Arial"/>
                <w:b/>
                <w:bCs/>
                <w:sz w:val="22"/>
              </w:rPr>
            </w:pPr>
            <w:r w:rsidRPr="0040077C">
              <w:rPr>
                <w:rFonts w:ascii="Arial" w:hAnsi="Arial" w:cs="Arial"/>
                <w:b/>
                <w:bCs/>
                <w:sz w:val="22"/>
              </w:rPr>
              <w:t>Requirement</w:t>
            </w:r>
          </w:p>
        </w:tc>
        <w:tc>
          <w:tcPr>
            <w:tcW w:w="2905" w:type="dxa"/>
          </w:tcPr>
          <w:p w:rsidR="00846D05" w:rsidRPr="0040077C" w:rsidRDefault="00846D05" w:rsidP="00846D05">
            <w:pPr>
              <w:spacing w:after="0"/>
              <w:rPr>
                <w:rFonts w:ascii="Arial" w:hAnsi="Arial" w:cs="Arial"/>
                <w:b/>
                <w:bCs/>
                <w:sz w:val="22"/>
              </w:rPr>
            </w:pPr>
            <w:r w:rsidRPr="0040077C">
              <w:rPr>
                <w:rFonts w:ascii="Arial" w:hAnsi="Arial" w:cs="Arial"/>
                <w:b/>
                <w:bCs/>
                <w:sz w:val="22"/>
              </w:rPr>
              <w:t>Test Method</w:t>
            </w:r>
          </w:p>
        </w:tc>
      </w:tr>
      <w:tr w:rsidR="00846D05" w:rsidRPr="0040077C" w:rsidTr="005B6A4D">
        <w:tc>
          <w:tcPr>
            <w:tcW w:w="3078" w:type="dxa"/>
          </w:tcPr>
          <w:p w:rsidR="00846D05" w:rsidRPr="0040077C" w:rsidRDefault="00846D05" w:rsidP="00846D05">
            <w:pPr>
              <w:spacing w:after="0"/>
              <w:rPr>
                <w:rFonts w:ascii="Arial" w:hAnsi="Arial" w:cs="Arial"/>
                <w:sz w:val="22"/>
              </w:rPr>
            </w:pPr>
            <w:r w:rsidRPr="0040077C">
              <w:rPr>
                <w:rFonts w:ascii="Arial" w:hAnsi="Arial" w:cs="Arial"/>
                <w:sz w:val="22"/>
              </w:rPr>
              <w:t>Mass Per Unit Area</w:t>
            </w:r>
          </w:p>
        </w:tc>
        <w:tc>
          <w:tcPr>
            <w:tcW w:w="2873" w:type="dxa"/>
          </w:tcPr>
          <w:p w:rsidR="00846D05" w:rsidRPr="0040077C" w:rsidRDefault="00846D05" w:rsidP="00846D05">
            <w:pPr>
              <w:spacing w:after="0"/>
              <w:rPr>
                <w:rFonts w:ascii="Arial" w:hAnsi="Arial" w:cs="Arial"/>
                <w:sz w:val="22"/>
                <w:vertAlign w:val="superscript"/>
              </w:rPr>
            </w:pPr>
            <w:r w:rsidRPr="0040077C">
              <w:rPr>
                <w:rFonts w:ascii="Arial" w:hAnsi="Arial" w:cs="Arial"/>
                <w:sz w:val="22"/>
              </w:rPr>
              <w:t>[    ] g/m</w:t>
            </w:r>
            <w:r w:rsidRPr="0040077C">
              <w:rPr>
                <w:rFonts w:ascii="Arial" w:hAnsi="Arial" w:cs="Arial"/>
                <w:sz w:val="22"/>
                <w:vertAlign w:val="superscript"/>
              </w:rPr>
              <w:t>2</w:t>
            </w:r>
          </w:p>
        </w:tc>
        <w:tc>
          <w:tcPr>
            <w:tcW w:w="2905" w:type="dxa"/>
          </w:tcPr>
          <w:p w:rsidR="00846D05" w:rsidRPr="0040077C" w:rsidRDefault="00846D05" w:rsidP="00846D05">
            <w:pPr>
              <w:spacing w:after="0"/>
              <w:rPr>
                <w:rFonts w:ascii="Arial" w:hAnsi="Arial" w:cs="Arial"/>
                <w:sz w:val="22"/>
              </w:rPr>
            </w:pPr>
          </w:p>
        </w:tc>
      </w:tr>
      <w:tr w:rsidR="005B6A4D" w:rsidRPr="0040077C" w:rsidTr="005B6A4D">
        <w:tc>
          <w:tcPr>
            <w:tcW w:w="3078" w:type="dxa"/>
          </w:tcPr>
          <w:p w:rsidR="005B6A4D" w:rsidRPr="0040077C" w:rsidRDefault="005B6A4D" w:rsidP="00846D05">
            <w:pPr>
              <w:spacing w:after="0"/>
              <w:rPr>
                <w:rFonts w:ascii="Arial" w:hAnsi="Arial" w:cs="Arial"/>
                <w:sz w:val="22"/>
              </w:rPr>
            </w:pPr>
            <w:r w:rsidRPr="005B6A4D">
              <w:rPr>
                <w:rFonts w:ascii="Arial" w:hAnsi="Arial" w:cs="Arial"/>
                <w:sz w:val="22"/>
              </w:rPr>
              <w:t>Grab Tensile (MD/CD)</w:t>
            </w:r>
          </w:p>
        </w:tc>
        <w:tc>
          <w:tcPr>
            <w:tcW w:w="2873" w:type="dxa"/>
          </w:tcPr>
          <w:p w:rsidR="005B6A4D" w:rsidRPr="0040077C" w:rsidRDefault="005B6A4D" w:rsidP="00846D05">
            <w:pPr>
              <w:spacing w:after="0"/>
              <w:rPr>
                <w:rFonts w:ascii="Arial" w:hAnsi="Arial" w:cs="Arial"/>
                <w:sz w:val="22"/>
              </w:rPr>
            </w:pPr>
            <w:r w:rsidRPr="005B6A4D">
              <w:rPr>
                <w:rFonts w:ascii="Arial" w:hAnsi="Arial" w:cs="Arial"/>
                <w:sz w:val="22"/>
              </w:rPr>
              <w:t xml:space="preserve">[ </w:t>
            </w:r>
            <w:r>
              <w:rPr>
                <w:rFonts w:ascii="Arial" w:hAnsi="Arial" w:cs="Arial"/>
                <w:sz w:val="22"/>
              </w:rPr>
              <w:t xml:space="preserve">   </w:t>
            </w:r>
            <w:r w:rsidRPr="005B6A4D">
              <w:rPr>
                <w:rFonts w:ascii="Arial" w:hAnsi="Arial" w:cs="Arial"/>
                <w:sz w:val="22"/>
              </w:rPr>
              <w:t>] N</w:t>
            </w:r>
          </w:p>
        </w:tc>
        <w:tc>
          <w:tcPr>
            <w:tcW w:w="2905" w:type="dxa"/>
          </w:tcPr>
          <w:p w:rsidR="005B6A4D" w:rsidRPr="0040077C" w:rsidRDefault="005B6A4D" w:rsidP="00846D05">
            <w:pPr>
              <w:spacing w:after="0"/>
              <w:rPr>
                <w:rFonts w:ascii="Arial" w:hAnsi="Arial" w:cs="Arial"/>
                <w:sz w:val="22"/>
              </w:rPr>
            </w:pPr>
            <w:r w:rsidRPr="005B6A4D">
              <w:rPr>
                <w:rFonts w:ascii="Arial" w:hAnsi="Arial" w:cs="Arial"/>
                <w:sz w:val="22"/>
              </w:rPr>
              <w:t>[ASTM D4632]</w:t>
            </w:r>
          </w:p>
        </w:tc>
      </w:tr>
      <w:tr w:rsidR="00846D05" w:rsidRPr="0040077C" w:rsidTr="005B6A4D">
        <w:tc>
          <w:tcPr>
            <w:tcW w:w="3078" w:type="dxa"/>
          </w:tcPr>
          <w:p w:rsidR="00846D05" w:rsidRPr="0040077C" w:rsidRDefault="005B6A4D" w:rsidP="00846D05">
            <w:pPr>
              <w:spacing w:after="0"/>
              <w:rPr>
                <w:rFonts w:ascii="Arial" w:hAnsi="Arial" w:cs="Arial"/>
                <w:sz w:val="22"/>
              </w:rPr>
            </w:pPr>
            <w:r w:rsidRPr="005B6A4D">
              <w:rPr>
                <w:rFonts w:ascii="Arial" w:hAnsi="Arial" w:cs="Arial"/>
                <w:sz w:val="22"/>
              </w:rPr>
              <w:t>Grab Elongation (MD/CD)</w:t>
            </w:r>
          </w:p>
        </w:tc>
        <w:tc>
          <w:tcPr>
            <w:tcW w:w="2873" w:type="dxa"/>
          </w:tcPr>
          <w:p w:rsidR="00846D05" w:rsidRPr="0040077C" w:rsidRDefault="005B6A4D" w:rsidP="00846D05">
            <w:pPr>
              <w:spacing w:after="0"/>
              <w:rPr>
                <w:rFonts w:ascii="Arial" w:hAnsi="Arial" w:cs="Arial"/>
                <w:sz w:val="22"/>
              </w:rPr>
            </w:pPr>
            <w:r w:rsidRPr="005B6A4D">
              <w:rPr>
                <w:rFonts w:ascii="Arial" w:hAnsi="Arial" w:cs="Arial"/>
                <w:sz w:val="22"/>
              </w:rPr>
              <w:t>[</w:t>
            </w:r>
            <w:r>
              <w:rPr>
                <w:rFonts w:ascii="Arial" w:hAnsi="Arial" w:cs="Arial"/>
                <w:sz w:val="22"/>
              </w:rPr>
              <w:t xml:space="preserve">   </w:t>
            </w:r>
            <w:r w:rsidRPr="005B6A4D">
              <w:rPr>
                <w:rFonts w:ascii="Arial" w:hAnsi="Arial" w:cs="Arial"/>
                <w:sz w:val="22"/>
              </w:rPr>
              <w:t xml:space="preserve"> ] %</w:t>
            </w:r>
          </w:p>
        </w:tc>
        <w:tc>
          <w:tcPr>
            <w:tcW w:w="2905" w:type="dxa"/>
          </w:tcPr>
          <w:p w:rsidR="00846D05" w:rsidRPr="0040077C" w:rsidRDefault="005B6A4D" w:rsidP="00846D05">
            <w:pPr>
              <w:spacing w:after="0"/>
              <w:rPr>
                <w:rFonts w:ascii="Arial" w:hAnsi="Arial" w:cs="Arial"/>
                <w:sz w:val="22"/>
              </w:rPr>
            </w:pPr>
            <w:r w:rsidRPr="005B6A4D">
              <w:rPr>
                <w:rFonts w:ascii="Arial" w:hAnsi="Arial" w:cs="Arial"/>
                <w:sz w:val="22"/>
              </w:rPr>
              <w:t>[ASTM D4632]</w:t>
            </w:r>
          </w:p>
        </w:tc>
      </w:tr>
      <w:tr w:rsidR="00846D05" w:rsidRPr="0040077C" w:rsidTr="005B6A4D">
        <w:tc>
          <w:tcPr>
            <w:tcW w:w="3078" w:type="dxa"/>
          </w:tcPr>
          <w:p w:rsidR="00846D05" w:rsidRPr="0040077C" w:rsidRDefault="005B6A4D" w:rsidP="00846D05">
            <w:pPr>
              <w:spacing w:after="0"/>
              <w:rPr>
                <w:rFonts w:ascii="Arial" w:hAnsi="Arial" w:cs="Arial"/>
                <w:sz w:val="22"/>
              </w:rPr>
            </w:pPr>
            <w:r w:rsidRPr="005B6A4D">
              <w:rPr>
                <w:rFonts w:ascii="Arial" w:hAnsi="Arial" w:cs="Arial"/>
                <w:sz w:val="22"/>
              </w:rPr>
              <w:t>Trapezoidal Tear Strength</w:t>
            </w:r>
          </w:p>
        </w:tc>
        <w:tc>
          <w:tcPr>
            <w:tcW w:w="2873" w:type="dxa"/>
          </w:tcPr>
          <w:p w:rsidR="00846D05" w:rsidRPr="0040077C" w:rsidRDefault="005B6A4D" w:rsidP="00846D05">
            <w:pPr>
              <w:spacing w:after="0"/>
              <w:rPr>
                <w:rFonts w:ascii="Arial" w:hAnsi="Arial" w:cs="Arial"/>
                <w:sz w:val="22"/>
              </w:rPr>
            </w:pPr>
            <w:r w:rsidRPr="005B6A4D">
              <w:rPr>
                <w:rFonts w:ascii="Arial" w:hAnsi="Arial" w:cs="Arial"/>
                <w:sz w:val="22"/>
              </w:rPr>
              <w:t xml:space="preserve">[ </w:t>
            </w:r>
            <w:r>
              <w:rPr>
                <w:rFonts w:ascii="Arial" w:hAnsi="Arial" w:cs="Arial"/>
                <w:sz w:val="22"/>
              </w:rPr>
              <w:t xml:space="preserve">   </w:t>
            </w:r>
            <w:r w:rsidRPr="005B6A4D">
              <w:rPr>
                <w:rFonts w:ascii="Arial" w:hAnsi="Arial" w:cs="Arial"/>
                <w:sz w:val="22"/>
              </w:rPr>
              <w:t>] N</w:t>
            </w:r>
          </w:p>
        </w:tc>
        <w:tc>
          <w:tcPr>
            <w:tcW w:w="2905" w:type="dxa"/>
          </w:tcPr>
          <w:p w:rsidR="00846D05" w:rsidRPr="0040077C" w:rsidRDefault="005B6A4D" w:rsidP="00846D05">
            <w:pPr>
              <w:spacing w:after="0"/>
              <w:rPr>
                <w:rFonts w:ascii="Arial" w:hAnsi="Arial" w:cs="Arial"/>
                <w:sz w:val="22"/>
              </w:rPr>
            </w:pPr>
            <w:r w:rsidRPr="005B6A4D">
              <w:rPr>
                <w:rFonts w:ascii="Arial" w:hAnsi="Arial" w:cs="Arial"/>
                <w:sz w:val="22"/>
              </w:rPr>
              <w:t>[ASTM D4533]</w:t>
            </w:r>
          </w:p>
        </w:tc>
      </w:tr>
      <w:tr w:rsidR="00846D05" w:rsidRPr="0040077C" w:rsidTr="005B6A4D">
        <w:tc>
          <w:tcPr>
            <w:tcW w:w="3078" w:type="dxa"/>
          </w:tcPr>
          <w:p w:rsidR="00846D05" w:rsidRPr="0040077C" w:rsidRDefault="00846D05" w:rsidP="00846D05">
            <w:pPr>
              <w:spacing w:after="0"/>
              <w:rPr>
                <w:rFonts w:ascii="Arial" w:hAnsi="Arial" w:cs="Arial"/>
                <w:sz w:val="22"/>
              </w:rPr>
            </w:pPr>
            <w:r w:rsidRPr="0040077C">
              <w:rPr>
                <w:rFonts w:ascii="Arial" w:hAnsi="Arial" w:cs="Arial"/>
                <w:sz w:val="22"/>
              </w:rPr>
              <w:t>Puncture Strength</w:t>
            </w:r>
          </w:p>
        </w:tc>
        <w:tc>
          <w:tcPr>
            <w:tcW w:w="2873" w:type="dxa"/>
          </w:tcPr>
          <w:p w:rsidR="00846D05" w:rsidRPr="0040077C" w:rsidRDefault="00846D05" w:rsidP="00846D05">
            <w:pPr>
              <w:spacing w:after="0"/>
              <w:rPr>
                <w:rFonts w:ascii="Arial" w:hAnsi="Arial" w:cs="Arial"/>
                <w:sz w:val="22"/>
              </w:rPr>
            </w:pPr>
            <w:r w:rsidRPr="0040077C">
              <w:rPr>
                <w:rFonts w:ascii="Arial" w:hAnsi="Arial" w:cs="Arial"/>
                <w:sz w:val="22"/>
              </w:rPr>
              <w:t>[    ] N</w:t>
            </w:r>
          </w:p>
        </w:tc>
        <w:tc>
          <w:tcPr>
            <w:tcW w:w="2905" w:type="dxa"/>
          </w:tcPr>
          <w:p w:rsidR="00846D05" w:rsidRPr="0040077C" w:rsidRDefault="005B6A4D" w:rsidP="00846D05">
            <w:pPr>
              <w:spacing w:after="0"/>
              <w:rPr>
                <w:rFonts w:ascii="Arial" w:hAnsi="Arial" w:cs="Arial"/>
                <w:sz w:val="22"/>
              </w:rPr>
            </w:pPr>
            <w:r>
              <w:rPr>
                <w:rFonts w:ascii="Arial" w:hAnsi="Arial" w:cs="Arial"/>
                <w:sz w:val="22"/>
              </w:rPr>
              <w:t>[</w:t>
            </w:r>
            <w:r w:rsidR="00846D05" w:rsidRPr="0040077C">
              <w:rPr>
                <w:rFonts w:ascii="Arial" w:hAnsi="Arial" w:cs="Arial"/>
                <w:sz w:val="22"/>
              </w:rPr>
              <w:t>ASTM D4833</w:t>
            </w:r>
            <w:r>
              <w:rPr>
                <w:rFonts w:ascii="Arial" w:hAnsi="Arial" w:cs="Arial"/>
                <w:sz w:val="22"/>
              </w:rPr>
              <w:t>]</w:t>
            </w:r>
          </w:p>
        </w:tc>
      </w:tr>
      <w:tr w:rsidR="00846D05" w:rsidRPr="0040077C" w:rsidTr="005B6A4D">
        <w:tc>
          <w:tcPr>
            <w:tcW w:w="3078" w:type="dxa"/>
          </w:tcPr>
          <w:p w:rsidR="00846D05" w:rsidRPr="0040077C" w:rsidRDefault="00846D05" w:rsidP="00846D05">
            <w:pPr>
              <w:spacing w:after="0"/>
              <w:rPr>
                <w:rFonts w:ascii="Arial" w:hAnsi="Arial" w:cs="Arial"/>
                <w:sz w:val="22"/>
              </w:rPr>
            </w:pPr>
            <w:r w:rsidRPr="0040077C">
              <w:rPr>
                <w:rFonts w:ascii="Arial" w:hAnsi="Arial" w:cs="Arial"/>
                <w:sz w:val="22"/>
              </w:rPr>
              <w:t>Apparent Opening Size</w:t>
            </w:r>
          </w:p>
        </w:tc>
        <w:tc>
          <w:tcPr>
            <w:tcW w:w="2873" w:type="dxa"/>
          </w:tcPr>
          <w:p w:rsidR="00846D05" w:rsidRPr="0040077C" w:rsidRDefault="00846D05" w:rsidP="00846D05">
            <w:pPr>
              <w:spacing w:after="0"/>
              <w:rPr>
                <w:rFonts w:ascii="Arial" w:hAnsi="Arial" w:cs="Arial"/>
                <w:sz w:val="22"/>
              </w:rPr>
            </w:pPr>
            <w:r w:rsidRPr="0040077C">
              <w:rPr>
                <w:rFonts w:ascii="Arial" w:hAnsi="Arial" w:cs="Arial"/>
                <w:sz w:val="22"/>
              </w:rPr>
              <w:t>[    ] microns</w:t>
            </w:r>
          </w:p>
        </w:tc>
        <w:tc>
          <w:tcPr>
            <w:tcW w:w="2905" w:type="dxa"/>
          </w:tcPr>
          <w:p w:rsidR="00846D05" w:rsidRPr="0040077C" w:rsidRDefault="005B6A4D" w:rsidP="00846D05">
            <w:pPr>
              <w:spacing w:after="0"/>
              <w:rPr>
                <w:rFonts w:ascii="Arial" w:hAnsi="Arial" w:cs="Arial"/>
                <w:sz w:val="22"/>
              </w:rPr>
            </w:pPr>
            <w:r>
              <w:rPr>
                <w:rFonts w:ascii="Arial" w:hAnsi="Arial" w:cs="Arial"/>
                <w:sz w:val="22"/>
              </w:rPr>
              <w:t>[</w:t>
            </w:r>
            <w:r w:rsidR="00846D05" w:rsidRPr="0040077C">
              <w:rPr>
                <w:rFonts w:ascii="Arial" w:hAnsi="Arial" w:cs="Arial"/>
                <w:sz w:val="22"/>
              </w:rPr>
              <w:t>ASTM D4751</w:t>
            </w:r>
            <w:r>
              <w:rPr>
                <w:rFonts w:ascii="Arial" w:hAnsi="Arial" w:cs="Arial"/>
                <w:sz w:val="22"/>
              </w:rPr>
              <w:t>]</w:t>
            </w:r>
          </w:p>
        </w:tc>
      </w:tr>
      <w:tr w:rsidR="005B6A4D" w:rsidRPr="0040077C" w:rsidTr="005B6A4D">
        <w:tc>
          <w:tcPr>
            <w:tcW w:w="3078" w:type="dxa"/>
          </w:tcPr>
          <w:p w:rsidR="005B6A4D" w:rsidRPr="0040077C" w:rsidRDefault="005B6A4D" w:rsidP="00846D05">
            <w:pPr>
              <w:spacing w:after="0"/>
              <w:rPr>
                <w:rFonts w:ascii="Arial" w:hAnsi="Arial" w:cs="Arial"/>
                <w:sz w:val="22"/>
              </w:rPr>
            </w:pPr>
            <w:r w:rsidRPr="005B6A4D">
              <w:rPr>
                <w:rFonts w:ascii="Arial" w:hAnsi="Arial" w:cs="Arial"/>
                <w:sz w:val="22"/>
              </w:rPr>
              <w:t>Ultraviolet Resistance (min.)</w:t>
            </w:r>
          </w:p>
        </w:tc>
        <w:tc>
          <w:tcPr>
            <w:tcW w:w="2873" w:type="dxa"/>
          </w:tcPr>
          <w:p w:rsidR="005B6A4D" w:rsidRPr="0040077C" w:rsidRDefault="005B6A4D" w:rsidP="00846D05">
            <w:pPr>
              <w:spacing w:after="0"/>
              <w:rPr>
                <w:rFonts w:ascii="Arial" w:hAnsi="Arial" w:cs="Arial"/>
                <w:sz w:val="22"/>
              </w:rPr>
            </w:pPr>
          </w:p>
        </w:tc>
        <w:tc>
          <w:tcPr>
            <w:tcW w:w="2905" w:type="dxa"/>
          </w:tcPr>
          <w:p w:rsidR="005B6A4D" w:rsidRPr="0040077C" w:rsidRDefault="005B6A4D" w:rsidP="00846D05">
            <w:pPr>
              <w:spacing w:after="0"/>
              <w:rPr>
                <w:rFonts w:ascii="Arial" w:hAnsi="Arial" w:cs="Arial"/>
                <w:sz w:val="22"/>
              </w:rPr>
            </w:pPr>
            <w:r w:rsidRPr="005B6A4D">
              <w:rPr>
                <w:rFonts w:ascii="Arial" w:hAnsi="Arial" w:cs="Arial"/>
                <w:sz w:val="22"/>
              </w:rPr>
              <w:t>[ASTM D4355]</w:t>
            </w:r>
          </w:p>
        </w:tc>
      </w:tr>
    </w:tbl>
    <w:p w:rsidR="00846D05" w:rsidRPr="00072636" w:rsidRDefault="00846D05" w:rsidP="00072636">
      <w:pPr>
        <w:pStyle w:val="Heading4"/>
        <w:numPr>
          <w:ilvl w:val="0"/>
          <w:numId w:val="0"/>
        </w:numPr>
        <w:ind w:left="1800" w:hanging="720"/>
        <w:rPr>
          <w:b/>
        </w:rPr>
      </w:pPr>
      <w:r w:rsidRPr="00072636">
        <w:rPr>
          <w:b/>
          <w:highlight w:val="yellow"/>
        </w:rPr>
        <w:t>OR</w:t>
      </w:r>
    </w:p>
    <w:p w:rsidR="00846D05" w:rsidRPr="00846D05" w:rsidRDefault="00846D05" w:rsidP="00846D05">
      <w:pPr>
        <w:pStyle w:val="Heading4"/>
      </w:pPr>
      <w:r w:rsidRPr="00846D05">
        <w:t>Fence fabric consisting of a woven polypropylene fabric.  Products and manufacturers include  [           ].</w:t>
      </w:r>
    </w:p>
    <w:p w:rsidR="00846D05" w:rsidRPr="00846D05" w:rsidRDefault="00846D05" w:rsidP="00846D05">
      <w:pPr>
        <w:pStyle w:val="Heading4"/>
      </w:pPr>
      <w:r w:rsidRPr="00846D05">
        <w:t>[50 mm by 50 mm] wooden stakes.</w:t>
      </w:r>
    </w:p>
    <w:p w:rsidR="00846D05" w:rsidRPr="00846D05" w:rsidRDefault="00846D05" w:rsidP="00846D05">
      <w:pPr>
        <w:pStyle w:val="Heading4"/>
      </w:pPr>
      <w:r w:rsidRPr="00846D05">
        <w:t>[         wire mesh] backing to support the fence fabric.</w:t>
      </w:r>
    </w:p>
    <w:p w:rsidR="00846D05" w:rsidRPr="00846D05" w:rsidRDefault="00846D05" w:rsidP="00846D05">
      <w:pPr>
        <w:pStyle w:val="Heading3"/>
        <w:rPr>
          <w:lang w:val="en-US"/>
        </w:rPr>
      </w:pPr>
      <w:r w:rsidRPr="00846D05">
        <w:t xml:space="preserve">Straw Crimping Material:  </w:t>
      </w:r>
      <w:r w:rsidRPr="00846D05">
        <w:rPr>
          <w:lang w:val="en-US"/>
        </w:rPr>
        <w:t>Flexible oat straw free of weeds, and growth and germination inhibiting ingredients, in a form suitable for crimping.</w:t>
      </w:r>
    </w:p>
    <w:p w:rsidR="00846D05" w:rsidRPr="00846D05" w:rsidRDefault="00846D05" w:rsidP="00846D05">
      <w:pPr>
        <w:pStyle w:val="Heading3"/>
        <w:rPr>
          <w:lang w:val="en-US"/>
        </w:rPr>
      </w:pPr>
      <w:r w:rsidRPr="00846D05">
        <w:rPr>
          <w:lang w:val="en-US"/>
        </w:rPr>
        <w:t xml:space="preserve">Hydro-Mulch and </w:t>
      </w:r>
      <w:proofErr w:type="spellStart"/>
      <w:r w:rsidRPr="00846D05">
        <w:rPr>
          <w:lang w:val="en-US"/>
        </w:rPr>
        <w:t>Tackfier</w:t>
      </w:r>
      <w:proofErr w:type="spellEnd"/>
      <w:r w:rsidRPr="00846D05">
        <w:rPr>
          <w:lang w:val="en-US"/>
        </w:rPr>
        <w:t xml:space="preserve">:  </w:t>
      </w:r>
    </w:p>
    <w:p w:rsidR="00846D05" w:rsidRPr="00846D05" w:rsidRDefault="00846D05" w:rsidP="00846D05">
      <w:pPr>
        <w:pStyle w:val="Heading4"/>
        <w:rPr>
          <w:lang w:val="en-US"/>
        </w:rPr>
      </w:pPr>
      <w:r w:rsidRPr="00846D05">
        <w:rPr>
          <w:lang w:val="en-US"/>
        </w:rPr>
        <w:t>Hydro-</w:t>
      </w:r>
      <w:r w:rsidRPr="00846D05">
        <w:t>Mulch:  Wood or wood cellulose fibre mulch, 100% biodegradable, compat</w:t>
      </w:r>
      <w:r w:rsidR="0091163A">
        <w:t>i</w:t>
      </w:r>
      <w:r w:rsidRPr="00846D05">
        <w:t>ble with the environment, free of growth and germination inhibiting factors, free of weeds, and free of other deleterious matter.</w:t>
      </w:r>
    </w:p>
    <w:p w:rsidR="00846D05" w:rsidRPr="00846D05" w:rsidRDefault="00846D05" w:rsidP="00846D05">
      <w:pPr>
        <w:pStyle w:val="Heading4"/>
      </w:pPr>
      <w:proofErr w:type="spellStart"/>
      <w:r w:rsidRPr="00846D05">
        <w:t>Tackifier</w:t>
      </w:r>
      <w:proofErr w:type="spellEnd"/>
      <w:r w:rsidRPr="00846D05">
        <w:t xml:space="preserve">: A polymer or resin </w:t>
      </w:r>
      <w:proofErr w:type="spellStart"/>
      <w:r w:rsidRPr="00846D05">
        <w:t>tackifier</w:t>
      </w:r>
      <w:proofErr w:type="spellEnd"/>
      <w:r w:rsidRPr="00846D05">
        <w:t>, for use with the mulch, capable of joining the mulch particles together and securing the mulch to the ground.</w:t>
      </w:r>
    </w:p>
    <w:p w:rsidR="00846D05" w:rsidRPr="00846D05" w:rsidRDefault="0091163A" w:rsidP="00846D05">
      <w:pPr>
        <w:pStyle w:val="Heading4"/>
      </w:pPr>
      <w:r>
        <w:t>Provide h</w:t>
      </w:r>
      <w:r w:rsidR="00846D05" w:rsidRPr="00846D05">
        <w:t>ydro-</w:t>
      </w:r>
      <w:r>
        <w:t>m</w:t>
      </w:r>
      <w:r w:rsidR="00846D05" w:rsidRPr="00846D05">
        <w:t xml:space="preserve">ulch and </w:t>
      </w:r>
      <w:proofErr w:type="spellStart"/>
      <w:r w:rsidR="00846D05" w:rsidRPr="00846D05">
        <w:t>tackifier</w:t>
      </w:r>
      <w:proofErr w:type="spellEnd"/>
      <w:r w:rsidR="00846D05" w:rsidRPr="00846D05">
        <w:t xml:space="preserve"> </w:t>
      </w:r>
      <w:r>
        <w:t xml:space="preserve">that does not </w:t>
      </w:r>
      <w:r w:rsidR="00846D05" w:rsidRPr="00846D05">
        <w:t xml:space="preserve">form an impervious seal </w:t>
      </w:r>
      <w:r>
        <w:t xml:space="preserve">which </w:t>
      </w:r>
      <w:r w:rsidR="00846D05" w:rsidRPr="00846D05">
        <w:t>prevents moisture from reaching the underlying soil.</w:t>
      </w:r>
    </w:p>
    <w:p w:rsidR="00846D05" w:rsidRDefault="00846D05" w:rsidP="00846D05">
      <w:pPr>
        <w:pStyle w:val="Heading4"/>
      </w:pPr>
      <w:r w:rsidRPr="00846D05">
        <w:t>Water: Free of impurities that would inhibit or adversely affect germination and growth.</w:t>
      </w:r>
    </w:p>
    <w:p w:rsidR="0091163A" w:rsidRPr="0091163A" w:rsidRDefault="0091163A" w:rsidP="0091163A"/>
    <w:p w:rsidR="00846D05" w:rsidRPr="00846D05" w:rsidRDefault="00846D05" w:rsidP="00846D05">
      <w:pPr>
        <w:pStyle w:val="Heading4"/>
      </w:pPr>
      <w:r w:rsidRPr="00846D05">
        <w:lastRenderedPageBreak/>
        <w:t>Application rate:</w:t>
      </w:r>
    </w:p>
    <w:p w:rsidR="00846D05" w:rsidRPr="00846D05" w:rsidRDefault="00846D05" w:rsidP="00846D05">
      <w:pPr>
        <w:pStyle w:val="Heading5"/>
        <w:rPr>
          <w:lang w:val="en-US"/>
        </w:rPr>
      </w:pPr>
      <w:r w:rsidRPr="00846D05">
        <w:t xml:space="preserve">Apply the hydro-mulch at the rate [of </w:t>
      </w:r>
      <w:r w:rsidRPr="00846D05">
        <w:rPr>
          <w:lang w:val="en-US"/>
        </w:rPr>
        <w:t>1150 kg/hectare] [recommended</w:t>
      </w:r>
      <w:r w:rsidRPr="00846D05">
        <w:t xml:space="preserve"> by the manufacturer]</w:t>
      </w:r>
      <w:r w:rsidRPr="00846D05">
        <w:rPr>
          <w:lang w:val="en-US"/>
        </w:rPr>
        <w:t xml:space="preserve">, </w:t>
      </w:r>
    </w:p>
    <w:p w:rsidR="00846D05" w:rsidRPr="00846D05" w:rsidRDefault="00846D05" w:rsidP="00846D05">
      <w:pPr>
        <w:pStyle w:val="Heading5"/>
      </w:pPr>
      <w:r w:rsidRPr="00846D05">
        <w:t xml:space="preserve">Apply the </w:t>
      </w:r>
      <w:proofErr w:type="spellStart"/>
      <w:r w:rsidRPr="00846D05">
        <w:rPr>
          <w:lang w:val="en-US"/>
        </w:rPr>
        <w:t>tackifier</w:t>
      </w:r>
      <w:proofErr w:type="spellEnd"/>
      <w:r w:rsidRPr="00846D05">
        <w:rPr>
          <w:lang w:val="en-US"/>
        </w:rPr>
        <w:t xml:space="preserve"> </w:t>
      </w:r>
      <w:r w:rsidRPr="00846D05">
        <w:t xml:space="preserve">at the rate </w:t>
      </w:r>
      <w:r w:rsidRPr="00846D05">
        <w:rPr>
          <w:lang w:val="en-US"/>
        </w:rPr>
        <w:t>recommended</w:t>
      </w:r>
      <w:r w:rsidRPr="00846D05">
        <w:t xml:space="preserve"> by the manufacturer.</w:t>
      </w:r>
    </w:p>
    <w:p w:rsidR="00846D05" w:rsidRPr="00846D05" w:rsidRDefault="00846D05" w:rsidP="00846D05">
      <w:pPr>
        <w:pStyle w:val="Heading3"/>
      </w:pPr>
      <w:r w:rsidRPr="00846D05">
        <w:t xml:space="preserve">Natural Fibre Blankets:  </w:t>
      </w:r>
    </w:p>
    <w:p w:rsidR="00846D05" w:rsidRDefault="00846D05" w:rsidP="00846D05">
      <w:pPr>
        <w:pStyle w:val="Heading4"/>
      </w:pPr>
      <w:r w:rsidRPr="00846D05">
        <w:t>Blanket consisting of 100% agricultural straw layered with [2 photodegradable polypropylene nets, and having a minimum mass of [     ] g/m</w:t>
      </w:r>
      <w:r w:rsidRPr="00846D05">
        <w:rPr>
          <w:vertAlign w:val="superscript"/>
        </w:rPr>
        <w:t>2</w:t>
      </w:r>
      <w:r w:rsidRPr="00846D05">
        <w:t>.]  Products and manufacturers include [          ].</w:t>
      </w:r>
    </w:p>
    <w:p w:rsidR="0040077C" w:rsidRPr="0040077C" w:rsidRDefault="0040077C" w:rsidP="0040077C"/>
    <w:p w:rsidR="00846D05" w:rsidRPr="00846D05" w:rsidRDefault="00846D05" w:rsidP="00846D05">
      <w:pPr>
        <w:pStyle w:val="Heading4"/>
      </w:pPr>
      <w:r w:rsidRPr="00846D05">
        <w:t>Blanket consisting of 30% agricultural straw and 70% coconut fibre layered with [a photodegradable polypropylene top net and a UV stabilized bottom net, and having a minimum mass of [     ] g/m</w:t>
      </w:r>
      <w:r w:rsidRPr="00846D05">
        <w:rPr>
          <w:vertAlign w:val="superscript"/>
        </w:rPr>
        <w:t>2</w:t>
      </w:r>
      <w:r w:rsidRPr="00846D05">
        <w:t>.]  Products and manufacturers include [         ].</w:t>
      </w:r>
    </w:p>
    <w:p w:rsidR="00846D05" w:rsidRPr="00846D05" w:rsidRDefault="00846D05" w:rsidP="00846D05">
      <w:pPr>
        <w:pStyle w:val="Heading4"/>
      </w:pPr>
      <w:r w:rsidRPr="00846D05">
        <w:t>Blanket consisting of 100% coconut fibre layered with [2 UV stabilized polypropylene nets, and having a minimum mass of [     ] g/m</w:t>
      </w:r>
      <w:r w:rsidRPr="00846D05">
        <w:rPr>
          <w:vertAlign w:val="superscript"/>
        </w:rPr>
        <w:t>2</w:t>
      </w:r>
      <w:r w:rsidRPr="00846D05">
        <w:t>.]  Products and manufacturers include [          ].</w:t>
      </w:r>
    </w:p>
    <w:p w:rsidR="00846D05" w:rsidRPr="00846D05" w:rsidRDefault="00846D05" w:rsidP="00846D05">
      <w:pPr>
        <w:pStyle w:val="Heading3"/>
      </w:pPr>
      <w:r w:rsidRPr="00846D05">
        <w:t>Synthetic Fibre Blankets:</w:t>
      </w:r>
    </w:p>
    <w:p w:rsidR="00846D05" w:rsidRPr="00846D05" w:rsidRDefault="00846D05" w:rsidP="00846D05">
      <w:pPr>
        <w:pStyle w:val="Heading4"/>
      </w:pPr>
      <w:r w:rsidRPr="00846D05">
        <w:t>Blanket consisting of 100% agricultural straw layered with 2 photodegradable polypropylene nets, and having a minimum mass of [     ] g/m</w:t>
      </w:r>
      <w:r w:rsidRPr="00846D05">
        <w:rPr>
          <w:vertAlign w:val="superscript"/>
        </w:rPr>
        <w:t>2</w:t>
      </w:r>
      <w:r w:rsidRPr="00846D05">
        <w:t>.  Products and manufacturers include [           ].</w:t>
      </w:r>
    </w:p>
    <w:p w:rsidR="00846D05" w:rsidRPr="00846D05" w:rsidRDefault="00846D05" w:rsidP="00846D05">
      <w:pPr>
        <w:pStyle w:val="Heading3"/>
      </w:pPr>
      <w:r w:rsidRPr="00846D05">
        <w:t>Natural Fibre Mats:</w:t>
      </w:r>
    </w:p>
    <w:p w:rsidR="00846D05" w:rsidRPr="00846D05" w:rsidRDefault="00846D05" w:rsidP="00846D05">
      <w:pPr>
        <w:pStyle w:val="Heading4"/>
      </w:pPr>
      <w:r w:rsidRPr="00846D05">
        <w:t>Mats consisting of biodegradable woven jute with an open area of [    ]% and a minimum mass of [         ] g/m</w:t>
      </w:r>
      <w:r w:rsidRPr="00846D05">
        <w:rPr>
          <w:vertAlign w:val="superscript"/>
        </w:rPr>
        <w:t>2</w:t>
      </w:r>
      <w:r w:rsidRPr="00846D05">
        <w:t>.  Products and manufacturers include</w:t>
      </w:r>
      <w:r w:rsidRPr="00846D05">
        <w:br/>
        <w:t>[             ].</w:t>
      </w:r>
    </w:p>
    <w:p w:rsidR="00846D05" w:rsidRPr="00846D05" w:rsidRDefault="00846D05" w:rsidP="00846D05">
      <w:pPr>
        <w:pStyle w:val="Heading3"/>
      </w:pPr>
      <w:r w:rsidRPr="00846D05">
        <w:t>Synthetic Fibre Mats:</w:t>
      </w:r>
    </w:p>
    <w:p w:rsidR="00846D05" w:rsidRPr="00846D05" w:rsidRDefault="00846D05" w:rsidP="00846D05">
      <w:pPr>
        <w:pStyle w:val="Heading4"/>
      </w:pPr>
      <w:r w:rsidRPr="00846D05">
        <w:t>Turf reinforcement mat consisting of a 3 dimensional structure formed by mechanically securing 2 high strength and high modulus bi-axially oriented grid above and below a corrugated centre grid, and manufactured from UV stabilized polypropylene or polyolefin fibres.</w:t>
      </w:r>
    </w:p>
    <w:p w:rsidR="00846D05" w:rsidRPr="00846D05" w:rsidRDefault="00846D05" w:rsidP="00846D05">
      <w:pPr>
        <w:pStyle w:val="Heading4"/>
      </w:pPr>
      <w:r w:rsidRPr="00846D05">
        <w:t>Turf reinforcement mat to have the following physical properties: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605"/>
        <w:gridCol w:w="2905"/>
      </w:tblGrid>
      <w:tr w:rsidR="00846D05" w:rsidRPr="0040077C" w:rsidTr="00846D05">
        <w:tc>
          <w:tcPr>
            <w:tcW w:w="3346" w:type="dxa"/>
          </w:tcPr>
          <w:p w:rsidR="00846D05" w:rsidRPr="0040077C" w:rsidRDefault="00846D05" w:rsidP="00846D05">
            <w:pPr>
              <w:spacing w:after="0"/>
              <w:rPr>
                <w:rFonts w:ascii="Arial" w:hAnsi="Arial" w:cs="Arial"/>
                <w:b/>
                <w:bCs/>
                <w:sz w:val="22"/>
              </w:rPr>
            </w:pPr>
            <w:r w:rsidRPr="0040077C">
              <w:rPr>
                <w:rFonts w:ascii="Arial" w:hAnsi="Arial" w:cs="Arial"/>
                <w:b/>
                <w:bCs/>
                <w:sz w:val="22"/>
              </w:rPr>
              <w:t>Property</w:t>
            </w:r>
          </w:p>
        </w:tc>
        <w:tc>
          <w:tcPr>
            <w:tcW w:w="2605" w:type="dxa"/>
          </w:tcPr>
          <w:p w:rsidR="00846D05" w:rsidRPr="0040077C" w:rsidRDefault="00846D05" w:rsidP="00846D05">
            <w:pPr>
              <w:spacing w:after="0"/>
              <w:rPr>
                <w:rFonts w:ascii="Arial" w:hAnsi="Arial" w:cs="Arial"/>
                <w:b/>
                <w:bCs/>
                <w:sz w:val="22"/>
              </w:rPr>
            </w:pPr>
            <w:r w:rsidRPr="0040077C">
              <w:rPr>
                <w:rFonts w:ascii="Arial" w:hAnsi="Arial" w:cs="Arial"/>
                <w:b/>
                <w:bCs/>
                <w:sz w:val="22"/>
              </w:rPr>
              <w:t>Requirement</w:t>
            </w:r>
          </w:p>
        </w:tc>
        <w:tc>
          <w:tcPr>
            <w:tcW w:w="2905" w:type="dxa"/>
          </w:tcPr>
          <w:p w:rsidR="00846D05" w:rsidRPr="0040077C" w:rsidRDefault="00846D05" w:rsidP="00846D05">
            <w:pPr>
              <w:spacing w:after="0"/>
              <w:rPr>
                <w:rFonts w:ascii="Arial" w:hAnsi="Arial" w:cs="Arial"/>
                <w:b/>
                <w:bCs/>
                <w:sz w:val="22"/>
              </w:rPr>
            </w:pPr>
            <w:r w:rsidRPr="0040077C">
              <w:rPr>
                <w:rFonts w:ascii="Arial" w:hAnsi="Arial" w:cs="Arial"/>
                <w:b/>
                <w:bCs/>
                <w:sz w:val="22"/>
              </w:rPr>
              <w:t>Test Method</w:t>
            </w:r>
          </w:p>
        </w:tc>
      </w:tr>
      <w:tr w:rsidR="00846D05" w:rsidRPr="0040077C" w:rsidTr="00846D05">
        <w:tc>
          <w:tcPr>
            <w:tcW w:w="3346" w:type="dxa"/>
          </w:tcPr>
          <w:p w:rsidR="00846D05" w:rsidRPr="0040077C" w:rsidRDefault="00846D05" w:rsidP="00846D05">
            <w:pPr>
              <w:spacing w:after="0"/>
              <w:rPr>
                <w:rFonts w:ascii="Arial" w:hAnsi="Arial" w:cs="Arial"/>
                <w:sz w:val="22"/>
              </w:rPr>
            </w:pPr>
            <w:r w:rsidRPr="0040077C">
              <w:rPr>
                <w:rFonts w:ascii="Arial" w:hAnsi="Arial" w:cs="Arial"/>
                <w:sz w:val="22"/>
              </w:rPr>
              <w:t>Mass Per Unit Area</w:t>
            </w:r>
          </w:p>
        </w:tc>
        <w:tc>
          <w:tcPr>
            <w:tcW w:w="2605" w:type="dxa"/>
          </w:tcPr>
          <w:p w:rsidR="00846D05" w:rsidRPr="0040077C" w:rsidRDefault="00846D05" w:rsidP="00846D05">
            <w:pPr>
              <w:spacing w:after="0"/>
              <w:rPr>
                <w:rFonts w:ascii="Arial" w:hAnsi="Arial" w:cs="Arial"/>
                <w:sz w:val="22"/>
                <w:vertAlign w:val="superscript"/>
              </w:rPr>
            </w:pPr>
            <w:r w:rsidRPr="0040077C">
              <w:rPr>
                <w:rFonts w:ascii="Arial" w:hAnsi="Arial" w:cs="Arial"/>
                <w:sz w:val="22"/>
              </w:rPr>
              <w:t>[    ] g/m</w:t>
            </w:r>
            <w:r w:rsidRPr="0040077C">
              <w:rPr>
                <w:rFonts w:ascii="Arial" w:hAnsi="Arial" w:cs="Arial"/>
                <w:sz w:val="22"/>
                <w:vertAlign w:val="superscript"/>
              </w:rPr>
              <w:t>2</w:t>
            </w:r>
          </w:p>
        </w:tc>
        <w:tc>
          <w:tcPr>
            <w:tcW w:w="2905" w:type="dxa"/>
          </w:tcPr>
          <w:p w:rsidR="00846D05" w:rsidRPr="0040077C" w:rsidRDefault="00846D05" w:rsidP="00846D05">
            <w:pPr>
              <w:spacing w:after="0"/>
              <w:rPr>
                <w:rFonts w:ascii="Arial" w:hAnsi="Arial" w:cs="Arial"/>
                <w:sz w:val="22"/>
              </w:rPr>
            </w:pPr>
          </w:p>
        </w:tc>
      </w:tr>
      <w:tr w:rsidR="00846D05" w:rsidRPr="0040077C" w:rsidTr="00846D05">
        <w:tc>
          <w:tcPr>
            <w:tcW w:w="3346" w:type="dxa"/>
          </w:tcPr>
          <w:p w:rsidR="00846D05" w:rsidRPr="0040077C" w:rsidRDefault="00846D05" w:rsidP="00846D05">
            <w:pPr>
              <w:spacing w:after="0"/>
              <w:rPr>
                <w:rFonts w:ascii="Arial" w:hAnsi="Arial" w:cs="Arial"/>
                <w:sz w:val="22"/>
              </w:rPr>
            </w:pPr>
            <w:r w:rsidRPr="0040077C">
              <w:rPr>
                <w:rFonts w:ascii="Arial" w:hAnsi="Arial" w:cs="Arial"/>
                <w:sz w:val="22"/>
              </w:rPr>
              <w:t>Tensile Strength</w:t>
            </w:r>
          </w:p>
        </w:tc>
        <w:tc>
          <w:tcPr>
            <w:tcW w:w="2605" w:type="dxa"/>
          </w:tcPr>
          <w:p w:rsidR="00846D05" w:rsidRPr="0040077C" w:rsidRDefault="00846D05" w:rsidP="00846D05">
            <w:pPr>
              <w:spacing w:after="0"/>
              <w:rPr>
                <w:rFonts w:ascii="Arial" w:hAnsi="Arial" w:cs="Arial"/>
                <w:sz w:val="22"/>
              </w:rPr>
            </w:pPr>
            <w:r w:rsidRPr="0040077C">
              <w:rPr>
                <w:rFonts w:ascii="Arial" w:hAnsi="Arial" w:cs="Arial"/>
                <w:sz w:val="22"/>
              </w:rPr>
              <w:t xml:space="preserve">[    ] </w:t>
            </w:r>
            <w:proofErr w:type="spellStart"/>
            <w:r w:rsidRPr="0040077C">
              <w:rPr>
                <w:rFonts w:ascii="Arial" w:hAnsi="Arial" w:cs="Arial"/>
                <w:sz w:val="22"/>
              </w:rPr>
              <w:t>kN</w:t>
            </w:r>
            <w:proofErr w:type="spellEnd"/>
            <w:r w:rsidRPr="0040077C">
              <w:rPr>
                <w:rFonts w:ascii="Arial" w:hAnsi="Arial" w:cs="Arial"/>
                <w:sz w:val="22"/>
              </w:rPr>
              <w:t>/m</w:t>
            </w:r>
          </w:p>
        </w:tc>
        <w:tc>
          <w:tcPr>
            <w:tcW w:w="2905" w:type="dxa"/>
          </w:tcPr>
          <w:p w:rsidR="00846D05" w:rsidRPr="0040077C" w:rsidRDefault="0091163A" w:rsidP="00846D05">
            <w:pPr>
              <w:spacing w:after="0"/>
              <w:rPr>
                <w:rFonts w:ascii="Arial" w:hAnsi="Arial" w:cs="Arial"/>
                <w:sz w:val="22"/>
              </w:rPr>
            </w:pPr>
            <w:r>
              <w:rPr>
                <w:rFonts w:ascii="Arial" w:hAnsi="Arial" w:cs="Arial"/>
                <w:sz w:val="22"/>
              </w:rPr>
              <w:t>[</w:t>
            </w:r>
            <w:r w:rsidR="00846D05" w:rsidRPr="0040077C">
              <w:rPr>
                <w:rFonts w:ascii="Arial" w:hAnsi="Arial" w:cs="Arial"/>
                <w:sz w:val="22"/>
              </w:rPr>
              <w:t>ASTM D 4595</w:t>
            </w:r>
            <w:r>
              <w:rPr>
                <w:rFonts w:ascii="Arial" w:hAnsi="Arial" w:cs="Arial"/>
                <w:sz w:val="22"/>
              </w:rPr>
              <w:t>]</w:t>
            </w:r>
          </w:p>
        </w:tc>
      </w:tr>
      <w:tr w:rsidR="00846D05" w:rsidRPr="0040077C" w:rsidTr="00846D05">
        <w:tc>
          <w:tcPr>
            <w:tcW w:w="3346" w:type="dxa"/>
          </w:tcPr>
          <w:p w:rsidR="00846D05" w:rsidRPr="0040077C" w:rsidRDefault="00846D05" w:rsidP="00846D05">
            <w:pPr>
              <w:spacing w:after="0"/>
              <w:rPr>
                <w:rFonts w:ascii="Arial" w:hAnsi="Arial" w:cs="Arial"/>
                <w:sz w:val="22"/>
              </w:rPr>
            </w:pPr>
            <w:r w:rsidRPr="0040077C">
              <w:rPr>
                <w:rFonts w:ascii="Arial" w:hAnsi="Arial" w:cs="Arial"/>
                <w:sz w:val="22"/>
              </w:rPr>
              <w:t>Tensile Elongation</w:t>
            </w:r>
          </w:p>
        </w:tc>
        <w:tc>
          <w:tcPr>
            <w:tcW w:w="2605" w:type="dxa"/>
          </w:tcPr>
          <w:p w:rsidR="00846D05" w:rsidRPr="0040077C" w:rsidRDefault="00846D05" w:rsidP="00846D05">
            <w:pPr>
              <w:spacing w:after="0"/>
              <w:rPr>
                <w:rFonts w:ascii="Arial" w:hAnsi="Arial" w:cs="Arial"/>
                <w:sz w:val="22"/>
              </w:rPr>
            </w:pPr>
            <w:r w:rsidRPr="0040077C">
              <w:rPr>
                <w:rFonts w:ascii="Arial" w:hAnsi="Arial" w:cs="Arial"/>
                <w:sz w:val="22"/>
              </w:rPr>
              <w:t>10% min., [    ]% max.</w:t>
            </w:r>
          </w:p>
        </w:tc>
        <w:tc>
          <w:tcPr>
            <w:tcW w:w="2905" w:type="dxa"/>
          </w:tcPr>
          <w:p w:rsidR="00846D05" w:rsidRPr="0040077C" w:rsidRDefault="0091163A" w:rsidP="00846D05">
            <w:pPr>
              <w:spacing w:after="0"/>
              <w:rPr>
                <w:rFonts w:ascii="Arial" w:hAnsi="Arial" w:cs="Arial"/>
                <w:sz w:val="22"/>
              </w:rPr>
            </w:pPr>
            <w:r>
              <w:rPr>
                <w:rFonts w:ascii="Arial" w:hAnsi="Arial" w:cs="Arial"/>
                <w:sz w:val="22"/>
              </w:rPr>
              <w:t>[</w:t>
            </w:r>
            <w:r w:rsidR="00846D05" w:rsidRPr="0040077C">
              <w:rPr>
                <w:rFonts w:ascii="Arial" w:hAnsi="Arial" w:cs="Arial"/>
                <w:sz w:val="22"/>
              </w:rPr>
              <w:t>ASTM D 4595</w:t>
            </w:r>
            <w:r>
              <w:rPr>
                <w:rFonts w:ascii="Arial" w:hAnsi="Arial" w:cs="Arial"/>
                <w:sz w:val="22"/>
              </w:rPr>
              <w:t>]</w:t>
            </w:r>
          </w:p>
        </w:tc>
      </w:tr>
      <w:tr w:rsidR="00846D05" w:rsidRPr="0040077C" w:rsidTr="00846D05">
        <w:tc>
          <w:tcPr>
            <w:tcW w:w="3346" w:type="dxa"/>
          </w:tcPr>
          <w:p w:rsidR="00846D05" w:rsidRPr="0040077C" w:rsidRDefault="00846D05" w:rsidP="00846D05">
            <w:pPr>
              <w:spacing w:after="0"/>
              <w:rPr>
                <w:rFonts w:ascii="Arial" w:hAnsi="Arial" w:cs="Arial"/>
                <w:sz w:val="22"/>
              </w:rPr>
            </w:pPr>
            <w:r w:rsidRPr="0040077C">
              <w:rPr>
                <w:rFonts w:ascii="Arial" w:hAnsi="Arial" w:cs="Arial"/>
                <w:sz w:val="22"/>
              </w:rPr>
              <w:t>UV Resistance @ 1000 hours</w:t>
            </w:r>
          </w:p>
        </w:tc>
        <w:tc>
          <w:tcPr>
            <w:tcW w:w="2605" w:type="dxa"/>
          </w:tcPr>
          <w:p w:rsidR="00846D05" w:rsidRPr="0040077C" w:rsidRDefault="00846D05" w:rsidP="00846D05">
            <w:pPr>
              <w:spacing w:after="0"/>
              <w:rPr>
                <w:rFonts w:ascii="Arial" w:hAnsi="Arial" w:cs="Arial"/>
                <w:sz w:val="22"/>
              </w:rPr>
            </w:pPr>
            <w:r w:rsidRPr="0040077C">
              <w:rPr>
                <w:rFonts w:ascii="Arial" w:hAnsi="Arial" w:cs="Arial"/>
                <w:sz w:val="22"/>
              </w:rPr>
              <w:t>80%</w:t>
            </w:r>
          </w:p>
        </w:tc>
        <w:tc>
          <w:tcPr>
            <w:tcW w:w="2905" w:type="dxa"/>
          </w:tcPr>
          <w:p w:rsidR="00846D05" w:rsidRPr="0040077C" w:rsidRDefault="0091163A" w:rsidP="00846D05">
            <w:pPr>
              <w:spacing w:after="0"/>
              <w:rPr>
                <w:rFonts w:ascii="Arial" w:hAnsi="Arial" w:cs="Arial"/>
                <w:sz w:val="22"/>
              </w:rPr>
            </w:pPr>
            <w:r>
              <w:rPr>
                <w:rFonts w:ascii="Arial" w:hAnsi="Arial" w:cs="Arial"/>
                <w:sz w:val="22"/>
              </w:rPr>
              <w:t>[</w:t>
            </w:r>
            <w:r w:rsidR="00846D05" w:rsidRPr="0040077C">
              <w:rPr>
                <w:rFonts w:ascii="Arial" w:hAnsi="Arial" w:cs="Arial"/>
                <w:sz w:val="22"/>
              </w:rPr>
              <w:t>ASTM D 4355</w:t>
            </w:r>
            <w:r>
              <w:rPr>
                <w:rFonts w:ascii="Arial" w:hAnsi="Arial" w:cs="Arial"/>
                <w:sz w:val="22"/>
              </w:rPr>
              <w:t>]</w:t>
            </w:r>
          </w:p>
        </w:tc>
      </w:tr>
      <w:tr w:rsidR="00846D05" w:rsidRPr="0040077C" w:rsidTr="00846D05">
        <w:tc>
          <w:tcPr>
            <w:tcW w:w="3346" w:type="dxa"/>
          </w:tcPr>
          <w:p w:rsidR="00846D05" w:rsidRPr="0040077C" w:rsidRDefault="00846D05" w:rsidP="00846D05">
            <w:pPr>
              <w:spacing w:after="0"/>
              <w:rPr>
                <w:rFonts w:ascii="Arial" w:hAnsi="Arial" w:cs="Arial"/>
                <w:sz w:val="22"/>
              </w:rPr>
            </w:pPr>
            <w:r w:rsidRPr="0040077C">
              <w:rPr>
                <w:rFonts w:ascii="Arial" w:hAnsi="Arial" w:cs="Arial"/>
                <w:sz w:val="22"/>
              </w:rPr>
              <w:t>Ground Cover Factor</w:t>
            </w:r>
          </w:p>
        </w:tc>
        <w:tc>
          <w:tcPr>
            <w:tcW w:w="2605" w:type="dxa"/>
          </w:tcPr>
          <w:p w:rsidR="00846D05" w:rsidRPr="0040077C" w:rsidRDefault="00846D05" w:rsidP="00846D05">
            <w:pPr>
              <w:spacing w:after="0"/>
              <w:rPr>
                <w:rFonts w:ascii="Arial" w:hAnsi="Arial" w:cs="Arial"/>
                <w:sz w:val="22"/>
              </w:rPr>
            </w:pPr>
            <w:r w:rsidRPr="0040077C">
              <w:rPr>
                <w:rFonts w:ascii="Arial" w:hAnsi="Arial" w:cs="Arial"/>
                <w:sz w:val="22"/>
              </w:rPr>
              <w:t>[    ]%</w:t>
            </w:r>
          </w:p>
        </w:tc>
        <w:tc>
          <w:tcPr>
            <w:tcW w:w="2905" w:type="dxa"/>
          </w:tcPr>
          <w:p w:rsidR="00846D05" w:rsidRPr="0040077C" w:rsidRDefault="0091163A" w:rsidP="00846D05">
            <w:pPr>
              <w:spacing w:after="0"/>
              <w:rPr>
                <w:rFonts w:ascii="Arial" w:hAnsi="Arial" w:cs="Arial"/>
                <w:sz w:val="22"/>
              </w:rPr>
            </w:pPr>
            <w:r>
              <w:rPr>
                <w:rFonts w:ascii="Arial" w:hAnsi="Arial" w:cs="Arial"/>
                <w:sz w:val="22"/>
              </w:rPr>
              <w:t>[</w:t>
            </w:r>
            <w:r w:rsidR="00846D05" w:rsidRPr="0040077C">
              <w:rPr>
                <w:rFonts w:ascii="Arial" w:hAnsi="Arial" w:cs="Arial"/>
                <w:sz w:val="22"/>
              </w:rPr>
              <w:t>Light Projection Analysis</w:t>
            </w:r>
            <w:r>
              <w:rPr>
                <w:rFonts w:ascii="Arial" w:hAnsi="Arial" w:cs="Arial"/>
                <w:sz w:val="22"/>
              </w:rPr>
              <w:t>]</w:t>
            </w:r>
          </w:p>
        </w:tc>
      </w:tr>
    </w:tbl>
    <w:p w:rsidR="00846D05" w:rsidRPr="00072636" w:rsidRDefault="00846D05" w:rsidP="00072636">
      <w:pPr>
        <w:pStyle w:val="Heading4"/>
        <w:numPr>
          <w:ilvl w:val="0"/>
          <w:numId w:val="0"/>
        </w:numPr>
        <w:ind w:left="1800" w:hanging="720"/>
        <w:rPr>
          <w:b/>
        </w:rPr>
      </w:pPr>
      <w:r w:rsidRPr="00072636">
        <w:rPr>
          <w:b/>
          <w:highlight w:val="yellow"/>
        </w:rPr>
        <w:lastRenderedPageBreak/>
        <w:t>OR</w:t>
      </w:r>
    </w:p>
    <w:p w:rsidR="00846D05" w:rsidRPr="00846D05" w:rsidRDefault="00846D05" w:rsidP="00846D05">
      <w:pPr>
        <w:pStyle w:val="Heading4"/>
      </w:pPr>
      <w:r w:rsidRPr="00846D05">
        <w:t>Products and manufacturers include [      ].</w:t>
      </w:r>
    </w:p>
    <w:p w:rsidR="00846D05" w:rsidRPr="00846D05" w:rsidRDefault="0091163A" w:rsidP="0091163A">
      <w:pPr>
        <w:pStyle w:val="Heading3"/>
      </w:pPr>
      <w:r w:rsidRPr="0091163A">
        <w:t>Cellular Confinement System</w:t>
      </w:r>
      <w:r w:rsidR="00846D05" w:rsidRPr="00846D05">
        <w:t>:</w:t>
      </w:r>
    </w:p>
    <w:p w:rsidR="00846D05" w:rsidRDefault="00846D05" w:rsidP="00846D05">
      <w:pPr>
        <w:pStyle w:val="Heading4"/>
      </w:pPr>
      <w:r w:rsidRPr="00846D05">
        <w:t>[</w:t>
      </w:r>
      <w:r w:rsidRPr="00846D05">
        <w:rPr>
          <w:rStyle w:val="Heading4Char"/>
        </w:rPr>
        <w:t xml:space="preserve">Perforated] [Non-perforated] honeycombed </w:t>
      </w:r>
      <w:r w:rsidR="0091163A">
        <w:rPr>
          <w:rStyle w:val="Heading4Char"/>
        </w:rPr>
        <w:t xml:space="preserve">high density </w:t>
      </w:r>
      <w:r w:rsidRPr="00846D05">
        <w:rPr>
          <w:rStyle w:val="Heading4Char"/>
        </w:rPr>
        <w:t xml:space="preserve">polyethylene cell confinement system fabricated from minimum </w:t>
      </w:r>
      <w:r w:rsidR="0091163A">
        <w:rPr>
          <w:rStyle w:val="Heading4Char"/>
        </w:rPr>
        <w:t>[</w:t>
      </w:r>
      <w:r w:rsidRPr="00846D05">
        <w:rPr>
          <w:rStyle w:val="Heading4Char"/>
        </w:rPr>
        <w:t>1.25</w:t>
      </w:r>
      <w:r w:rsidR="0091163A">
        <w:rPr>
          <w:rStyle w:val="Heading4Char"/>
        </w:rPr>
        <w:t>]</w:t>
      </w:r>
      <w:r w:rsidRPr="00846D05">
        <w:rPr>
          <w:rStyle w:val="Heading4Char"/>
        </w:rPr>
        <w:t xml:space="preserve"> mm thick UV stabilized polyethylene sheet.  Minimum density of polyethylene to be </w:t>
      </w:r>
      <w:r w:rsidR="0091163A">
        <w:rPr>
          <w:rStyle w:val="Heading4Char"/>
        </w:rPr>
        <w:t>[</w:t>
      </w:r>
      <w:r w:rsidRPr="00846D05">
        <w:rPr>
          <w:rStyle w:val="Heading4Char"/>
        </w:rPr>
        <w:t>0.96</w:t>
      </w:r>
      <w:r w:rsidR="0091163A">
        <w:rPr>
          <w:rStyle w:val="Heading4Char"/>
        </w:rPr>
        <w:t>]</w:t>
      </w:r>
      <w:r w:rsidRPr="00846D05">
        <w:rPr>
          <w:rStyle w:val="Heading4Char"/>
        </w:rPr>
        <w:t xml:space="preserve"> g/</w:t>
      </w:r>
      <w:r w:rsidRPr="00846D05">
        <w:t>cm</w:t>
      </w:r>
      <w:r w:rsidRPr="00846D05">
        <w:rPr>
          <w:vertAlign w:val="superscript"/>
        </w:rPr>
        <w:t>3</w:t>
      </w:r>
      <w:r w:rsidRPr="00846D05">
        <w:t>.  Cell size [    mm by     mm by    mm deep] when expanded.  Products and manufacturers include [         ].</w:t>
      </w:r>
    </w:p>
    <w:p w:rsidR="00846D05" w:rsidRPr="00846D05" w:rsidRDefault="00846D05" w:rsidP="00846D05">
      <w:pPr>
        <w:pStyle w:val="Heading3"/>
      </w:pPr>
      <w:r w:rsidRPr="00846D05">
        <w:t>Anchors:</w:t>
      </w:r>
    </w:p>
    <w:p w:rsidR="00846D05" w:rsidRPr="00846D05" w:rsidRDefault="00846D05" w:rsidP="00846D05">
      <w:pPr>
        <w:pStyle w:val="Heading4"/>
      </w:pPr>
      <w:r w:rsidRPr="00846D05">
        <w:t>Staples or other anchors as recommended by the [blankets] [mats] manufacturer.</w:t>
      </w:r>
    </w:p>
    <w:p w:rsidR="00846D05" w:rsidRPr="00846D05" w:rsidRDefault="00846D05" w:rsidP="00846D05">
      <w:pPr>
        <w:pStyle w:val="Heading4"/>
      </w:pPr>
      <w:r w:rsidRPr="00846D05">
        <w:t xml:space="preserve">Mild steel J-pin anchors or rebar fitted with </w:t>
      </w:r>
      <w:proofErr w:type="spellStart"/>
      <w:r w:rsidRPr="00846D05">
        <w:t>Atra</w:t>
      </w:r>
      <w:proofErr w:type="spellEnd"/>
      <w:r w:rsidRPr="00846D05">
        <w:t xml:space="preserve"> clips for the honeycombed polyethylene cell confinement system.</w:t>
      </w:r>
    </w:p>
    <w:p w:rsidR="00846D05" w:rsidRPr="00846D05" w:rsidRDefault="00846D05" w:rsidP="00846D05">
      <w:pPr>
        <w:pStyle w:val="Heading3"/>
        <w:rPr>
          <w:lang w:val="en-US"/>
        </w:rPr>
      </w:pPr>
      <w:r w:rsidRPr="00846D05">
        <w:t>[</w:t>
      </w:r>
      <w:r>
        <w:tab/>
      </w:r>
      <w:r w:rsidRPr="00846D05">
        <w:tab/>
        <w:t>].</w:t>
      </w:r>
    </w:p>
    <w:p w:rsidR="00846D05" w:rsidRPr="00846D05" w:rsidRDefault="00846D05" w:rsidP="00846D05">
      <w:pPr>
        <w:pStyle w:val="Heading1"/>
      </w:pPr>
      <w:r>
        <w:t>Execution</w:t>
      </w:r>
    </w:p>
    <w:p w:rsidR="00846D05" w:rsidRPr="00846D05" w:rsidRDefault="00846D05" w:rsidP="00846D05">
      <w:pPr>
        <w:pStyle w:val="Heading2"/>
      </w:pPr>
      <w:r>
        <w:t>Installation - General</w:t>
      </w:r>
    </w:p>
    <w:p w:rsidR="00846D05" w:rsidRPr="00846D05" w:rsidRDefault="00846D05" w:rsidP="00846D05">
      <w:pPr>
        <w:pStyle w:val="Heading3"/>
      </w:pPr>
      <w:r w:rsidRPr="00846D05">
        <w:t>Install soil erosion protection at the locations and areas, and to the lines, grades, slopes, and elevations specified in the Contract Documents.</w:t>
      </w:r>
    </w:p>
    <w:p w:rsidR="00846D05" w:rsidRPr="00846D05" w:rsidRDefault="00846D05" w:rsidP="00846D05">
      <w:pPr>
        <w:pStyle w:val="Heading3"/>
      </w:pPr>
      <w:r w:rsidRPr="00846D05">
        <w:t>Install soil erosion protection materials in accordance with the manufacturer’s written instructions.</w:t>
      </w:r>
    </w:p>
    <w:p w:rsidR="00846D05" w:rsidRPr="00846D05" w:rsidRDefault="00CC13E0" w:rsidP="00846D05">
      <w:pPr>
        <w:pStyle w:val="Heading3"/>
      </w:pPr>
      <w:r w:rsidRPr="00846D05">
        <w:t>Prepare receiving surfaces in accordance [with the Contract Documents] [with the manufacturer</w:t>
      </w:r>
      <w:r>
        <w:t>'</w:t>
      </w:r>
      <w:r w:rsidRPr="00846D05">
        <w:t xml:space="preserve">s written instructions] and have them inspected by the Minister prior to installing soil erosion protection materials.  </w:t>
      </w:r>
      <w:r w:rsidR="00846D05" w:rsidRPr="00846D05">
        <w:t>Rectify defects.</w:t>
      </w:r>
    </w:p>
    <w:p w:rsidR="00846D05" w:rsidRPr="00846D05" w:rsidRDefault="00846D05" w:rsidP="00846D05">
      <w:pPr>
        <w:pStyle w:val="Heading3"/>
      </w:pPr>
      <w:r w:rsidRPr="00846D05">
        <w:t>Do not allow any construction equipment or vehicles to travel on the soil erosion protection materials.  Replace any materials that are damaged or displaced.</w:t>
      </w:r>
    </w:p>
    <w:p w:rsidR="00846D05" w:rsidRPr="00846D05" w:rsidRDefault="0091163A" w:rsidP="00846D05">
      <w:pPr>
        <w:pStyle w:val="Heading2"/>
      </w:pPr>
      <w:r>
        <w:t>Silt</w:t>
      </w:r>
      <w:r w:rsidR="00846D05">
        <w:t xml:space="preserve"> Fence</w:t>
      </w:r>
    </w:p>
    <w:p w:rsidR="00846D05" w:rsidRPr="00846D05" w:rsidRDefault="00846D05" w:rsidP="00846D05">
      <w:pPr>
        <w:pStyle w:val="Heading3"/>
      </w:pPr>
      <w:r w:rsidRPr="00846D05">
        <w:t>Anchor the bottom of the fabric by excavating a 150 mm deep trench, placing the fabric, and backfilling as specified in the Contract Documents.</w:t>
      </w:r>
    </w:p>
    <w:p w:rsidR="00846D05" w:rsidRPr="00846D05" w:rsidRDefault="00846D05" w:rsidP="00846D05">
      <w:pPr>
        <w:pStyle w:val="Heading3"/>
      </w:pPr>
      <w:r w:rsidRPr="00846D05">
        <w:t>Drive stakes into the ground as specified in the Contract Documents.</w:t>
      </w:r>
    </w:p>
    <w:p w:rsidR="00846D05" w:rsidRDefault="00846D05" w:rsidP="00846D05">
      <w:pPr>
        <w:pStyle w:val="Heading3"/>
      </w:pPr>
      <w:r w:rsidRPr="00846D05">
        <w:t>Install [wire mesh backing and] the fabric.</w:t>
      </w:r>
    </w:p>
    <w:p w:rsidR="0091163A" w:rsidRPr="0091163A" w:rsidRDefault="0091163A" w:rsidP="0091163A">
      <w:pPr>
        <w:pStyle w:val="Heading3"/>
      </w:pPr>
      <w:r w:rsidRPr="0091163A">
        <w:t>Inspect, maintain, remove and dispose silt fencing as specified in Section 01392 – Environmental Management.</w:t>
      </w:r>
    </w:p>
    <w:p w:rsidR="00846D05" w:rsidRPr="00846D05" w:rsidRDefault="0091163A" w:rsidP="00846D05">
      <w:pPr>
        <w:pStyle w:val="Heading2"/>
      </w:pPr>
      <w:r>
        <w:t>Crimping</w:t>
      </w:r>
    </w:p>
    <w:p w:rsidR="00846D05" w:rsidRPr="00846D05" w:rsidRDefault="00846D05" w:rsidP="00846D05">
      <w:pPr>
        <w:pStyle w:val="Heading3"/>
        <w:rPr>
          <w:lang w:val="en-US"/>
        </w:rPr>
      </w:pPr>
      <w:r w:rsidRPr="00846D05">
        <w:rPr>
          <w:lang w:val="en-US"/>
        </w:rPr>
        <w:t>Carry out straw crimping after Topsoil placement and seeding are completed.</w:t>
      </w:r>
    </w:p>
    <w:p w:rsidR="00846D05" w:rsidRPr="00846D05" w:rsidRDefault="00846D05" w:rsidP="00846D05">
      <w:pPr>
        <w:pStyle w:val="Heading3"/>
        <w:rPr>
          <w:lang w:val="en-US"/>
        </w:rPr>
      </w:pPr>
      <w:r w:rsidRPr="00846D05">
        <w:rPr>
          <w:lang w:val="en-US"/>
        </w:rPr>
        <w:lastRenderedPageBreak/>
        <w:t>Use equipment fitted with notched coulter blades or other straw crimping equipment as authorized by the Minister.</w:t>
      </w:r>
    </w:p>
    <w:p w:rsidR="00846D05" w:rsidRPr="00846D05" w:rsidRDefault="00846D05" w:rsidP="00846D05">
      <w:pPr>
        <w:pStyle w:val="Heading3"/>
        <w:rPr>
          <w:lang w:val="en-US"/>
        </w:rPr>
      </w:pPr>
      <w:r w:rsidRPr="00846D05">
        <w:rPr>
          <w:lang w:val="en-US"/>
        </w:rPr>
        <w:t xml:space="preserve">Spread oat straw at [2.0] </w:t>
      </w:r>
      <w:proofErr w:type="spellStart"/>
      <w:r w:rsidRPr="00846D05">
        <w:rPr>
          <w:lang w:val="en-US"/>
        </w:rPr>
        <w:t>tonnes</w:t>
      </w:r>
      <w:proofErr w:type="spellEnd"/>
      <w:r w:rsidRPr="00846D05">
        <w:rPr>
          <w:lang w:val="en-US"/>
        </w:rPr>
        <w:t>/hectare on areas to be crimped.</w:t>
      </w:r>
    </w:p>
    <w:p w:rsidR="00846D05" w:rsidRPr="00846D05" w:rsidRDefault="00846D05" w:rsidP="00846D05">
      <w:pPr>
        <w:pStyle w:val="Heading3"/>
        <w:rPr>
          <w:lang w:val="en-US"/>
        </w:rPr>
      </w:pPr>
      <w:r w:rsidRPr="00846D05">
        <w:rPr>
          <w:lang w:val="en-US"/>
        </w:rPr>
        <w:t>Push straw 50 mm into the ground to form rows [200] mm apart.  Crimp evenly so that the straw is folded, not broken, and the ends are nearly vertical.</w:t>
      </w:r>
    </w:p>
    <w:p w:rsidR="00846D05" w:rsidRPr="00846D05" w:rsidRDefault="00846D05" w:rsidP="00846D05">
      <w:pPr>
        <w:pStyle w:val="Heading2"/>
      </w:pPr>
      <w:r>
        <w:t>Hydro-Mulch and Tackier</w:t>
      </w:r>
    </w:p>
    <w:p w:rsidR="00846D05" w:rsidRPr="00846D05" w:rsidRDefault="00846D05" w:rsidP="00846D05">
      <w:pPr>
        <w:pStyle w:val="Heading3"/>
      </w:pPr>
      <w:r w:rsidRPr="00846D05">
        <w:t>Measure the quantities of materials by weight.</w:t>
      </w:r>
    </w:p>
    <w:p w:rsidR="00846D05" w:rsidRPr="00846D05" w:rsidRDefault="00846D05" w:rsidP="00846D05">
      <w:pPr>
        <w:pStyle w:val="Heading3"/>
      </w:pPr>
      <w:r w:rsidRPr="00846D05">
        <w:t>Use hydraulic application equipment including slurry tank, agitation system, pumps, hoses, and nozzles.</w:t>
      </w:r>
    </w:p>
    <w:p w:rsidR="00846D05" w:rsidRPr="00846D05" w:rsidRDefault="00846D05" w:rsidP="00846D05">
      <w:pPr>
        <w:pStyle w:val="Heading3"/>
      </w:pPr>
      <w:r w:rsidRPr="00846D05">
        <w:t>Apply the materials during calm weather.</w:t>
      </w:r>
    </w:p>
    <w:p w:rsidR="00846D05" w:rsidRPr="00846D05" w:rsidRDefault="00846D05" w:rsidP="00846D05">
      <w:pPr>
        <w:pStyle w:val="Heading3"/>
      </w:pPr>
      <w:r w:rsidRPr="00846D05">
        <w:t>Add materials into the hydraulic applicator under agitation to produce a thoroughly mixed slurry.</w:t>
      </w:r>
    </w:p>
    <w:p w:rsidR="00846D05" w:rsidRPr="00846D05" w:rsidRDefault="00846D05" w:rsidP="00846D05">
      <w:pPr>
        <w:pStyle w:val="Heading3"/>
      </w:pPr>
      <w:r w:rsidRPr="00846D05">
        <w:t>Apply the slurry uniformly, and at the optimum angle for adherence to surfaces.</w:t>
      </w:r>
    </w:p>
    <w:p w:rsidR="00846D05" w:rsidRPr="00846D05" w:rsidRDefault="0091163A" w:rsidP="00846D05">
      <w:pPr>
        <w:pStyle w:val="Heading2"/>
        <w:rPr>
          <w:lang w:val="en-US"/>
        </w:rPr>
      </w:pPr>
      <w:proofErr w:type="spellStart"/>
      <w:r>
        <w:rPr>
          <w:lang w:val="en-US"/>
        </w:rPr>
        <w:t>Fibre</w:t>
      </w:r>
      <w:proofErr w:type="spellEnd"/>
      <w:r>
        <w:rPr>
          <w:lang w:val="en-US"/>
        </w:rPr>
        <w:t xml:space="preserve"> Blankets</w:t>
      </w:r>
    </w:p>
    <w:p w:rsidR="00846D05" w:rsidRPr="00846D05" w:rsidRDefault="00846D05" w:rsidP="00846D05">
      <w:pPr>
        <w:pStyle w:val="Heading3"/>
        <w:rPr>
          <w:lang w:val="en-US"/>
        </w:rPr>
      </w:pPr>
      <w:r w:rsidRPr="00846D05">
        <w:rPr>
          <w:lang w:val="en-US"/>
        </w:rPr>
        <w:t>Install blankets after Topsoil placement and seeding are completed.</w:t>
      </w:r>
    </w:p>
    <w:p w:rsidR="00846D05" w:rsidRPr="00846D05" w:rsidRDefault="00846D05" w:rsidP="00846D05">
      <w:pPr>
        <w:pStyle w:val="Heading3"/>
        <w:rPr>
          <w:lang w:val="en-US"/>
        </w:rPr>
      </w:pPr>
      <w:r w:rsidRPr="00846D05">
        <w:rPr>
          <w:lang w:val="en-US"/>
        </w:rPr>
        <w:t>Anchor the blanket at the top of the slope by excavating a trench, installing the blanket, and backfilling as specified in the Contract Documents.  Unroll the blankets in a [downslope] [downstream] direction.</w:t>
      </w:r>
    </w:p>
    <w:p w:rsidR="00846D05" w:rsidRPr="00846D05" w:rsidRDefault="00846D05" w:rsidP="00846D05">
      <w:pPr>
        <w:pStyle w:val="Heading3"/>
        <w:rPr>
          <w:lang w:val="en-US"/>
        </w:rPr>
      </w:pPr>
      <w:r w:rsidRPr="00846D05">
        <w:rPr>
          <w:lang w:val="en-US"/>
        </w:rPr>
        <w:t>Place blankets loosely and in full contact with the ground.</w:t>
      </w:r>
    </w:p>
    <w:p w:rsidR="00846D05" w:rsidRPr="00846D05" w:rsidRDefault="00846D05" w:rsidP="00846D05">
      <w:pPr>
        <w:pStyle w:val="Heading3"/>
        <w:rPr>
          <w:lang w:val="en-US"/>
        </w:rPr>
      </w:pPr>
      <w:r w:rsidRPr="00846D05">
        <w:rPr>
          <w:lang w:val="en-US"/>
        </w:rPr>
        <w:t>Overlap the side edges of adjacent blankets so that they are shingled away from the [prevailing wind] [water flow] direction.  Provide a minimum overlap of [150] mm.</w:t>
      </w:r>
    </w:p>
    <w:p w:rsidR="00846D05" w:rsidRPr="00846D05" w:rsidRDefault="00846D05" w:rsidP="00846D05">
      <w:pPr>
        <w:pStyle w:val="Heading3"/>
        <w:rPr>
          <w:lang w:val="en-US"/>
        </w:rPr>
      </w:pPr>
      <w:r w:rsidRPr="00846D05">
        <w:rPr>
          <w:lang w:val="en-US"/>
        </w:rPr>
        <w:t>Overlap the bottom edge of the [upslope] [upstream] blanket on top of the top edge of the [lower] [downstream] blanket.  Provide a minimum overlap of [300] mm.</w:t>
      </w:r>
    </w:p>
    <w:p w:rsidR="00846D05" w:rsidRPr="00846D05" w:rsidRDefault="00846D05" w:rsidP="00846D05">
      <w:pPr>
        <w:pStyle w:val="Heading3"/>
        <w:rPr>
          <w:lang w:val="en-US"/>
        </w:rPr>
      </w:pPr>
      <w:r w:rsidRPr="00846D05">
        <w:rPr>
          <w:lang w:val="en-US"/>
        </w:rPr>
        <w:t>Staple or anchor edges</w:t>
      </w:r>
      <w:r w:rsidRPr="00846D05">
        <w:t xml:space="preserve"> in accordance with the manufacturer’s written instructions.</w:t>
      </w:r>
    </w:p>
    <w:p w:rsidR="00846D05" w:rsidRPr="00846D05" w:rsidRDefault="0091163A" w:rsidP="00846D05">
      <w:pPr>
        <w:pStyle w:val="Heading2"/>
        <w:rPr>
          <w:lang w:val="en-US"/>
        </w:rPr>
      </w:pPr>
      <w:proofErr w:type="spellStart"/>
      <w:r>
        <w:rPr>
          <w:lang w:val="en-US"/>
        </w:rPr>
        <w:t>Fibre</w:t>
      </w:r>
      <w:proofErr w:type="spellEnd"/>
      <w:r>
        <w:rPr>
          <w:lang w:val="en-US"/>
        </w:rPr>
        <w:t xml:space="preserve"> Mats</w:t>
      </w:r>
    </w:p>
    <w:p w:rsidR="00846D05" w:rsidRPr="00846D05" w:rsidRDefault="00846D05" w:rsidP="00846D05">
      <w:pPr>
        <w:pStyle w:val="Heading3"/>
        <w:rPr>
          <w:lang w:val="en-US"/>
        </w:rPr>
      </w:pPr>
      <w:r w:rsidRPr="00846D05">
        <w:rPr>
          <w:lang w:val="en-US"/>
        </w:rPr>
        <w:t>Install mats after Topsoil placement and seeding are completed.</w:t>
      </w:r>
    </w:p>
    <w:p w:rsidR="00846D05" w:rsidRPr="00846D05" w:rsidRDefault="00846D05" w:rsidP="00846D05">
      <w:pPr>
        <w:pStyle w:val="Heading3"/>
        <w:rPr>
          <w:lang w:val="en-US"/>
        </w:rPr>
      </w:pPr>
      <w:r w:rsidRPr="00846D05">
        <w:rPr>
          <w:lang w:val="en-US"/>
        </w:rPr>
        <w:t>After installation, fill the mat structure with 15 to 20 mm of Topsoil.</w:t>
      </w:r>
    </w:p>
    <w:p w:rsidR="00846D05" w:rsidRPr="00846D05" w:rsidRDefault="00846D05" w:rsidP="00846D05">
      <w:pPr>
        <w:pStyle w:val="Heading3"/>
        <w:rPr>
          <w:lang w:val="en-US"/>
        </w:rPr>
      </w:pPr>
      <w:r w:rsidRPr="00846D05">
        <w:rPr>
          <w:lang w:val="en-US"/>
        </w:rPr>
        <w:t>Anchor the mat at the top of the slope by excavating a trench, installing the mat, and backfilling as specified in the Contract Documents.  Unroll the mats in a [downslope] [downstream] direction.</w:t>
      </w:r>
    </w:p>
    <w:p w:rsidR="00846D05" w:rsidRPr="00846D05" w:rsidRDefault="00846D05" w:rsidP="00846D05">
      <w:pPr>
        <w:pStyle w:val="Heading3"/>
        <w:rPr>
          <w:lang w:val="en-US"/>
        </w:rPr>
      </w:pPr>
      <w:r w:rsidRPr="00846D05">
        <w:rPr>
          <w:lang w:val="en-US"/>
        </w:rPr>
        <w:t>Place the mat loosely and in full contact with the ground.</w:t>
      </w:r>
    </w:p>
    <w:p w:rsidR="00846D05" w:rsidRPr="00846D05" w:rsidRDefault="00846D05" w:rsidP="00846D05">
      <w:pPr>
        <w:pStyle w:val="Heading3"/>
        <w:rPr>
          <w:lang w:val="en-US"/>
        </w:rPr>
      </w:pPr>
      <w:r w:rsidRPr="00846D05">
        <w:rPr>
          <w:lang w:val="en-US"/>
        </w:rPr>
        <w:t>Overlap the side edges of adjacent mats so that they are shingled away from the [prevailing wind] [water flow] direction.  Provide a minimum overlap of [150] mm.</w:t>
      </w:r>
    </w:p>
    <w:p w:rsidR="00846D05" w:rsidRPr="00846D05" w:rsidRDefault="00846D05" w:rsidP="00846D05">
      <w:pPr>
        <w:pStyle w:val="Heading3"/>
        <w:rPr>
          <w:lang w:val="en-US"/>
        </w:rPr>
      </w:pPr>
      <w:r w:rsidRPr="00846D05">
        <w:rPr>
          <w:lang w:val="en-US"/>
        </w:rPr>
        <w:lastRenderedPageBreak/>
        <w:t>Overlap the bottom edge of the [upslope] [upstream] mat on top of the top edge of the [lower] [downstream] mat.  Provide a minimum overlap of [300] mm.</w:t>
      </w:r>
    </w:p>
    <w:p w:rsidR="00846D05" w:rsidRPr="00846D05" w:rsidRDefault="00846D05" w:rsidP="00846D05">
      <w:pPr>
        <w:pStyle w:val="Heading3"/>
        <w:rPr>
          <w:lang w:val="en-US"/>
        </w:rPr>
      </w:pPr>
      <w:r w:rsidRPr="00846D05">
        <w:rPr>
          <w:lang w:val="en-US"/>
        </w:rPr>
        <w:t>Staple or anchor edges</w:t>
      </w:r>
      <w:r w:rsidRPr="00846D05">
        <w:t xml:space="preserve"> in accordance with the manufacturer’s written instructions.</w:t>
      </w:r>
    </w:p>
    <w:p w:rsidR="00846D05" w:rsidRPr="00846D05" w:rsidRDefault="0040077C" w:rsidP="00846D05">
      <w:pPr>
        <w:pStyle w:val="Heading2"/>
        <w:rPr>
          <w:lang w:val="en-US"/>
        </w:rPr>
      </w:pPr>
      <w:r>
        <w:rPr>
          <w:lang w:val="en-US"/>
        </w:rPr>
        <w:t>Polyethylene Cell</w:t>
      </w:r>
    </w:p>
    <w:p w:rsidR="00846D05" w:rsidRPr="00846D05" w:rsidRDefault="00846D05" w:rsidP="00846D05">
      <w:pPr>
        <w:pStyle w:val="Heading3"/>
      </w:pPr>
      <w:r w:rsidRPr="00846D05">
        <w:t>Place the polyethylene cell on the subgrade and expand it in the downslope direction.  Use anchors to correctly position, align, and uniformly expand the polyethylene cell to the required dimensions.</w:t>
      </w:r>
    </w:p>
    <w:p w:rsidR="00846D05" w:rsidRPr="00846D05" w:rsidRDefault="00846D05" w:rsidP="00846D05">
      <w:pPr>
        <w:pStyle w:val="Heading3"/>
      </w:pPr>
      <w:r w:rsidRPr="00846D05">
        <w:t>Join adjacent cell panels using galvanized staples is accordance with the manufacturer’s written instructions.</w:t>
      </w:r>
    </w:p>
    <w:p w:rsidR="00846D05" w:rsidRPr="00846D05" w:rsidRDefault="00846D05" w:rsidP="00846D05">
      <w:pPr>
        <w:pStyle w:val="Heading3"/>
      </w:pPr>
      <w:r w:rsidRPr="00846D05">
        <w:t>Avoid displacement of the expanded cells by placing Topsoil starting from the top and working in a downslope direction.</w:t>
      </w:r>
    </w:p>
    <w:p w:rsidR="00846D05" w:rsidRPr="00846D05" w:rsidRDefault="00846D05" w:rsidP="00846D05">
      <w:pPr>
        <w:pStyle w:val="Heading3"/>
      </w:pPr>
      <w:r w:rsidRPr="00846D05">
        <w:t>Limit the vertical drop of the Topsoil to a maximum of 500 mm.</w:t>
      </w:r>
    </w:p>
    <w:p w:rsidR="00846D05" w:rsidRPr="00846D05" w:rsidRDefault="00846D05" w:rsidP="00846D05">
      <w:pPr>
        <w:pStyle w:val="Heading3"/>
      </w:pPr>
      <w:r w:rsidRPr="00846D05">
        <w:t>Overfill the cell slightly with Topsoil and lightly tamp or roll the Topsoil to leave it flush with the top edge of the cells.</w:t>
      </w:r>
    </w:p>
    <w:p w:rsidR="00846D05" w:rsidRPr="00846D05" w:rsidRDefault="00846D05" w:rsidP="00846D05">
      <w:pPr>
        <w:pStyle w:val="Heading2"/>
      </w:pPr>
      <w:r w:rsidRPr="00846D05">
        <w:t>[</w:t>
      </w:r>
      <w:r w:rsidR="00804054">
        <w:tab/>
      </w:r>
      <w:r w:rsidRPr="00846D05">
        <w:tab/>
        <w:t>]</w:t>
      </w:r>
    </w:p>
    <w:p w:rsidR="00846D05" w:rsidRPr="00846D05" w:rsidRDefault="00846D05" w:rsidP="00846D05">
      <w:pPr>
        <w:spacing w:after="0"/>
      </w:pPr>
    </w:p>
    <w:p w:rsidR="00846D05" w:rsidRPr="00846D05" w:rsidRDefault="00846D05" w:rsidP="00846D05">
      <w:pPr>
        <w:spacing w:after="0"/>
      </w:pPr>
    </w:p>
    <w:p w:rsidR="00846D05" w:rsidRPr="00846D05" w:rsidRDefault="00846D05" w:rsidP="00846D05">
      <w:pPr>
        <w:spacing w:after="0"/>
      </w:pPr>
    </w:p>
    <w:p w:rsidR="003F3B6A" w:rsidRPr="00846D05" w:rsidRDefault="00846D05" w:rsidP="00846D05">
      <w:pPr>
        <w:spacing w:after="0"/>
        <w:rPr>
          <w:rFonts w:ascii="Arial" w:hAnsi="Arial" w:cs="Arial"/>
          <w:sz w:val="22"/>
        </w:rPr>
      </w:pPr>
      <w:r w:rsidRPr="00846D05">
        <w:rPr>
          <w:rFonts w:ascii="Arial" w:hAnsi="Arial" w:cs="Arial"/>
          <w:b/>
          <w:sz w:val="22"/>
        </w:rPr>
        <w:t>END OF SECTION</w:t>
      </w:r>
    </w:p>
    <w:p w:rsidR="00AF3B5B" w:rsidRPr="00351628" w:rsidRDefault="00AF3B5B" w:rsidP="00CA7537">
      <w:pPr>
        <w:spacing w:after="0"/>
      </w:pPr>
    </w:p>
    <w:sectPr w:rsidR="00AF3B5B" w:rsidRPr="00351628" w:rsidSect="000E649F">
      <w:headerReference w:type="default" r:id="rId178"/>
      <w:footerReference w:type="default" r:id="rId179"/>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779" w:rsidRDefault="00AD5779" w:rsidP="00C20662">
      <w:pPr>
        <w:spacing w:after="0" w:line="240" w:lineRule="auto"/>
      </w:pPr>
      <w:r>
        <w:separator/>
      </w:r>
    </w:p>
  </w:endnote>
  <w:endnote w:type="continuationSeparator" w:id="0">
    <w:p w:rsidR="00AD5779" w:rsidRDefault="00AD5779" w:rsidP="00C2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8871C0">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6A6548">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984928590"/>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6</w:t>
        </w:r>
        <w:r w:rsidRPr="008871C0">
          <w:rPr>
            <w:noProof/>
            <w:sz w:val="16"/>
            <w:szCs w:val="16"/>
          </w:rPr>
          <w:fldChar w:fldCharType="end"/>
        </w:r>
      </w:sdtContent>
    </w:sdt>
  </w:p>
  <w:p w:rsidR="00AD5779" w:rsidRPr="008871C0" w:rsidRDefault="00AD5779" w:rsidP="008871C0">
    <w:pPr>
      <w:pStyle w:val="Footer"/>
      <w:pBdr>
        <w:bottom w:val="thickThinSmallGap" w:sz="48" w:space="1" w:color="FF0000"/>
      </w:pBdr>
      <w:rPr>
        <w:sz w:val="16"/>
        <w:szCs w:val="16"/>
      </w:rPr>
    </w:pPr>
    <w:r w:rsidRPr="008871C0">
      <w:rPr>
        <w:sz w:val="16"/>
        <w:szCs w:val="16"/>
      </w:rPr>
      <w:t>Master Specification System</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9D7228" w:rsidRDefault="00AD5779" w:rsidP="009D722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4756C8" w:rsidRDefault="00AD5779" w:rsidP="004756C8">
    <w:pPr>
      <w:pStyle w:val="Footer"/>
      <w:pBdr>
        <w:bottom w:val="thickThinSmallGap" w:sz="48" w:space="1" w:color="00B050"/>
      </w:pBd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453215402"/>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1</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911F22" w:rsidRDefault="00AD5779" w:rsidP="00911F22">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510370369"/>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C87EE8" w:rsidRDefault="00AD5779" w:rsidP="00C87EE8">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458496043"/>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3</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A1402" w:rsidRDefault="00AD5779" w:rsidP="00FA1402">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010366512"/>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4</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B063AE" w:rsidRDefault="00AD5779" w:rsidP="00B063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781989" w:rsidRDefault="00AD5779" w:rsidP="00781989">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840699867"/>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3</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BE3629" w:rsidRDefault="00AD5779" w:rsidP="00BE3629">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251732003"/>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1</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1C0DC5" w:rsidRDefault="00AD5779" w:rsidP="001C0DC5">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504710922"/>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1</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1C0DC5" w:rsidRDefault="00AD5779" w:rsidP="001C0DC5">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853064748"/>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B96253" w:rsidRDefault="00AD5779" w:rsidP="00B96253">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448777849"/>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1</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AF42BA" w:rsidRDefault="00AD5779" w:rsidP="00AF42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E64137">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E64137">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194197982"/>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E64137">
    <w:pPr>
      <w:pStyle w:val="Footer"/>
      <w:pBdr>
        <w:bottom w:val="thickThinSmallGap" w:sz="48" w:space="1" w:color="FF0000"/>
      </w:pBdr>
      <w:rPr>
        <w:sz w:val="16"/>
        <w:szCs w:val="16"/>
      </w:rPr>
    </w:pPr>
    <w:r w:rsidRPr="008871C0">
      <w:rPr>
        <w:sz w:val="16"/>
        <w:szCs w:val="16"/>
      </w:rPr>
      <w:t>Master Specification System</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248424557"/>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1</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254CE" w:rsidRDefault="00AD5779" w:rsidP="00F254CE">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206027109"/>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080C58" w:rsidRDefault="00AD5779" w:rsidP="00080C58">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083262286"/>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E25C73" w:rsidRDefault="00AD5779" w:rsidP="00E25C73">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221125174"/>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871C03" w:rsidRDefault="00AD5779" w:rsidP="00871C03">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748157816"/>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CA7537" w:rsidRDefault="00AD5779" w:rsidP="00CA75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781989" w:rsidRDefault="00AD5779" w:rsidP="00781989">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428321032"/>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CB35AD" w:rsidRDefault="00AD5779" w:rsidP="00CB35AD">
    <w:pPr>
      <w:pStyle w:val="Foo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30701202"/>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AE2298" w:rsidRDefault="00AD5779" w:rsidP="00AE2298">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805838355"/>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566A74" w:rsidRDefault="00AD5779" w:rsidP="00566A74">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86123391"/>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63438E" w:rsidRDefault="00AD5779" w:rsidP="0063438E">
    <w:pPr>
      <w:pStyle w:val="Foo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815251776"/>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690B06" w:rsidRDefault="00AD5779" w:rsidP="00690B0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446349368"/>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1</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180319246"/>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032DAF" w:rsidRDefault="00AD5779" w:rsidP="00032DAF">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850726574"/>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49664C" w:rsidRDefault="00AD5779" w:rsidP="0049664C">
    <w:pPr>
      <w:pStyle w:val="Foote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451632218"/>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3A3665" w:rsidRDefault="00AD5779" w:rsidP="003A3665">
    <w:pPr>
      <w:pStyle w:val="Foo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023278692"/>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36355C" w:rsidRDefault="00AD5779" w:rsidP="0036355C">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397485920"/>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CA01E3" w:rsidRDefault="00AD5779" w:rsidP="00CA01E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781989" w:rsidRDefault="00AD5779" w:rsidP="00781989">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032647922"/>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5A3DDB" w:rsidRDefault="00AD5779" w:rsidP="005A3DDB">
    <w:pPr>
      <w:pStyle w:val="Foote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594320531"/>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1</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BA5C11" w:rsidRDefault="00AD5779" w:rsidP="00BA5C11">
    <w:pPr>
      <w:pStyle w:val="Foote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658739665"/>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1</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7609E1" w:rsidRDefault="00AD5779" w:rsidP="007609E1">
    <w:pPr>
      <w:pStyle w:val="Foote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228962971"/>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1</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C02146" w:rsidRDefault="00AD5779" w:rsidP="00C02146">
    <w:pPr>
      <w:pStyle w:val="Foo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95588442"/>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1</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2B50C0" w:rsidRDefault="00AD5779" w:rsidP="002B50C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525981447"/>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3</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001788393"/>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C05404" w:rsidRDefault="00AD5779" w:rsidP="00C05404">
    <w:pPr>
      <w:pStyle w:val="Foote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319389791"/>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C85C71" w:rsidRDefault="00AD5779" w:rsidP="00C85C71">
    <w:pPr>
      <w:pStyle w:val="Foote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841898344"/>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3</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B53C6A" w:rsidRDefault="00AD5779" w:rsidP="00B53C6A">
    <w:pPr>
      <w:pStyle w:val="Foote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732147432"/>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4</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BE5930" w:rsidRDefault="00AD5779" w:rsidP="00BE5930">
    <w:pPr>
      <w:pStyle w:val="Footer"/>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488137920"/>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4</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D459D5" w:rsidRDefault="00AD5779" w:rsidP="00D459D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146F5C" w:rsidRDefault="00AD5779" w:rsidP="00146F5C">
    <w:pPr>
      <w:pStyle w:val="Footer"/>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217100632"/>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804054" w:rsidRDefault="00AD5779" w:rsidP="0080405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Default="00AD5779" w:rsidP="00595296">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AD5779" w:rsidRPr="008871C0" w:rsidRDefault="00AD5779" w:rsidP="00595296">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504201764"/>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37624F">
          <w:rPr>
            <w:noProof/>
            <w:sz w:val="16"/>
            <w:szCs w:val="16"/>
          </w:rPr>
          <w:t>2</w:t>
        </w:r>
        <w:r w:rsidRPr="008871C0">
          <w:rPr>
            <w:noProof/>
            <w:sz w:val="16"/>
            <w:szCs w:val="16"/>
          </w:rPr>
          <w:fldChar w:fldCharType="end"/>
        </w:r>
      </w:sdtContent>
    </w:sdt>
  </w:p>
  <w:p w:rsidR="00AD5779" w:rsidRPr="008871C0" w:rsidRDefault="00AD5779" w:rsidP="00595296">
    <w:pPr>
      <w:pStyle w:val="Footer"/>
      <w:pBdr>
        <w:bottom w:val="thickThinSmallGap" w:sz="48" w:space="1" w:color="FF0000"/>
      </w:pBdr>
      <w:rPr>
        <w:sz w:val="16"/>
        <w:szCs w:val="16"/>
      </w:rPr>
    </w:pPr>
    <w:r w:rsidRPr="008871C0">
      <w:rPr>
        <w:sz w:val="16"/>
        <w:szCs w:val="16"/>
      </w:rPr>
      <w:t>Master Specification System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779" w:rsidRDefault="00AD5779" w:rsidP="00C20662">
      <w:pPr>
        <w:spacing w:after="0" w:line="240" w:lineRule="auto"/>
      </w:pPr>
      <w:r>
        <w:separator/>
      </w:r>
    </w:p>
  </w:footnote>
  <w:footnote w:type="continuationSeparator" w:id="0">
    <w:p w:rsidR="00AD5779" w:rsidRDefault="00AD5779" w:rsidP="00C20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8871C0">
    <w:pPr>
      <w:pStyle w:val="Header"/>
      <w:pBdr>
        <w:top w:val="thinThickSmallGap" w:sz="48" w:space="1" w:color="FF0000"/>
        <w:bottom w:val="single" w:sz="4" w:space="1" w:color="auto"/>
      </w:pBdr>
      <w:rPr>
        <w:smallCaps/>
      </w:rPr>
    </w:pPr>
    <w:r w:rsidRPr="00F34F2D">
      <w:rPr>
        <w:smallCaps/>
      </w:rPr>
      <w:t>Section Cover Sheet</w:t>
    </w:r>
  </w:p>
  <w:p w:rsidR="00AD5779" w:rsidRDefault="00AD5779" w:rsidP="00F34F2D">
    <w:pPr>
      <w:pStyle w:val="Header"/>
      <w:jc w:val="right"/>
    </w:pPr>
    <w:r>
      <w:t>Section 002111</w:t>
    </w:r>
  </w:p>
  <w:p w:rsidR="00AD5779" w:rsidRDefault="00AD5779" w:rsidP="00F34F2D">
    <w:pPr>
      <w:pStyle w:val="Header"/>
      <w:pBdr>
        <w:bottom w:val="single" w:sz="4" w:space="1" w:color="auto"/>
      </w:pBdr>
      <w:tabs>
        <w:tab w:val="clear" w:pos="9360"/>
        <w:tab w:val="right" w:pos="10080"/>
      </w:tabs>
    </w:pPr>
    <w:r>
      <w:t>2015</w:t>
    </w:r>
    <w:r>
      <w:tab/>
    </w:r>
    <w:r>
      <w:tab/>
      <w:t>Environmental Site Remediation of Hydrocarbons</w:t>
    </w:r>
  </w:p>
  <w:p w:rsidR="00AD5779" w:rsidRDefault="00AD5779" w:rsidP="00F34F2D">
    <w:pPr>
      <w:pStyle w:val="Header"/>
      <w:tabs>
        <w:tab w:val="clear" w:pos="9360"/>
        <w:tab w:val="right" w:pos="1008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964003581"/>
      <w:docPartObj>
        <w:docPartGallery w:val="Page Numbers (Top of Page)"/>
        <w:docPartUnique/>
      </w:docPartObj>
    </w:sdtPr>
    <w:sdtEndPr>
      <w:rPr>
        <w:smallCaps w:val="0"/>
        <w:noProof/>
      </w:rPr>
    </w:sdtEndPr>
    <w:sdtContent>
      <w:p w:rsidR="00AD5779" w:rsidRPr="004F5583" w:rsidRDefault="00AD5779" w:rsidP="009D7228">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002240</w:t>
        </w:r>
      </w:p>
      <w:p w:rsidR="00AD5779" w:rsidRPr="004F5583" w:rsidRDefault="00AD5779" w:rsidP="009D7228">
        <w:pPr>
          <w:pStyle w:val="Header"/>
          <w:tabs>
            <w:tab w:val="clear" w:pos="9360"/>
            <w:tab w:val="right" w:pos="10080"/>
          </w:tabs>
          <w:jc w:val="right"/>
          <w:rPr>
            <w:rFonts w:ascii="Arial" w:hAnsi="Arial" w:cs="Arial"/>
            <w:sz w:val="22"/>
          </w:rPr>
        </w:pPr>
        <w:r>
          <w:rPr>
            <w:rFonts w:ascii="Arial" w:hAnsi="Arial" w:cs="Arial"/>
            <w:sz w:val="22"/>
          </w:rPr>
          <w:t>Care of Water</w:t>
        </w:r>
      </w:p>
      <w:p w:rsidR="00AD5779" w:rsidRPr="004F5583" w:rsidRDefault="00AD5779" w:rsidP="009D7228">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3</w:t>
        </w:r>
        <w:r w:rsidRPr="004F5583">
          <w:rPr>
            <w:rFonts w:ascii="Arial" w:hAnsi="Arial" w:cs="Arial"/>
            <w:noProof/>
            <w:sz w:val="22"/>
          </w:rPr>
          <w:fldChar w:fldCharType="end"/>
        </w:r>
      </w:p>
    </w:sdtContent>
  </w:sdt>
  <w:p w:rsidR="00AD5779" w:rsidRPr="009D7228" w:rsidRDefault="00AD5779" w:rsidP="009D722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40701235"/>
      <w:docPartObj>
        <w:docPartGallery w:val="Page Numbers (Top of Page)"/>
        <w:docPartUnique/>
      </w:docPartObj>
    </w:sdtPr>
    <w:sdtEndPr>
      <w:rPr>
        <w:smallCaps w:val="0"/>
        <w:noProof/>
      </w:rPr>
    </w:sdtEndPr>
    <w:sdtContent>
      <w:p w:rsidR="00AD5779" w:rsidRPr="004F5583" w:rsidRDefault="00AD5779" w:rsidP="004756C8">
        <w:pPr>
          <w:pStyle w:val="Header"/>
          <w:pBdr>
            <w:top w:val="thinThickSmallGap" w:sz="48" w:space="1" w:color="00B050"/>
          </w:pBd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002242</w:t>
        </w:r>
      </w:p>
      <w:p w:rsidR="00AD5779" w:rsidRPr="004F5583" w:rsidRDefault="00AD5779" w:rsidP="004756C8">
        <w:pPr>
          <w:pStyle w:val="Header"/>
          <w:tabs>
            <w:tab w:val="clear" w:pos="9360"/>
            <w:tab w:val="right" w:pos="10080"/>
          </w:tabs>
          <w:jc w:val="right"/>
          <w:rPr>
            <w:rFonts w:ascii="Arial" w:hAnsi="Arial" w:cs="Arial"/>
            <w:sz w:val="22"/>
          </w:rPr>
        </w:pPr>
        <w:r>
          <w:rPr>
            <w:rFonts w:ascii="Arial" w:hAnsi="Arial" w:cs="Arial"/>
            <w:sz w:val="22"/>
          </w:rPr>
          <w:t>Turbidity Barriers</w:t>
        </w:r>
      </w:p>
      <w:p w:rsidR="00AD5779" w:rsidRPr="004F5583" w:rsidRDefault="00AD5779" w:rsidP="004756C8">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 xml:space="preserve">Tender No. </w:t>
        </w:r>
        <w:r>
          <w:rPr>
            <w:rFonts w:ascii="Arial" w:hAnsi="Arial" w:cs="Arial"/>
            <w:sz w:val="22"/>
          </w:rPr>
          <w:t>[7559/07]</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5</w:t>
        </w:r>
        <w:r w:rsidRPr="004F5583">
          <w:rPr>
            <w:rFonts w:ascii="Arial" w:hAnsi="Arial" w:cs="Arial"/>
            <w:noProof/>
            <w:sz w:val="22"/>
          </w:rPr>
          <w:fldChar w:fldCharType="end"/>
        </w:r>
      </w:p>
    </w:sdtContent>
  </w:sdt>
  <w:p w:rsidR="00AD5779" w:rsidRPr="009D7228" w:rsidRDefault="00AD5779" w:rsidP="004756C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002244</w:t>
    </w:r>
  </w:p>
  <w:p w:rsidR="00AD5779" w:rsidRDefault="00AD5779" w:rsidP="00595296">
    <w:pPr>
      <w:pStyle w:val="Header"/>
      <w:pBdr>
        <w:bottom w:val="single" w:sz="4" w:space="1" w:color="auto"/>
      </w:pBdr>
      <w:tabs>
        <w:tab w:val="clear" w:pos="9360"/>
        <w:tab w:val="right" w:pos="10080"/>
      </w:tabs>
    </w:pPr>
    <w:r>
      <w:t>2015</w:t>
    </w:r>
    <w:r>
      <w:tab/>
    </w:r>
    <w:r>
      <w:tab/>
      <w:t>Fish Capture and Release</w:t>
    </w:r>
  </w:p>
  <w:p w:rsidR="00AD5779" w:rsidRDefault="00AD5779" w:rsidP="00595296">
    <w:pPr>
      <w:pStyle w:val="Header"/>
      <w:tabs>
        <w:tab w:val="clear" w:pos="9360"/>
        <w:tab w:val="right" w:pos="10080"/>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908889209"/>
      <w:docPartObj>
        <w:docPartGallery w:val="Page Numbers (Top of Page)"/>
        <w:docPartUnique/>
      </w:docPartObj>
    </w:sdtPr>
    <w:sdtEndPr>
      <w:rPr>
        <w:smallCaps w:val="0"/>
        <w:noProof/>
      </w:rPr>
    </w:sdtEndPr>
    <w:sdtContent>
      <w:p w:rsidR="00AD5779" w:rsidRPr="004F5583" w:rsidRDefault="00AD5779" w:rsidP="00911F22">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002244</w:t>
        </w:r>
      </w:p>
      <w:p w:rsidR="00AD5779" w:rsidRPr="004F5583" w:rsidRDefault="00AD5779" w:rsidP="00911F22">
        <w:pPr>
          <w:pStyle w:val="Header"/>
          <w:tabs>
            <w:tab w:val="clear" w:pos="9360"/>
            <w:tab w:val="right" w:pos="10080"/>
          </w:tabs>
          <w:jc w:val="right"/>
          <w:rPr>
            <w:rFonts w:ascii="Arial" w:hAnsi="Arial" w:cs="Arial"/>
            <w:sz w:val="22"/>
          </w:rPr>
        </w:pPr>
        <w:r>
          <w:rPr>
            <w:rFonts w:ascii="Arial" w:hAnsi="Arial" w:cs="Arial"/>
            <w:sz w:val="22"/>
          </w:rPr>
          <w:t>Fish Capture and Release</w:t>
        </w:r>
      </w:p>
      <w:p w:rsidR="00AD5779" w:rsidRPr="004F5583" w:rsidRDefault="00AD5779" w:rsidP="00911F22">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2</w:t>
        </w:r>
        <w:r w:rsidRPr="004F5583">
          <w:rPr>
            <w:rFonts w:ascii="Arial" w:hAnsi="Arial" w:cs="Arial"/>
            <w:noProof/>
            <w:sz w:val="22"/>
          </w:rPr>
          <w:fldChar w:fldCharType="end"/>
        </w:r>
      </w:p>
    </w:sdtContent>
  </w:sdt>
  <w:p w:rsidR="00AD5779" w:rsidRPr="009D7228" w:rsidRDefault="00AD5779" w:rsidP="00911F2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002315</w:t>
    </w:r>
  </w:p>
  <w:p w:rsidR="00AD5779" w:rsidRDefault="00AD5779" w:rsidP="00595296">
    <w:pPr>
      <w:pStyle w:val="Header"/>
      <w:pBdr>
        <w:bottom w:val="single" w:sz="4" w:space="1" w:color="auto"/>
      </w:pBdr>
      <w:tabs>
        <w:tab w:val="clear" w:pos="9360"/>
        <w:tab w:val="right" w:pos="10080"/>
      </w:tabs>
    </w:pPr>
    <w:r>
      <w:t>2015</w:t>
    </w:r>
    <w:r>
      <w:tab/>
    </w:r>
    <w:r>
      <w:tab/>
      <w:t>Excavation</w:t>
    </w:r>
  </w:p>
  <w:p w:rsidR="00AD5779" w:rsidRDefault="00AD5779" w:rsidP="00595296">
    <w:pPr>
      <w:pStyle w:val="Header"/>
      <w:tabs>
        <w:tab w:val="clear" w:pos="9360"/>
        <w:tab w:val="right" w:pos="10080"/>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835444333"/>
      <w:docPartObj>
        <w:docPartGallery w:val="Page Numbers (Top of Page)"/>
        <w:docPartUnique/>
      </w:docPartObj>
    </w:sdtPr>
    <w:sdtEndPr>
      <w:rPr>
        <w:smallCaps w:val="0"/>
        <w:noProof/>
      </w:rPr>
    </w:sdtEndPr>
    <w:sdtContent>
      <w:p w:rsidR="00AD5779" w:rsidRPr="004F5583" w:rsidRDefault="00AD5779" w:rsidP="00C87EE8">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002315</w:t>
        </w:r>
      </w:p>
      <w:p w:rsidR="00AD5779" w:rsidRPr="004F5583" w:rsidRDefault="00AD5779" w:rsidP="00C87EE8">
        <w:pPr>
          <w:pStyle w:val="Header"/>
          <w:tabs>
            <w:tab w:val="clear" w:pos="9360"/>
            <w:tab w:val="right" w:pos="10080"/>
          </w:tabs>
          <w:jc w:val="right"/>
          <w:rPr>
            <w:rFonts w:ascii="Arial" w:hAnsi="Arial" w:cs="Arial"/>
            <w:sz w:val="22"/>
          </w:rPr>
        </w:pPr>
        <w:r>
          <w:rPr>
            <w:rFonts w:ascii="Arial" w:hAnsi="Arial" w:cs="Arial"/>
            <w:sz w:val="22"/>
          </w:rPr>
          <w:t>Excavation</w:t>
        </w:r>
      </w:p>
      <w:p w:rsidR="00AD5779" w:rsidRPr="004F5583" w:rsidRDefault="00AD5779" w:rsidP="00C87EE8">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5</w:t>
        </w:r>
        <w:r w:rsidRPr="004F5583">
          <w:rPr>
            <w:rFonts w:ascii="Arial" w:hAnsi="Arial" w:cs="Arial"/>
            <w:noProof/>
            <w:sz w:val="22"/>
          </w:rPr>
          <w:fldChar w:fldCharType="end"/>
        </w:r>
      </w:p>
    </w:sdtContent>
  </w:sdt>
  <w:p w:rsidR="00AD5779" w:rsidRPr="00C87EE8" w:rsidRDefault="00AD5779" w:rsidP="00C87EE8">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002316</w:t>
    </w:r>
  </w:p>
  <w:p w:rsidR="00AD5779" w:rsidRDefault="00AD5779" w:rsidP="00595296">
    <w:pPr>
      <w:pStyle w:val="Header"/>
      <w:pBdr>
        <w:bottom w:val="single" w:sz="4" w:space="1" w:color="auto"/>
      </w:pBdr>
      <w:tabs>
        <w:tab w:val="clear" w:pos="9360"/>
        <w:tab w:val="right" w:pos="10080"/>
      </w:tabs>
    </w:pPr>
    <w:r>
      <w:t>2015</w:t>
    </w:r>
    <w:r>
      <w:tab/>
    </w:r>
    <w:r>
      <w:tab/>
      <w:t>Excavation [Canal]</w:t>
    </w:r>
  </w:p>
  <w:p w:rsidR="00AD5779" w:rsidRDefault="00AD5779" w:rsidP="00595296">
    <w:pPr>
      <w:pStyle w:val="Header"/>
      <w:tabs>
        <w:tab w:val="clear" w:pos="9360"/>
        <w:tab w:val="right" w:pos="10080"/>
      </w:tabs>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650870511"/>
      <w:docPartObj>
        <w:docPartGallery w:val="Page Numbers (Top of Page)"/>
        <w:docPartUnique/>
      </w:docPartObj>
    </w:sdtPr>
    <w:sdtEndPr>
      <w:rPr>
        <w:smallCaps w:val="0"/>
        <w:noProof/>
      </w:rPr>
    </w:sdtEndPr>
    <w:sdtContent>
      <w:p w:rsidR="00AD5779" w:rsidRPr="004F5583" w:rsidRDefault="00AD5779" w:rsidP="00FA1402">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002316</w:t>
        </w:r>
      </w:p>
      <w:p w:rsidR="00AD5779" w:rsidRPr="004F5583" w:rsidRDefault="00AD5779" w:rsidP="00FA1402">
        <w:pPr>
          <w:pStyle w:val="Header"/>
          <w:tabs>
            <w:tab w:val="clear" w:pos="9360"/>
            <w:tab w:val="right" w:pos="10080"/>
          </w:tabs>
          <w:jc w:val="right"/>
          <w:rPr>
            <w:rFonts w:ascii="Arial" w:hAnsi="Arial" w:cs="Arial"/>
            <w:sz w:val="22"/>
          </w:rPr>
        </w:pPr>
        <w:r>
          <w:rPr>
            <w:rFonts w:ascii="Arial" w:hAnsi="Arial" w:cs="Arial"/>
            <w:sz w:val="22"/>
          </w:rPr>
          <w:t>Excavation [Canal]</w:t>
        </w:r>
      </w:p>
      <w:p w:rsidR="00AD5779" w:rsidRPr="004F5583" w:rsidRDefault="00AD5779" w:rsidP="00FA1402">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2</w:t>
        </w:r>
        <w:r w:rsidRPr="004F5583">
          <w:rPr>
            <w:rFonts w:ascii="Arial" w:hAnsi="Arial" w:cs="Arial"/>
            <w:noProof/>
            <w:sz w:val="22"/>
          </w:rPr>
          <w:fldChar w:fldCharType="end"/>
        </w:r>
      </w:p>
    </w:sdtContent>
  </w:sdt>
  <w:p w:rsidR="00AD5779" w:rsidRPr="00C87EE8" w:rsidRDefault="00AD5779" w:rsidP="00FA1402">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002330</w:t>
    </w:r>
  </w:p>
  <w:p w:rsidR="00AD5779" w:rsidRDefault="00AD5779" w:rsidP="00595296">
    <w:pPr>
      <w:pStyle w:val="Header"/>
      <w:pBdr>
        <w:bottom w:val="single" w:sz="4" w:space="1" w:color="auto"/>
      </w:pBdr>
      <w:tabs>
        <w:tab w:val="clear" w:pos="9360"/>
        <w:tab w:val="right" w:pos="10080"/>
      </w:tabs>
    </w:pPr>
    <w:r>
      <w:t>2015</w:t>
    </w:r>
    <w:r>
      <w:tab/>
    </w:r>
    <w:r>
      <w:tab/>
      <w:t>Earthwork Materials</w:t>
    </w:r>
  </w:p>
  <w:p w:rsidR="00AD5779" w:rsidRDefault="00AD5779" w:rsidP="00595296">
    <w:pPr>
      <w:pStyle w:val="Header"/>
      <w:tabs>
        <w:tab w:val="clear" w:pos="9360"/>
        <w:tab w:val="right" w:pos="10080"/>
      </w:tabs>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568152328"/>
      <w:docPartObj>
        <w:docPartGallery w:val="Page Numbers (Top of Page)"/>
        <w:docPartUnique/>
      </w:docPartObj>
    </w:sdtPr>
    <w:sdtEndPr>
      <w:rPr>
        <w:smallCaps w:val="0"/>
        <w:noProof/>
      </w:rPr>
    </w:sdtEndPr>
    <w:sdtContent>
      <w:p w:rsidR="00AD5779" w:rsidRPr="004F5583" w:rsidRDefault="00AD5779" w:rsidP="00B063AE">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002330</w:t>
        </w:r>
      </w:p>
      <w:p w:rsidR="00AD5779" w:rsidRPr="004F5583" w:rsidRDefault="00AD5779" w:rsidP="00B063AE">
        <w:pPr>
          <w:pStyle w:val="Header"/>
          <w:tabs>
            <w:tab w:val="clear" w:pos="9360"/>
            <w:tab w:val="right" w:pos="10080"/>
          </w:tabs>
          <w:jc w:val="right"/>
          <w:rPr>
            <w:rFonts w:ascii="Arial" w:hAnsi="Arial" w:cs="Arial"/>
            <w:sz w:val="22"/>
          </w:rPr>
        </w:pPr>
        <w:r>
          <w:rPr>
            <w:rFonts w:ascii="Arial" w:hAnsi="Arial" w:cs="Arial"/>
            <w:sz w:val="22"/>
          </w:rPr>
          <w:t>Earthwork Materials</w:t>
        </w:r>
      </w:p>
      <w:p w:rsidR="00AD5779" w:rsidRPr="004F5583" w:rsidRDefault="00AD5779" w:rsidP="00B063AE">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12</w:t>
        </w:r>
        <w:r w:rsidRPr="004F5583">
          <w:rPr>
            <w:rFonts w:ascii="Arial" w:hAnsi="Arial" w:cs="Arial"/>
            <w:noProof/>
            <w:sz w:val="22"/>
          </w:rPr>
          <w:fldChar w:fldCharType="end"/>
        </w:r>
      </w:p>
    </w:sdtContent>
  </w:sdt>
  <w:p w:rsidR="00AD5779" w:rsidRPr="00C87EE8" w:rsidRDefault="00AD5779" w:rsidP="00B063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033538134"/>
      <w:docPartObj>
        <w:docPartGallery w:val="Page Numbers (Top of Page)"/>
        <w:docPartUnique/>
      </w:docPartObj>
    </w:sdtPr>
    <w:sdtEndPr>
      <w:rPr>
        <w:smallCaps w:val="0"/>
        <w:noProof/>
      </w:rPr>
    </w:sdtEndPr>
    <w:sdtContent>
      <w:p w:rsidR="00AD5779" w:rsidRPr="004F5583" w:rsidRDefault="00AD5779" w:rsidP="00781989">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002111</w:t>
        </w:r>
      </w:p>
      <w:p w:rsidR="00AD5779" w:rsidRPr="004F5583" w:rsidRDefault="00AD5779" w:rsidP="00781989">
        <w:pPr>
          <w:pStyle w:val="Header"/>
          <w:tabs>
            <w:tab w:val="clear" w:pos="9360"/>
            <w:tab w:val="right" w:pos="10080"/>
          </w:tabs>
          <w:jc w:val="right"/>
          <w:rPr>
            <w:rFonts w:ascii="Arial" w:hAnsi="Arial" w:cs="Arial"/>
            <w:sz w:val="22"/>
          </w:rPr>
        </w:pPr>
        <w:r>
          <w:rPr>
            <w:rFonts w:ascii="Arial" w:hAnsi="Arial" w:cs="Arial"/>
            <w:sz w:val="22"/>
          </w:rPr>
          <w:t>Environmental Site Remediation of Hydrocarbons</w:t>
        </w:r>
      </w:p>
      <w:p w:rsidR="00AD5779" w:rsidRPr="004F5583" w:rsidRDefault="00AD5779" w:rsidP="00781989">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5</w:t>
        </w:r>
        <w:r w:rsidRPr="004F5583">
          <w:rPr>
            <w:rFonts w:ascii="Arial" w:hAnsi="Arial" w:cs="Arial"/>
            <w:noProof/>
            <w:sz w:val="22"/>
          </w:rPr>
          <w:fldChar w:fldCharType="end"/>
        </w:r>
      </w:p>
    </w:sdtContent>
  </w:sdt>
  <w:p w:rsidR="00AD5779" w:rsidRPr="004F5583" w:rsidRDefault="00AD5779" w:rsidP="00781989">
    <w:pPr>
      <w:pStyle w:val="Header"/>
      <w:tabs>
        <w:tab w:val="clear" w:pos="9360"/>
        <w:tab w:val="right" w:pos="10080"/>
      </w:tabs>
      <w:jc w:val="right"/>
      <w:rPr>
        <w:rFonts w:ascii="Arial" w:hAnsi="Arial" w:cs="Arial"/>
        <w:sz w:val="2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002331</w:t>
    </w:r>
  </w:p>
  <w:p w:rsidR="00AD5779" w:rsidRDefault="00AD5779" w:rsidP="00595296">
    <w:pPr>
      <w:pStyle w:val="Header"/>
      <w:pBdr>
        <w:bottom w:val="single" w:sz="4" w:space="1" w:color="auto"/>
      </w:pBdr>
      <w:tabs>
        <w:tab w:val="clear" w:pos="9360"/>
        <w:tab w:val="right" w:pos="10080"/>
      </w:tabs>
    </w:pPr>
    <w:r>
      <w:t>2015</w:t>
    </w:r>
    <w:r>
      <w:tab/>
    </w:r>
    <w:r>
      <w:tab/>
      <w:t>Fill Placement</w:t>
    </w:r>
  </w:p>
  <w:p w:rsidR="00AD5779" w:rsidRDefault="00AD5779" w:rsidP="00595296">
    <w:pPr>
      <w:pStyle w:val="Header"/>
      <w:tabs>
        <w:tab w:val="clear" w:pos="9360"/>
        <w:tab w:val="right" w:pos="10080"/>
      </w:tabs>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69868342"/>
      <w:docPartObj>
        <w:docPartGallery w:val="Page Numbers (Top of Page)"/>
        <w:docPartUnique/>
      </w:docPartObj>
    </w:sdtPr>
    <w:sdtEndPr>
      <w:rPr>
        <w:smallCaps w:val="0"/>
        <w:noProof/>
      </w:rPr>
    </w:sdtEndPr>
    <w:sdtContent>
      <w:p w:rsidR="00AD5779" w:rsidRPr="004F5583" w:rsidRDefault="00AD5779" w:rsidP="00BE3629">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002331</w:t>
        </w:r>
      </w:p>
      <w:p w:rsidR="00AD5779" w:rsidRPr="004F5583" w:rsidRDefault="00AD5779" w:rsidP="00BE3629">
        <w:pPr>
          <w:pStyle w:val="Header"/>
          <w:tabs>
            <w:tab w:val="clear" w:pos="9360"/>
            <w:tab w:val="right" w:pos="10080"/>
          </w:tabs>
          <w:jc w:val="right"/>
          <w:rPr>
            <w:rFonts w:ascii="Arial" w:hAnsi="Arial" w:cs="Arial"/>
            <w:sz w:val="22"/>
          </w:rPr>
        </w:pPr>
        <w:r>
          <w:rPr>
            <w:rFonts w:ascii="Arial" w:hAnsi="Arial" w:cs="Arial"/>
            <w:sz w:val="22"/>
          </w:rPr>
          <w:t>Fill Placement</w:t>
        </w:r>
      </w:p>
      <w:p w:rsidR="00AD5779" w:rsidRPr="004F5583" w:rsidRDefault="00AD5779" w:rsidP="00BE3629">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9</w:t>
        </w:r>
        <w:r w:rsidRPr="004F5583">
          <w:rPr>
            <w:rFonts w:ascii="Arial" w:hAnsi="Arial" w:cs="Arial"/>
            <w:noProof/>
            <w:sz w:val="22"/>
          </w:rPr>
          <w:fldChar w:fldCharType="end"/>
        </w:r>
      </w:p>
    </w:sdtContent>
  </w:sdt>
  <w:p w:rsidR="00AD5779" w:rsidRPr="00C87EE8" w:rsidRDefault="00AD5779" w:rsidP="00BE3629">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002232</w:t>
    </w:r>
  </w:p>
  <w:p w:rsidR="00AD5779" w:rsidRDefault="00AD5779" w:rsidP="00595296">
    <w:pPr>
      <w:pStyle w:val="Header"/>
      <w:pBdr>
        <w:bottom w:val="single" w:sz="4" w:space="1" w:color="auto"/>
      </w:pBdr>
      <w:tabs>
        <w:tab w:val="clear" w:pos="9360"/>
        <w:tab w:val="right" w:pos="10080"/>
      </w:tabs>
    </w:pPr>
    <w:r>
      <w:t>2015</w:t>
    </w:r>
    <w:r>
      <w:tab/>
    </w:r>
    <w:r>
      <w:tab/>
      <w:t>Waste Fill Placement</w:t>
    </w:r>
  </w:p>
  <w:p w:rsidR="00AD5779" w:rsidRDefault="00AD5779" w:rsidP="00595296">
    <w:pPr>
      <w:pStyle w:val="Header"/>
      <w:tabs>
        <w:tab w:val="clear" w:pos="9360"/>
        <w:tab w:val="right" w:pos="10080"/>
      </w:tabs>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573699943"/>
      <w:docPartObj>
        <w:docPartGallery w:val="Page Numbers (Top of Page)"/>
        <w:docPartUnique/>
      </w:docPartObj>
    </w:sdtPr>
    <w:sdtEndPr>
      <w:rPr>
        <w:smallCaps w:val="0"/>
        <w:noProof/>
      </w:rPr>
    </w:sdtEndPr>
    <w:sdtContent>
      <w:p w:rsidR="00AD5779" w:rsidRPr="004F5583" w:rsidRDefault="00AD5779" w:rsidP="001C0DC5">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002332</w:t>
        </w:r>
      </w:p>
      <w:p w:rsidR="00AD5779" w:rsidRPr="004F5583" w:rsidRDefault="00AD5779" w:rsidP="001C0DC5">
        <w:pPr>
          <w:pStyle w:val="Header"/>
          <w:tabs>
            <w:tab w:val="clear" w:pos="9360"/>
            <w:tab w:val="right" w:pos="10080"/>
          </w:tabs>
          <w:jc w:val="right"/>
          <w:rPr>
            <w:rFonts w:ascii="Arial" w:hAnsi="Arial" w:cs="Arial"/>
            <w:sz w:val="22"/>
          </w:rPr>
        </w:pPr>
        <w:r>
          <w:rPr>
            <w:rFonts w:ascii="Arial" w:hAnsi="Arial" w:cs="Arial"/>
            <w:sz w:val="22"/>
          </w:rPr>
          <w:t>Waste Fill Placement</w:t>
        </w:r>
      </w:p>
      <w:p w:rsidR="00AD5779" w:rsidRPr="004F5583" w:rsidRDefault="00AD5779" w:rsidP="001C0DC5">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2</w:t>
        </w:r>
        <w:r w:rsidRPr="004F5583">
          <w:rPr>
            <w:rFonts w:ascii="Arial" w:hAnsi="Arial" w:cs="Arial"/>
            <w:noProof/>
            <w:sz w:val="22"/>
          </w:rPr>
          <w:fldChar w:fldCharType="end"/>
        </w:r>
      </w:p>
    </w:sdtContent>
  </w:sdt>
  <w:p w:rsidR="00AD5779" w:rsidRPr="00C87EE8" w:rsidRDefault="00AD5779" w:rsidP="001C0DC5">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002233</w:t>
    </w:r>
  </w:p>
  <w:p w:rsidR="00AD5779" w:rsidRDefault="00AD5779" w:rsidP="00595296">
    <w:pPr>
      <w:pStyle w:val="Header"/>
      <w:pBdr>
        <w:bottom w:val="single" w:sz="4" w:space="1" w:color="auto"/>
      </w:pBdr>
      <w:tabs>
        <w:tab w:val="clear" w:pos="9360"/>
        <w:tab w:val="right" w:pos="10080"/>
      </w:tabs>
    </w:pPr>
    <w:r>
      <w:t>2015</w:t>
    </w:r>
    <w:r>
      <w:tab/>
    </w:r>
    <w:r>
      <w:tab/>
      <w:t>Designated [          ] [Granular] Sources</w:t>
    </w:r>
  </w:p>
  <w:p w:rsidR="00AD5779" w:rsidRDefault="00AD5779" w:rsidP="00595296">
    <w:pPr>
      <w:pStyle w:val="Header"/>
      <w:tabs>
        <w:tab w:val="clear" w:pos="9360"/>
        <w:tab w:val="right" w:pos="10080"/>
      </w:tabs>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396809557"/>
      <w:docPartObj>
        <w:docPartGallery w:val="Page Numbers (Top of Page)"/>
        <w:docPartUnique/>
      </w:docPartObj>
    </w:sdtPr>
    <w:sdtEndPr>
      <w:rPr>
        <w:smallCaps w:val="0"/>
        <w:noProof/>
      </w:rPr>
    </w:sdtEndPr>
    <w:sdtContent>
      <w:p w:rsidR="00AD5779" w:rsidRPr="004F5583" w:rsidRDefault="00AD5779" w:rsidP="001C0DC5">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002333</w:t>
        </w:r>
      </w:p>
      <w:p w:rsidR="00AD5779" w:rsidRPr="004F5583" w:rsidRDefault="00AD5779" w:rsidP="001C0DC5">
        <w:pPr>
          <w:pStyle w:val="Header"/>
          <w:tabs>
            <w:tab w:val="clear" w:pos="9360"/>
            <w:tab w:val="right" w:pos="10080"/>
          </w:tabs>
          <w:jc w:val="right"/>
          <w:rPr>
            <w:rFonts w:ascii="Arial" w:hAnsi="Arial" w:cs="Arial"/>
            <w:sz w:val="22"/>
          </w:rPr>
        </w:pPr>
        <w:r>
          <w:rPr>
            <w:rFonts w:ascii="Arial" w:hAnsi="Arial" w:cs="Arial"/>
            <w:sz w:val="22"/>
          </w:rPr>
          <w:t>Designated [          ] [Granular] Sources</w:t>
        </w:r>
      </w:p>
      <w:p w:rsidR="00AD5779" w:rsidRPr="004F5583" w:rsidRDefault="00AD5779" w:rsidP="001C0DC5">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2</w:t>
        </w:r>
        <w:r w:rsidRPr="004F5583">
          <w:rPr>
            <w:rFonts w:ascii="Arial" w:hAnsi="Arial" w:cs="Arial"/>
            <w:noProof/>
            <w:sz w:val="22"/>
          </w:rPr>
          <w:fldChar w:fldCharType="end"/>
        </w:r>
      </w:p>
    </w:sdtContent>
  </w:sdt>
  <w:p w:rsidR="00AD5779" w:rsidRPr="00C87EE8" w:rsidRDefault="00AD5779" w:rsidP="001C0DC5">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002342</w:t>
    </w:r>
  </w:p>
  <w:p w:rsidR="00AD5779" w:rsidRDefault="00AD5779" w:rsidP="00595296">
    <w:pPr>
      <w:pStyle w:val="Header"/>
      <w:pBdr>
        <w:bottom w:val="single" w:sz="4" w:space="1" w:color="auto"/>
      </w:pBdr>
      <w:tabs>
        <w:tab w:val="clear" w:pos="9360"/>
        <w:tab w:val="right" w:pos="10080"/>
      </w:tabs>
    </w:pPr>
    <w:r>
      <w:t>2015</w:t>
    </w:r>
    <w:r>
      <w:tab/>
    </w:r>
    <w:r>
      <w:tab/>
      <w:t>Geotextile</w:t>
    </w:r>
  </w:p>
  <w:p w:rsidR="00AD5779" w:rsidRDefault="00AD5779" w:rsidP="00595296">
    <w:pPr>
      <w:pStyle w:val="Header"/>
      <w:tabs>
        <w:tab w:val="clear" w:pos="9360"/>
        <w:tab w:val="right" w:pos="10080"/>
      </w:tabs>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349485710"/>
      <w:docPartObj>
        <w:docPartGallery w:val="Page Numbers (Top of Page)"/>
        <w:docPartUnique/>
      </w:docPartObj>
    </w:sdtPr>
    <w:sdtEndPr>
      <w:rPr>
        <w:smallCaps w:val="0"/>
        <w:noProof/>
      </w:rPr>
    </w:sdtEndPr>
    <w:sdtContent>
      <w:p w:rsidR="00AD5779" w:rsidRPr="004F5583" w:rsidRDefault="00AD5779" w:rsidP="00B96253">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002342</w:t>
        </w:r>
      </w:p>
      <w:p w:rsidR="00AD5779" w:rsidRPr="004F5583" w:rsidRDefault="00AD5779" w:rsidP="00B96253">
        <w:pPr>
          <w:pStyle w:val="Header"/>
          <w:tabs>
            <w:tab w:val="clear" w:pos="9360"/>
            <w:tab w:val="right" w:pos="10080"/>
          </w:tabs>
          <w:jc w:val="right"/>
          <w:rPr>
            <w:rFonts w:ascii="Arial" w:hAnsi="Arial" w:cs="Arial"/>
            <w:sz w:val="22"/>
          </w:rPr>
        </w:pPr>
        <w:r>
          <w:rPr>
            <w:rFonts w:ascii="Arial" w:hAnsi="Arial" w:cs="Arial"/>
            <w:sz w:val="22"/>
          </w:rPr>
          <w:t>Geotextile</w:t>
        </w:r>
      </w:p>
      <w:p w:rsidR="00AD5779" w:rsidRPr="004F5583" w:rsidRDefault="00AD5779" w:rsidP="00B96253">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3</w:t>
        </w:r>
        <w:r w:rsidRPr="004F5583">
          <w:rPr>
            <w:rFonts w:ascii="Arial" w:hAnsi="Arial" w:cs="Arial"/>
            <w:noProof/>
            <w:sz w:val="22"/>
          </w:rPr>
          <w:fldChar w:fldCharType="end"/>
        </w:r>
      </w:p>
    </w:sdtContent>
  </w:sdt>
  <w:p w:rsidR="00AD5779" w:rsidRPr="00C87EE8" w:rsidRDefault="00AD5779" w:rsidP="00B96253">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002371</w:t>
    </w:r>
  </w:p>
  <w:p w:rsidR="00AD5779" w:rsidRDefault="00AD5779" w:rsidP="00595296">
    <w:pPr>
      <w:pStyle w:val="Header"/>
      <w:pBdr>
        <w:bottom w:val="single" w:sz="4" w:space="1" w:color="auto"/>
      </w:pBdr>
      <w:tabs>
        <w:tab w:val="clear" w:pos="9360"/>
        <w:tab w:val="right" w:pos="10080"/>
      </w:tabs>
    </w:pPr>
    <w:r>
      <w:t>2015</w:t>
    </w:r>
    <w:r>
      <w:tab/>
    </w:r>
    <w:r>
      <w:tab/>
      <w:t>Gravel Armour Placement</w:t>
    </w:r>
  </w:p>
  <w:p w:rsidR="00AD5779" w:rsidRDefault="00AD5779" w:rsidP="00595296">
    <w:pPr>
      <w:pStyle w:val="Header"/>
      <w:tabs>
        <w:tab w:val="clear" w:pos="9360"/>
        <w:tab w:val="right" w:pos="10080"/>
      </w:tabs>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763755630"/>
      <w:docPartObj>
        <w:docPartGallery w:val="Page Numbers (Top of Page)"/>
        <w:docPartUnique/>
      </w:docPartObj>
    </w:sdtPr>
    <w:sdtEndPr>
      <w:rPr>
        <w:smallCaps w:val="0"/>
        <w:noProof/>
      </w:rPr>
    </w:sdtEndPr>
    <w:sdtContent>
      <w:p w:rsidR="00AD5779" w:rsidRPr="004F5583" w:rsidRDefault="00AD5779" w:rsidP="00AF42BA">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002371</w:t>
        </w:r>
      </w:p>
      <w:p w:rsidR="00AD5779" w:rsidRPr="004F5583" w:rsidRDefault="00AD5779" w:rsidP="00AF42BA">
        <w:pPr>
          <w:pStyle w:val="Header"/>
          <w:tabs>
            <w:tab w:val="clear" w:pos="9360"/>
            <w:tab w:val="right" w:pos="10080"/>
          </w:tabs>
          <w:jc w:val="right"/>
          <w:rPr>
            <w:rFonts w:ascii="Arial" w:hAnsi="Arial" w:cs="Arial"/>
            <w:sz w:val="22"/>
          </w:rPr>
        </w:pPr>
        <w:r>
          <w:rPr>
            <w:rFonts w:ascii="Arial" w:hAnsi="Arial" w:cs="Arial"/>
            <w:sz w:val="22"/>
          </w:rPr>
          <w:t>Gravel Armour Placement</w:t>
        </w:r>
      </w:p>
      <w:p w:rsidR="00AD5779" w:rsidRPr="004F5583" w:rsidRDefault="00AD5779" w:rsidP="00AF42BA">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3</w:t>
        </w:r>
        <w:r w:rsidRPr="004F5583">
          <w:rPr>
            <w:rFonts w:ascii="Arial" w:hAnsi="Arial" w:cs="Arial"/>
            <w:noProof/>
            <w:sz w:val="22"/>
          </w:rPr>
          <w:fldChar w:fldCharType="end"/>
        </w:r>
      </w:p>
    </w:sdtContent>
  </w:sdt>
  <w:p w:rsidR="00AD5779" w:rsidRPr="00C87EE8" w:rsidRDefault="00AD5779" w:rsidP="00AF42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E64137">
    <w:pPr>
      <w:pStyle w:val="Header"/>
      <w:pBdr>
        <w:top w:val="thinThickSmallGap" w:sz="48" w:space="1" w:color="FF0000"/>
        <w:bottom w:val="single" w:sz="4" w:space="1" w:color="auto"/>
      </w:pBdr>
      <w:rPr>
        <w:smallCaps/>
      </w:rPr>
    </w:pPr>
    <w:r w:rsidRPr="00F34F2D">
      <w:rPr>
        <w:smallCaps/>
      </w:rPr>
      <w:t>Section Cover Sheet</w:t>
    </w:r>
  </w:p>
  <w:p w:rsidR="00AD5779" w:rsidRDefault="00AD5779" w:rsidP="00E64137">
    <w:pPr>
      <w:pStyle w:val="Header"/>
      <w:jc w:val="right"/>
    </w:pPr>
    <w:r>
      <w:t>Section 002220</w:t>
    </w:r>
  </w:p>
  <w:p w:rsidR="00AD5779" w:rsidRDefault="00AD5779" w:rsidP="00E64137">
    <w:pPr>
      <w:pStyle w:val="Header"/>
      <w:pBdr>
        <w:bottom w:val="single" w:sz="4" w:space="1" w:color="auto"/>
      </w:pBdr>
      <w:tabs>
        <w:tab w:val="clear" w:pos="9360"/>
        <w:tab w:val="right" w:pos="10080"/>
      </w:tabs>
    </w:pPr>
    <w:r>
      <w:t>2015</w:t>
    </w:r>
    <w:r>
      <w:tab/>
    </w:r>
    <w:r>
      <w:tab/>
      <w:t>Demolition, Salvage, and Removal</w:t>
    </w:r>
  </w:p>
  <w:p w:rsidR="00AD5779" w:rsidRDefault="00AD5779" w:rsidP="00E64137">
    <w:pPr>
      <w:pStyle w:val="Header"/>
      <w:tabs>
        <w:tab w:val="clear" w:pos="9360"/>
        <w:tab w:val="right" w:pos="10080"/>
      </w:tabs>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002372</w:t>
    </w:r>
  </w:p>
  <w:p w:rsidR="00AD5779" w:rsidRDefault="00AD5779" w:rsidP="00595296">
    <w:pPr>
      <w:pStyle w:val="Header"/>
      <w:pBdr>
        <w:bottom w:val="single" w:sz="4" w:space="1" w:color="auto"/>
      </w:pBdr>
      <w:tabs>
        <w:tab w:val="clear" w:pos="9360"/>
        <w:tab w:val="right" w:pos="10080"/>
      </w:tabs>
    </w:pPr>
    <w:r>
      <w:t>2015</w:t>
    </w:r>
    <w:r>
      <w:tab/>
    </w:r>
    <w:r>
      <w:tab/>
      <w:t>Riprap Placement</w:t>
    </w:r>
  </w:p>
  <w:p w:rsidR="00AD5779" w:rsidRDefault="00AD5779" w:rsidP="00595296">
    <w:pPr>
      <w:pStyle w:val="Header"/>
      <w:tabs>
        <w:tab w:val="clear" w:pos="9360"/>
        <w:tab w:val="right" w:pos="10080"/>
      </w:tabs>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863172289"/>
      <w:docPartObj>
        <w:docPartGallery w:val="Page Numbers (Top of Page)"/>
        <w:docPartUnique/>
      </w:docPartObj>
    </w:sdtPr>
    <w:sdtEndPr>
      <w:rPr>
        <w:smallCaps w:val="0"/>
        <w:noProof/>
      </w:rPr>
    </w:sdtEndPr>
    <w:sdtContent>
      <w:p w:rsidR="00AD5779" w:rsidRPr="004F5583" w:rsidRDefault="00AD5779" w:rsidP="00F254CE">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002372</w:t>
        </w:r>
      </w:p>
      <w:p w:rsidR="00AD5779" w:rsidRPr="004F5583" w:rsidRDefault="00AD5779" w:rsidP="00F254CE">
        <w:pPr>
          <w:pStyle w:val="Header"/>
          <w:tabs>
            <w:tab w:val="clear" w:pos="9360"/>
            <w:tab w:val="right" w:pos="10080"/>
          </w:tabs>
          <w:jc w:val="right"/>
          <w:rPr>
            <w:rFonts w:ascii="Arial" w:hAnsi="Arial" w:cs="Arial"/>
            <w:sz w:val="22"/>
          </w:rPr>
        </w:pPr>
        <w:r>
          <w:rPr>
            <w:rFonts w:ascii="Arial" w:hAnsi="Arial" w:cs="Arial"/>
            <w:sz w:val="22"/>
          </w:rPr>
          <w:t>Riprap Placement</w:t>
        </w:r>
      </w:p>
      <w:p w:rsidR="00AD5779" w:rsidRPr="004F5583" w:rsidRDefault="00AD5779" w:rsidP="00F254CE">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3</w:t>
        </w:r>
        <w:r w:rsidRPr="004F5583">
          <w:rPr>
            <w:rFonts w:ascii="Arial" w:hAnsi="Arial" w:cs="Arial"/>
            <w:noProof/>
            <w:sz w:val="22"/>
          </w:rPr>
          <w:fldChar w:fldCharType="end"/>
        </w:r>
      </w:p>
    </w:sdtContent>
  </w:sdt>
  <w:p w:rsidR="00AD5779" w:rsidRPr="00C87EE8" w:rsidRDefault="00AD5779" w:rsidP="00F254CE">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002373</w:t>
    </w:r>
  </w:p>
  <w:p w:rsidR="00AD5779" w:rsidRDefault="00AD5779" w:rsidP="00595296">
    <w:pPr>
      <w:pStyle w:val="Header"/>
      <w:pBdr>
        <w:bottom w:val="single" w:sz="4" w:space="1" w:color="auto"/>
      </w:pBdr>
      <w:tabs>
        <w:tab w:val="clear" w:pos="9360"/>
        <w:tab w:val="right" w:pos="10080"/>
      </w:tabs>
    </w:pPr>
    <w:r>
      <w:t>2015</w:t>
    </w:r>
    <w:r>
      <w:tab/>
    </w:r>
    <w:r>
      <w:tab/>
      <w:t>Riprap and Riprap Bedding Placement</w:t>
    </w:r>
  </w:p>
  <w:p w:rsidR="00AD5779" w:rsidRDefault="00AD5779" w:rsidP="00595296">
    <w:pPr>
      <w:pStyle w:val="Header"/>
      <w:tabs>
        <w:tab w:val="clear" w:pos="9360"/>
        <w:tab w:val="right" w:pos="10080"/>
      </w:tabs>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665071601"/>
      <w:docPartObj>
        <w:docPartGallery w:val="Page Numbers (Top of Page)"/>
        <w:docPartUnique/>
      </w:docPartObj>
    </w:sdtPr>
    <w:sdtEndPr>
      <w:rPr>
        <w:smallCaps w:val="0"/>
        <w:noProof/>
      </w:rPr>
    </w:sdtEndPr>
    <w:sdtContent>
      <w:p w:rsidR="00AD5779" w:rsidRPr="004F5583" w:rsidRDefault="00AD5779" w:rsidP="00080C58">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002373</w:t>
        </w:r>
      </w:p>
      <w:p w:rsidR="00AD5779" w:rsidRPr="004F5583" w:rsidRDefault="00AD5779" w:rsidP="00080C58">
        <w:pPr>
          <w:pStyle w:val="Header"/>
          <w:tabs>
            <w:tab w:val="clear" w:pos="9360"/>
            <w:tab w:val="right" w:pos="10080"/>
          </w:tabs>
          <w:jc w:val="right"/>
          <w:rPr>
            <w:rFonts w:ascii="Arial" w:hAnsi="Arial" w:cs="Arial"/>
            <w:sz w:val="22"/>
          </w:rPr>
        </w:pPr>
        <w:r>
          <w:rPr>
            <w:rFonts w:ascii="Arial" w:hAnsi="Arial" w:cs="Arial"/>
            <w:sz w:val="22"/>
          </w:rPr>
          <w:t>Riprap and Riprap Bedding Placement</w:t>
        </w:r>
      </w:p>
      <w:p w:rsidR="00AD5779" w:rsidRPr="004F5583" w:rsidRDefault="00AD5779" w:rsidP="00080C58">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3</w:t>
        </w:r>
        <w:r w:rsidRPr="004F5583">
          <w:rPr>
            <w:rFonts w:ascii="Arial" w:hAnsi="Arial" w:cs="Arial"/>
            <w:noProof/>
            <w:sz w:val="22"/>
          </w:rPr>
          <w:fldChar w:fldCharType="end"/>
        </w:r>
      </w:p>
    </w:sdtContent>
  </w:sdt>
  <w:p w:rsidR="00AD5779" w:rsidRPr="00C87EE8" w:rsidRDefault="00AD5779" w:rsidP="00080C58">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002374</w:t>
    </w:r>
  </w:p>
  <w:p w:rsidR="00AD5779" w:rsidRDefault="00AD5779" w:rsidP="00595296">
    <w:pPr>
      <w:pStyle w:val="Header"/>
      <w:pBdr>
        <w:bottom w:val="single" w:sz="4" w:space="1" w:color="auto"/>
      </w:pBdr>
      <w:tabs>
        <w:tab w:val="clear" w:pos="9360"/>
        <w:tab w:val="right" w:pos="10080"/>
      </w:tabs>
    </w:pPr>
    <w:r>
      <w:t>2015</w:t>
    </w:r>
    <w:r>
      <w:tab/>
    </w:r>
    <w:r>
      <w:tab/>
      <w:t>Gabions</w:t>
    </w:r>
  </w:p>
  <w:p w:rsidR="00AD5779" w:rsidRDefault="00AD5779" w:rsidP="00595296">
    <w:pPr>
      <w:pStyle w:val="Header"/>
      <w:tabs>
        <w:tab w:val="clear" w:pos="9360"/>
        <w:tab w:val="right" w:pos="10080"/>
      </w:tabs>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364214822"/>
      <w:docPartObj>
        <w:docPartGallery w:val="Page Numbers (Top of Page)"/>
        <w:docPartUnique/>
      </w:docPartObj>
    </w:sdtPr>
    <w:sdtEndPr>
      <w:rPr>
        <w:smallCaps w:val="0"/>
        <w:noProof/>
      </w:rPr>
    </w:sdtEndPr>
    <w:sdtContent>
      <w:p w:rsidR="00AD5779" w:rsidRPr="004F5583" w:rsidRDefault="00AD5779" w:rsidP="00E25C73">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002374</w:t>
        </w:r>
      </w:p>
      <w:p w:rsidR="00AD5779" w:rsidRPr="004F5583" w:rsidRDefault="00AD5779" w:rsidP="00E25C73">
        <w:pPr>
          <w:pStyle w:val="Header"/>
          <w:tabs>
            <w:tab w:val="clear" w:pos="9360"/>
            <w:tab w:val="right" w:pos="10080"/>
          </w:tabs>
          <w:jc w:val="right"/>
          <w:rPr>
            <w:rFonts w:ascii="Arial" w:hAnsi="Arial" w:cs="Arial"/>
            <w:sz w:val="22"/>
          </w:rPr>
        </w:pPr>
        <w:r>
          <w:rPr>
            <w:rFonts w:ascii="Arial" w:hAnsi="Arial" w:cs="Arial"/>
            <w:sz w:val="22"/>
          </w:rPr>
          <w:t>Gabions</w:t>
        </w:r>
      </w:p>
      <w:p w:rsidR="00AD5779" w:rsidRPr="004F5583" w:rsidRDefault="00AD5779" w:rsidP="00E25C73">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5</w:t>
        </w:r>
        <w:r w:rsidRPr="004F5583">
          <w:rPr>
            <w:rFonts w:ascii="Arial" w:hAnsi="Arial" w:cs="Arial"/>
            <w:noProof/>
            <w:sz w:val="22"/>
          </w:rPr>
          <w:fldChar w:fldCharType="end"/>
        </w:r>
      </w:p>
    </w:sdtContent>
  </w:sdt>
  <w:p w:rsidR="00AD5779" w:rsidRPr="00C87EE8" w:rsidRDefault="00AD5779" w:rsidP="00E25C73">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002380</w:t>
    </w:r>
  </w:p>
  <w:p w:rsidR="00AD5779" w:rsidRDefault="00AD5779" w:rsidP="00595296">
    <w:pPr>
      <w:pStyle w:val="Header"/>
      <w:pBdr>
        <w:bottom w:val="single" w:sz="4" w:space="1" w:color="auto"/>
      </w:pBdr>
      <w:tabs>
        <w:tab w:val="clear" w:pos="9360"/>
        <w:tab w:val="right" w:pos="10080"/>
      </w:tabs>
    </w:pPr>
    <w:r>
      <w:t>2015</w:t>
    </w:r>
    <w:r>
      <w:tab/>
    </w:r>
    <w:r>
      <w:tab/>
      <w:t>Polyvinyl Chloride Canal Lining</w:t>
    </w:r>
  </w:p>
  <w:p w:rsidR="00AD5779" w:rsidRDefault="00AD5779" w:rsidP="00595296">
    <w:pPr>
      <w:pStyle w:val="Header"/>
      <w:tabs>
        <w:tab w:val="clear" w:pos="9360"/>
        <w:tab w:val="right" w:pos="10080"/>
      </w:tabs>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129308733"/>
      <w:docPartObj>
        <w:docPartGallery w:val="Page Numbers (Top of Page)"/>
        <w:docPartUnique/>
      </w:docPartObj>
    </w:sdtPr>
    <w:sdtEndPr>
      <w:rPr>
        <w:smallCaps w:val="0"/>
        <w:noProof/>
      </w:rPr>
    </w:sdtEndPr>
    <w:sdtContent>
      <w:p w:rsidR="00AD5779" w:rsidRPr="004F5583" w:rsidRDefault="00AD5779" w:rsidP="00871C03">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002380</w:t>
        </w:r>
      </w:p>
      <w:p w:rsidR="00AD5779" w:rsidRPr="004F5583" w:rsidRDefault="00AD5779" w:rsidP="00871C03">
        <w:pPr>
          <w:pStyle w:val="Header"/>
          <w:tabs>
            <w:tab w:val="clear" w:pos="9360"/>
            <w:tab w:val="right" w:pos="10080"/>
          </w:tabs>
          <w:jc w:val="right"/>
          <w:rPr>
            <w:rFonts w:ascii="Arial" w:hAnsi="Arial" w:cs="Arial"/>
            <w:sz w:val="22"/>
          </w:rPr>
        </w:pPr>
        <w:r>
          <w:rPr>
            <w:rFonts w:ascii="Arial" w:hAnsi="Arial" w:cs="Arial"/>
            <w:sz w:val="22"/>
          </w:rPr>
          <w:t>Polyvinyl Chloride Canal Lining</w:t>
        </w:r>
      </w:p>
      <w:p w:rsidR="00AD5779" w:rsidRPr="004F5583" w:rsidRDefault="00AD5779" w:rsidP="00871C03">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6</w:t>
        </w:r>
        <w:r w:rsidRPr="004F5583">
          <w:rPr>
            <w:rFonts w:ascii="Arial" w:hAnsi="Arial" w:cs="Arial"/>
            <w:noProof/>
            <w:sz w:val="22"/>
          </w:rPr>
          <w:fldChar w:fldCharType="end"/>
        </w:r>
      </w:p>
    </w:sdtContent>
  </w:sdt>
  <w:p w:rsidR="00AD5779" w:rsidRPr="00C87EE8" w:rsidRDefault="00AD5779" w:rsidP="00871C03">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002457</w:t>
    </w:r>
  </w:p>
  <w:p w:rsidR="00AD5779" w:rsidRDefault="00AD5779" w:rsidP="00595296">
    <w:pPr>
      <w:pStyle w:val="Header"/>
      <w:pBdr>
        <w:bottom w:val="single" w:sz="4" w:space="1" w:color="auto"/>
      </w:pBdr>
      <w:tabs>
        <w:tab w:val="clear" w:pos="9360"/>
        <w:tab w:val="right" w:pos="10080"/>
      </w:tabs>
    </w:pPr>
    <w:r>
      <w:t>2015</w:t>
    </w:r>
    <w:r>
      <w:tab/>
    </w:r>
    <w:r>
      <w:tab/>
      <w:t>Timber Piling</w:t>
    </w:r>
  </w:p>
  <w:p w:rsidR="00AD5779" w:rsidRDefault="00AD5779" w:rsidP="00595296">
    <w:pPr>
      <w:pStyle w:val="Header"/>
      <w:tabs>
        <w:tab w:val="clear" w:pos="9360"/>
        <w:tab w:val="right" w:pos="10080"/>
      </w:tabs>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257359156"/>
      <w:docPartObj>
        <w:docPartGallery w:val="Page Numbers (Top of Page)"/>
        <w:docPartUnique/>
      </w:docPartObj>
    </w:sdtPr>
    <w:sdtEndPr>
      <w:rPr>
        <w:smallCaps w:val="0"/>
        <w:noProof/>
      </w:rPr>
    </w:sdtEndPr>
    <w:sdtContent>
      <w:p w:rsidR="00AD5779" w:rsidRPr="004F5583" w:rsidRDefault="00AD5779" w:rsidP="00CA7537">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002457</w:t>
        </w:r>
      </w:p>
      <w:p w:rsidR="00AD5779" w:rsidRPr="004F5583" w:rsidRDefault="00AD5779" w:rsidP="00CA7537">
        <w:pPr>
          <w:pStyle w:val="Header"/>
          <w:tabs>
            <w:tab w:val="clear" w:pos="9360"/>
            <w:tab w:val="right" w:pos="10080"/>
          </w:tabs>
          <w:jc w:val="right"/>
          <w:rPr>
            <w:rFonts w:ascii="Arial" w:hAnsi="Arial" w:cs="Arial"/>
            <w:sz w:val="22"/>
          </w:rPr>
        </w:pPr>
        <w:r>
          <w:rPr>
            <w:rFonts w:ascii="Arial" w:hAnsi="Arial" w:cs="Arial"/>
            <w:sz w:val="22"/>
          </w:rPr>
          <w:t>Timber Piling</w:t>
        </w:r>
      </w:p>
      <w:p w:rsidR="00AD5779" w:rsidRPr="004F5583" w:rsidRDefault="00AD5779" w:rsidP="00CA7537">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4</w:t>
        </w:r>
        <w:r w:rsidRPr="004F5583">
          <w:rPr>
            <w:rFonts w:ascii="Arial" w:hAnsi="Arial" w:cs="Arial"/>
            <w:noProof/>
            <w:sz w:val="22"/>
          </w:rPr>
          <w:fldChar w:fldCharType="end"/>
        </w:r>
      </w:p>
    </w:sdtContent>
  </w:sdt>
  <w:p w:rsidR="00AD5779" w:rsidRPr="00C87EE8" w:rsidRDefault="00AD5779" w:rsidP="00CA75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364169134"/>
      <w:docPartObj>
        <w:docPartGallery w:val="Page Numbers (Top of Page)"/>
        <w:docPartUnique/>
      </w:docPartObj>
    </w:sdtPr>
    <w:sdtEndPr>
      <w:rPr>
        <w:smallCaps w:val="0"/>
        <w:noProof/>
      </w:rPr>
    </w:sdtEndPr>
    <w:sdtContent>
      <w:p w:rsidR="00AD5779" w:rsidRPr="004F5583" w:rsidRDefault="00AD5779" w:rsidP="00781989">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002220</w:t>
        </w:r>
      </w:p>
      <w:p w:rsidR="00AD5779" w:rsidRPr="004F5583" w:rsidRDefault="00AD5779" w:rsidP="00781989">
        <w:pPr>
          <w:pStyle w:val="Header"/>
          <w:tabs>
            <w:tab w:val="clear" w:pos="9360"/>
            <w:tab w:val="right" w:pos="10080"/>
          </w:tabs>
          <w:jc w:val="right"/>
          <w:rPr>
            <w:rFonts w:ascii="Arial" w:hAnsi="Arial" w:cs="Arial"/>
            <w:sz w:val="22"/>
          </w:rPr>
        </w:pPr>
        <w:r>
          <w:rPr>
            <w:rFonts w:ascii="Arial" w:hAnsi="Arial" w:cs="Arial"/>
            <w:sz w:val="22"/>
          </w:rPr>
          <w:t>Demolition, Salvage, and Removal</w:t>
        </w:r>
      </w:p>
      <w:p w:rsidR="00AD5779" w:rsidRPr="004F5583" w:rsidRDefault="00AD5779" w:rsidP="00781989">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3</w:t>
        </w:r>
        <w:r w:rsidRPr="004F5583">
          <w:rPr>
            <w:rFonts w:ascii="Arial" w:hAnsi="Arial" w:cs="Arial"/>
            <w:noProof/>
            <w:sz w:val="22"/>
          </w:rPr>
          <w:fldChar w:fldCharType="end"/>
        </w:r>
      </w:p>
    </w:sdtContent>
  </w:sdt>
  <w:p w:rsidR="00AD5779" w:rsidRPr="004F5583" w:rsidRDefault="00AD5779" w:rsidP="00781989">
    <w:pPr>
      <w:pStyle w:val="Header"/>
      <w:tabs>
        <w:tab w:val="clear" w:pos="9360"/>
        <w:tab w:val="right" w:pos="10080"/>
      </w:tabs>
      <w:jc w:val="right"/>
      <w:rPr>
        <w:rFonts w:ascii="Arial" w:hAnsi="Arial" w:cs="Arial"/>
        <w:sz w:val="22"/>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002458</w:t>
    </w:r>
  </w:p>
  <w:p w:rsidR="00AD5779" w:rsidRDefault="00AD5779" w:rsidP="00595296">
    <w:pPr>
      <w:pStyle w:val="Header"/>
      <w:pBdr>
        <w:bottom w:val="single" w:sz="4" w:space="1" w:color="auto"/>
      </w:pBdr>
      <w:tabs>
        <w:tab w:val="clear" w:pos="9360"/>
        <w:tab w:val="right" w:pos="10080"/>
      </w:tabs>
    </w:pPr>
    <w:r>
      <w:t>2015</w:t>
    </w:r>
    <w:r>
      <w:tab/>
    </w:r>
    <w:r>
      <w:tab/>
      <w:t>Steel H-Piling</w:t>
    </w:r>
  </w:p>
  <w:p w:rsidR="00AD5779" w:rsidRDefault="00AD5779" w:rsidP="00595296">
    <w:pPr>
      <w:pStyle w:val="Header"/>
      <w:tabs>
        <w:tab w:val="clear" w:pos="9360"/>
        <w:tab w:val="right" w:pos="10080"/>
      </w:tabs>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836227985"/>
      <w:docPartObj>
        <w:docPartGallery w:val="Page Numbers (Top of Page)"/>
        <w:docPartUnique/>
      </w:docPartObj>
    </w:sdtPr>
    <w:sdtEndPr>
      <w:rPr>
        <w:smallCaps w:val="0"/>
        <w:noProof/>
      </w:rPr>
    </w:sdtEndPr>
    <w:sdtContent>
      <w:p w:rsidR="00AD5779" w:rsidRPr="004F5583" w:rsidRDefault="00AD5779" w:rsidP="00CB35AD">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002458</w:t>
        </w:r>
      </w:p>
      <w:p w:rsidR="00AD5779" w:rsidRPr="004F5583" w:rsidRDefault="00AD5779" w:rsidP="00CB35AD">
        <w:pPr>
          <w:pStyle w:val="Header"/>
          <w:tabs>
            <w:tab w:val="clear" w:pos="9360"/>
            <w:tab w:val="right" w:pos="10080"/>
          </w:tabs>
          <w:jc w:val="right"/>
          <w:rPr>
            <w:rFonts w:ascii="Arial" w:hAnsi="Arial" w:cs="Arial"/>
            <w:sz w:val="22"/>
          </w:rPr>
        </w:pPr>
        <w:r>
          <w:rPr>
            <w:rFonts w:ascii="Arial" w:hAnsi="Arial" w:cs="Arial"/>
            <w:sz w:val="22"/>
          </w:rPr>
          <w:t>Steel H-Piling</w:t>
        </w:r>
      </w:p>
      <w:p w:rsidR="00AD5779" w:rsidRPr="004F5583" w:rsidRDefault="00AD5779" w:rsidP="00CB35AD">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5</w:t>
        </w:r>
        <w:r w:rsidRPr="004F5583">
          <w:rPr>
            <w:rFonts w:ascii="Arial" w:hAnsi="Arial" w:cs="Arial"/>
            <w:noProof/>
            <w:sz w:val="22"/>
          </w:rPr>
          <w:fldChar w:fldCharType="end"/>
        </w:r>
      </w:p>
    </w:sdtContent>
  </w:sdt>
  <w:p w:rsidR="00AD5779" w:rsidRPr="00CB35AD" w:rsidRDefault="00AD5779" w:rsidP="00CB35AD">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002459</w:t>
    </w:r>
  </w:p>
  <w:p w:rsidR="00AD5779" w:rsidRDefault="00AD5779" w:rsidP="00595296">
    <w:pPr>
      <w:pStyle w:val="Header"/>
      <w:pBdr>
        <w:bottom w:val="single" w:sz="4" w:space="1" w:color="auto"/>
      </w:pBdr>
      <w:tabs>
        <w:tab w:val="clear" w:pos="9360"/>
        <w:tab w:val="right" w:pos="10080"/>
      </w:tabs>
    </w:pPr>
    <w:r>
      <w:t>2015</w:t>
    </w:r>
    <w:r>
      <w:tab/>
    </w:r>
    <w:r>
      <w:tab/>
      <w:t>Steel Sheet Piling</w:t>
    </w:r>
  </w:p>
  <w:p w:rsidR="00AD5779" w:rsidRDefault="00AD5779" w:rsidP="00595296">
    <w:pPr>
      <w:pStyle w:val="Header"/>
      <w:tabs>
        <w:tab w:val="clear" w:pos="9360"/>
        <w:tab w:val="right" w:pos="10080"/>
      </w:tabs>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443989599"/>
      <w:docPartObj>
        <w:docPartGallery w:val="Page Numbers (Top of Page)"/>
        <w:docPartUnique/>
      </w:docPartObj>
    </w:sdtPr>
    <w:sdtEndPr>
      <w:rPr>
        <w:smallCaps w:val="0"/>
        <w:noProof/>
      </w:rPr>
    </w:sdtEndPr>
    <w:sdtContent>
      <w:p w:rsidR="00AD5779" w:rsidRPr="004F5583" w:rsidRDefault="00AD5779" w:rsidP="00AE2298">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002459</w:t>
        </w:r>
      </w:p>
      <w:p w:rsidR="00AD5779" w:rsidRPr="004F5583" w:rsidRDefault="00AD5779" w:rsidP="00AE2298">
        <w:pPr>
          <w:pStyle w:val="Header"/>
          <w:tabs>
            <w:tab w:val="clear" w:pos="9360"/>
            <w:tab w:val="right" w:pos="10080"/>
          </w:tabs>
          <w:jc w:val="right"/>
          <w:rPr>
            <w:rFonts w:ascii="Arial" w:hAnsi="Arial" w:cs="Arial"/>
            <w:sz w:val="22"/>
          </w:rPr>
        </w:pPr>
        <w:r>
          <w:rPr>
            <w:rFonts w:ascii="Arial" w:hAnsi="Arial" w:cs="Arial"/>
            <w:sz w:val="22"/>
          </w:rPr>
          <w:t>Steel Sheet Piling</w:t>
        </w:r>
      </w:p>
      <w:p w:rsidR="00AD5779" w:rsidRPr="004F5583" w:rsidRDefault="00AD5779" w:rsidP="00AE2298">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4</w:t>
        </w:r>
        <w:r w:rsidRPr="004F5583">
          <w:rPr>
            <w:rFonts w:ascii="Arial" w:hAnsi="Arial" w:cs="Arial"/>
            <w:noProof/>
            <w:sz w:val="22"/>
          </w:rPr>
          <w:fldChar w:fldCharType="end"/>
        </w:r>
      </w:p>
    </w:sdtContent>
  </w:sdt>
  <w:p w:rsidR="00AD5779" w:rsidRPr="00CB35AD" w:rsidRDefault="00AD5779" w:rsidP="00AE2298">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002610</w:t>
    </w:r>
  </w:p>
  <w:p w:rsidR="00AD5779" w:rsidRDefault="00AD5779" w:rsidP="00595296">
    <w:pPr>
      <w:pStyle w:val="Header"/>
      <w:pBdr>
        <w:bottom w:val="single" w:sz="4" w:space="1" w:color="auto"/>
      </w:pBdr>
      <w:tabs>
        <w:tab w:val="clear" w:pos="9360"/>
        <w:tab w:val="right" w:pos="10080"/>
      </w:tabs>
    </w:pPr>
    <w:r>
      <w:t>2015</w:t>
    </w:r>
    <w:r>
      <w:tab/>
    </w:r>
    <w:r>
      <w:tab/>
      <w:t>Corrugated Steel Pipe</w:t>
    </w:r>
  </w:p>
  <w:p w:rsidR="00AD5779" w:rsidRDefault="00AD5779" w:rsidP="00595296">
    <w:pPr>
      <w:pStyle w:val="Header"/>
      <w:tabs>
        <w:tab w:val="clear" w:pos="9360"/>
        <w:tab w:val="right" w:pos="10080"/>
      </w:tabs>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210735562"/>
      <w:docPartObj>
        <w:docPartGallery w:val="Page Numbers (Top of Page)"/>
        <w:docPartUnique/>
      </w:docPartObj>
    </w:sdtPr>
    <w:sdtEndPr>
      <w:rPr>
        <w:smallCaps w:val="0"/>
        <w:noProof/>
      </w:rPr>
    </w:sdtEndPr>
    <w:sdtContent>
      <w:p w:rsidR="00AD5779" w:rsidRPr="004F5583" w:rsidRDefault="00AD5779" w:rsidP="00566A74">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002610</w:t>
        </w:r>
      </w:p>
      <w:p w:rsidR="00AD5779" w:rsidRPr="004F5583" w:rsidRDefault="00AD5779" w:rsidP="00566A74">
        <w:pPr>
          <w:pStyle w:val="Header"/>
          <w:tabs>
            <w:tab w:val="clear" w:pos="9360"/>
            <w:tab w:val="right" w:pos="10080"/>
          </w:tabs>
          <w:jc w:val="right"/>
          <w:rPr>
            <w:rFonts w:ascii="Arial" w:hAnsi="Arial" w:cs="Arial"/>
            <w:sz w:val="22"/>
          </w:rPr>
        </w:pPr>
        <w:r>
          <w:rPr>
            <w:rFonts w:ascii="Arial" w:hAnsi="Arial" w:cs="Arial"/>
            <w:sz w:val="22"/>
          </w:rPr>
          <w:t>Corrugated Steel Pipe</w:t>
        </w:r>
      </w:p>
      <w:p w:rsidR="00AD5779" w:rsidRPr="004F5583" w:rsidRDefault="00AD5779" w:rsidP="00566A74">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4</w:t>
        </w:r>
        <w:r w:rsidRPr="004F5583">
          <w:rPr>
            <w:rFonts w:ascii="Arial" w:hAnsi="Arial" w:cs="Arial"/>
            <w:noProof/>
            <w:sz w:val="22"/>
          </w:rPr>
          <w:fldChar w:fldCharType="end"/>
        </w:r>
      </w:p>
    </w:sdtContent>
  </w:sdt>
  <w:p w:rsidR="00AD5779" w:rsidRPr="00CB35AD" w:rsidRDefault="00AD5779" w:rsidP="00566A74">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002611</w:t>
    </w:r>
  </w:p>
  <w:p w:rsidR="00AD5779" w:rsidRDefault="00AD5779" w:rsidP="00595296">
    <w:pPr>
      <w:pStyle w:val="Header"/>
      <w:pBdr>
        <w:bottom w:val="single" w:sz="4" w:space="1" w:color="auto"/>
      </w:pBdr>
      <w:tabs>
        <w:tab w:val="clear" w:pos="9360"/>
        <w:tab w:val="right" w:pos="10080"/>
      </w:tabs>
    </w:pPr>
    <w:r>
      <w:t>2015</w:t>
    </w:r>
    <w:r>
      <w:tab/>
    </w:r>
    <w:r>
      <w:tab/>
      <w:t>Corrugated Steel Pipe and Structures</w:t>
    </w:r>
  </w:p>
  <w:p w:rsidR="00AD5779" w:rsidRDefault="00AD5779" w:rsidP="00595296">
    <w:pPr>
      <w:pStyle w:val="Header"/>
      <w:tabs>
        <w:tab w:val="clear" w:pos="9360"/>
        <w:tab w:val="right" w:pos="10080"/>
      </w:tabs>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75318317"/>
      <w:docPartObj>
        <w:docPartGallery w:val="Page Numbers (Top of Page)"/>
        <w:docPartUnique/>
      </w:docPartObj>
    </w:sdtPr>
    <w:sdtEndPr>
      <w:rPr>
        <w:smallCaps w:val="0"/>
        <w:noProof/>
      </w:rPr>
    </w:sdtEndPr>
    <w:sdtContent>
      <w:p w:rsidR="00AD5779" w:rsidRPr="004F5583" w:rsidRDefault="00AD5779" w:rsidP="0063438E">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002611</w:t>
        </w:r>
      </w:p>
      <w:p w:rsidR="00AD5779" w:rsidRPr="004F5583" w:rsidRDefault="00AD5779" w:rsidP="0063438E">
        <w:pPr>
          <w:pStyle w:val="Header"/>
          <w:tabs>
            <w:tab w:val="clear" w:pos="9360"/>
            <w:tab w:val="right" w:pos="10080"/>
          </w:tabs>
          <w:jc w:val="right"/>
          <w:rPr>
            <w:rFonts w:ascii="Arial" w:hAnsi="Arial" w:cs="Arial"/>
            <w:sz w:val="22"/>
          </w:rPr>
        </w:pPr>
        <w:r>
          <w:rPr>
            <w:rFonts w:ascii="Arial" w:hAnsi="Arial" w:cs="Arial"/>
            <w:sz w:val="22"/>
          </w:rPr>
          <w:t>Corrugated Steel Pipe and Structures</w:t>
        </w:r>
      </w:p>
      <w:p w:rsidR="00AD5779" w:rsidRPr="004F5583" w:rsidRDefault="00AD5779" w:rsidP="0063438E">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4</w:t>
        </w:r>
        <w:r w:rsidRPr="004F5583">
          <w:rPr>
            <w:rFonts w:ascii="Arial" w:hAnsi="Arial" w:cs="Arial"/>
            <w:noProof/>
            <w:sz w:val="22"/>
          </w:rPr>
          <w:fldChar w:fldCharType="end"/>
        </w:r>
      </w:p>
    </w:sdtContent>
  </w:sdt>
  <w:p w:rsidR="00AD5779" w:rsidRPr="00CB35AD" w:rsidRDefault="00AD5779" w:rsidP="0063438E">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002612</w:t>
    </w:r>
  </w:p>
  <w:p w:rsidR="00AD5779" w:rsidRDefault="00AD5779" w:rsidP="00595296">
    <w:pPr>
      <w:pStyle w:val="Header"/>
      <w:pBdr>
        <w:bottom w:val="single" w:sz="4" w:space="1" w:color="auto"/>
      </w:pBdr>
      <w:tabs>
        <w:tab w:val="clear" w:pos="9360"/>
        <w:tab w:val="right" w:pos="10080"/>
      </w:tabs>
    </w:pPr>
    <w:r>
      <w:t>2015</w:t>
    </w:r>
    <w:r>
      <w:tab/>
    </w:r>
    <w:r>
      <w:tab/>
      <w:t>Structural Plate Corrugated Steel Pipe Structures</w:t>
    </w:r>
  </w:p>
  <w:p w:rsidR="00AD5779" w:rsidRDefault="00AD5779" w:rsidP="00595296">
    <w:pPr>
      <w:pStyle w:val="Header"/>
      <w:tabs>
        <w:tab w:val="clear" w:pos="9360"/>
        <w:tab w:val="right" w:pos="10080"/>
      </w:tabs>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365207665"/>
      <w:docPartObj>
        <w:docPartGallery w:val="Page Numbers (Top of Page)"/>
        <w:docPartUnique/>
      </w:docPartObj>
    </w:sdtPr>
    <w:sdtEndPr>
      <w:rPr>
        <w:smallCaps w:val="0"/>
        <w:noProof/>
      </w:rPr>
    </w:sdtEndPr>
    <w:sdtContent>
      <w:p w:rsidR="00AD5779" w:rsidRPr="004F5583" w:rsidRDefault="00AD5779" w:rsidP="00690B06">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002612</w:t>
        </w:r>
      </w:p>
      <w:p w:rsidR="00AD5779" w:rsidRPr="004F5583" w:rsidRDefault="00AD5779" w:rsidP="00690B06">
        <w:pPr>
          <w:pStyle w:val="Header"/>
          <w:tabs>
            <w:tab w:val="clear" w:pos="9360"/>
            <w:tab w:val="right" w:pos="10080"/>
          </w:tabs>
          <w:jc w:val="right"/>
          <w:rPr>
            <w:rFonts w:ascii="Arial" w:hAnsi="Arial" w:cs="Arial"/>
            <w:sz w:val="22"/>
          </w:rPr>
        </w:pPr>
        <w:r>
          <w:rPr>
            <w:rFonts w:ascii="Arial" w:hAnsi="Arial" w:cs="Arial"/>
            <w:sz w:val="22"/>
          </w:rPr>
          <w:t>Structural Plate Corrugated Steel Pipe Structures</w:t>
        </w:r>
      </w:p>
      <w:p w:rsidR="00AD5779" w:rsidRPr="004F5583" w:rsidRDefault="00AD5779" w:rsidP="00690B06">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6</w:t>
        </w:r>
        <w:r w:rsidRPr="004F5583">
          <w:rPr>
            <w:rFonts w:ascii="Arial" w:hAnsi="Arial" w:cs="Arial"/>
            <w:noProof/>
            <w:sz w:val="22"/>
          </w:rPr>
          <w:fldChar w:fldCharType="end"/>
        </w:r>
      </w:p>
    </w:sdtContent>
  </w:sdt>
  <w:p w:rsidR="00AD5779" w:rsidRPr="00CB35AD" w:rsidRDefault="00AD5779" w:rsidP="00690B0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002232</w:t>
    </w:r>
  </w:p>
  <w:p w:rsidR="00AD5779" w:rsidRDefault="00AD5779" w:rsidP="00595296">
    <w:pPr>
      <w:pStyle w:val="Header"/>
      <w:pBdr>
        <w:bottom w:val="single" w:sz="4" w:space="1" w:color="auto"/>
      </w:pBdr>
      <w:tabs>
        <w:tab w:val="clear" w:pos="9360"/>
        <w:tab w:val="right" w:pos="10080"/>
      </w:tabs>
    </w:pPr>
    <w:r>
      <w:t>2015</w:t>
    </w:r>
    <w:r>
      <w:tab/>
    </w:r>
    <w:r>
      <w:tab/>
      <w:t>Site Clearing and Grubbing</w:t>
    </w:r>
  </w:p>
  <w:p w:rsidR="00AD5779" w:rsidRDefault="00AD5779" w:rsidP="00595296">
    <w:pPr>
      <w:pStyle w:val="Header"/>
      <w:tabs>
        <w:tab w:val="clear" w:pos="9360"/>
        <w:tab w:val="right" w:pos="10080"/>
      </w:tabs>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002613</w:t>
    </w:r>
  </w:p>
  <w:p w:rsidR="00AD5779" w:rsidRDefault="00AD5779" w:rsidP="00595296">
    <w:pPr>
      <w:pStyle w:val="Header"/>
      <w:pBdr>
        <w:bottom w:val="single" w:sz="4" w:space="1" w:color="auto"/>
      </w:pBdr>
      <w:tabs>
        <w:tab w:val="clear" w:pos="9360"/>
        <w:tab w:val="right" w:pos="10080"/>
      </w:tabs>
    </w:pPr>
    <w:r>
      <w:t>2015</w:t>
    </w:r>
    <w:r>
      <w:tab/>
    </w:r>
    <w:r>
      <w:tab/>
      <w:t>Precast Concrete Manholes</w:t>
    </w:r>
  </w:p>
  <w:p w:rsidR="00AD5779" w:rsidRDefault="00AD5779" w:rsidP="00595296">
    <w:pPr>
      <w:pStyle w:val="Header"/>
      <w:tabs>
        <w:tab w:val="clear" w:pos="9360"/>
        <w:tab w:val="right" w:pos="10080"/>
      </w:tabs>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984922227"/>
      <w:docPartObj>
        <w:docPartGallery w:val="Page Numbers (Top of Page)"/>
        <w:docPartUnique/>
      </w:docPartObj>
    </w:sdtPr>
    <w:sdtEndPr>
      <w:rPr>
        <w:smallCaps w:val="0"/>
        <w:noProof/>
      </w:rPr>
    </w:sdtEndPr>
    <w:sdtContent>
      <w:p w:rsidR="00AD5779" w:rsidRPr="004F5583" w:rsidRDefault="00AD5779" w:rsidP="00032DAF">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002613</w:t>
        </w:r>
      </w:p>
      <w:p w:rsidR="00AD5779" w:rsidRPr="004F5583" w:rsidRDefault="00AD5779" w:rsidP="00032DAF">
        <w:pPr>
          <w:pStyle w:val="Header"/>
          <w:tabs>
            <w:tab w:val="clear" w:pos="9360"/>
            <w:tab w:val="right" w:pos="10080"/>
          </w:tabs>
          <w:jc w:val="right"/>
          <w:rPr>
            <w:rFonts w:ascii="Arial" w:hAnsi="Arial" w:cs="Arial"/>
            <w:sz w:val="22"/>
          </w:rPr>
        </w:pPr>
        <w:r>
          <w:rPr>
            <w:rFonts w:ascii="Arial" w:hAnsi="Arial" w:cs="Arial"/>
            <w:sz w:val="22"/>
          </w:rPr>
          <w:t>Precast Concrete Manholes</w:t>
        </w:r>
      </w:p>
      <w:p w:rsidR="00AD5779" w:rsidRPr="004F5583" w:rsidRDefault="00AD5779" w:rsidP="00032DAF">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3</w:t>
        </w:r>
        <w:r w:rsidRPr="004F5583">
          <w:rPr>
            <w:rFonts w:ascii="Arial" w:hAnsi="Arial" w:cs="Arial"/>
            <w:noProof/>
            <w:sz w:val="22"/>
          </w:rPr>
          <w:fldChar w:fldCharType="end"/>
        </w:r>
      </w:p>
    </w:sdtContent>
  </w:sdt>
  <w:p w:rsidR="00AD5779" w:rsidRPr="00CB35AD" w:rsidRDefault="00AD5779" w:rsidP="00032DAF">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002615</w:t>
    </w:r>
  </w:p>
  <w:p w:rsidR="00AD5779" w:rsidRDefault="00AD5779" w:rsidP="00595296">
    <w:pPr>
      <w:pStyle w:val="Header"/>
      <w:pBdr>
        <w:bottom w:val="single" w:sz="4" w:space="1" w:color="auto"/>
      </w:pBdr>
      <w:tabs>
        <w:tab w:val="clear" w:pos="9360"/>
        <w:tab w:val="right" w:pos="10080"/>
      </w:tabs>
    </w:pPr>
    <w:r>
      <w:t>2015</w:t>
    </w:r>
    <w:r>
      <w:tab/>
    </w:r>
    <w:r>
      <w:tab/>
      <w:t>Polyvinyl Chloride Drain Pipe</w:t>
    </w:r>
  </w:p>
  <w:p w:rsidR="00AD5779" w:rsidRDefault="00AD5779" w:rsidP="00595296">
    <w:pPr>
      <w:pStyle w:val="Header"/>
      <w:tabs>
        <w:tab w:val="clear" w:pos="9360"/>
        <w:tab w:val="right" w:pos="10080"/>
      </w:tabs>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862597395"/>
      <w:docPartObj>
        <w:docPartGallery w:val="Page Numbers (Top of Page)"/>
        <w:docPartUnique/>
      </w:docPartObj>
    </w:sdtPr>
    <w:sdtEndPr>
      <w:rPr>
        <w:smallCaps w:val="0"/>
        <w:noProof/>
      </w:rPr>
    </w:sdtEndPr>
    <w:sdtContent>
      <w:p w:rsidR="00AD5779" w:rsidRPr="004F5583" w:rsidRDefault="00AD5779" w:rsidP="0049664C">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002615</w:t>
        </w:r>
      </w:p>
      <w:p w:rsidR="00AD5779" w:rsidRPr="004F5583" w:rsidRDefault="00AD5779" w:rsidP="0049664C">
        <w:pPr>
          <w:pStyle w:val="Header"/>
          <w:tabs>
            <w:tab w:val="clear" w:pos="9360"/>
            <w:tab w:val="right" w:pos="10080"/>
          </w:tabs>
          <w:jc w:val="right"/>
          <w:rPr>
            <w:rFonts w:ascii="Arial" w:hAnsi="Arial" w:cs="Arial"/>
            <w:sz w:val="22"/>
          </w:rPr>
        </w:pPr>
        <w:r>
          <w:rPr>
            <w:rFonts w:ascii="Arial" w:hAnsi="Arial" w:cs="Arial"/>
            <w:sz w:val="22"/>
          </w:rPr>
          <w:t>Polyvinyl Chloride Drain Pipe</w:t>
        </w:r>
      </w:p>
      <w:p w:rsidR="00AD5779" w:rsidRPr="004F5583" w:rsidRDefault="00AD5779" w:rsidP="0049664C">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3</w:t>
        </w:r>
        <w:r w:rsidRPr="004F5583">
          <w:rPr>
            <w:rFonts w:ascii="Arial" w:hAnsi="Arial" w:cs="Arial"/>
            <w:noProof/>
            <w:sz w:val="22"/>
          </w:rPr>
          <w:fldChar w:fldCharType="end"/>
        </w:r>
      </w:p>
    </w:sdtContent>
  </w:sdt>
  <w:p w:rsidR="00AD5779" w:rsidRPr="00CB35AD" w:rsidRDefault="00AD5779" w:rsidP="0049664C">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02616</w:t>
    </w:r>
  </w:p>
  <w:p w:rsidR="00AD5779" w:rsidRDefault="00AD5779" w:rsidP="00595296">
    <w:pPr>
      <w:pStyle w:val="Header"/>
      <w:pBdr>
        <w:bottom w:val="single" w:sz="4" w:space="1" w:color="auto"/>
      </w:pBdr>
      <w:tabs>
        <w:tab w:val="clear" w:pos="9360"/>
        <w:tab w:val="right" w:pos="10080"/>
      </w:tabs>
    </w:pPr>
    <w:r>
      <w:t>2015</w:t>
    </w:r>
    <w:r>
      <w:tab/>
    </w:r>
    <w:r>
      <w:tab/>
      <w:t>Polyvinyl Chloride Pressure Pipe</w:t>
    </w:r>
  </w:p>
  <w:p w:rsidR="00AD5779" w:rsidRDefault="00AD5779" w:rsidP="00595296">
    <w:pPr>
      <w:pStyle w:val="Header"/>
      <w:tabs>
        <w:tab w:val="clear" w:pos="9360"/>
        <w:tab w:val="right" w:pos="10080"/>
      </w:tabs>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429261587"/>
      <w:docPartObj>
        <w:docPartGallery w:val="Page Numbers (Top of Page)"/>
        <w:docPartUnique/>
      </w:docPartObj>
    </w:sdtPr>
    <w:sdtEndPr>
      <w:rPr>
        <w:smallCaps w:val="0"/>
        <w:noProof/>
      </w:rPr>
    </w:sdtEndPr>
    <w:sdtContent>
      <w:p w:rsidR="00AD5779" w:rsidRPr="004F5583" w:rsidRDefault="00AD5779" w:rsidP="003A3665">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002616</w:t>
        </w:r>
      </w:p>
      <w:p w:rsidR="00AD5779" w:rsidRPr="004F5583" w:rsidRDefault="00AD5779" w:rsidP="003A3665">
        <w:pPr>
          <w:pStyle w:val="Header"/>
          <w:tabs>
            <w:tab w:val="clear" w:pos="9360"/>
            <w:tab w:val="right" w:pos="10080"/>
          </w:tabs>
          <w:jc w:val="right"/>
          <w:rPr>
            <w:rFonts w:ascii="Arial" w:hAnsi="Arial" w:cs="Arial"/>
            <w:sz w:val="22"/>
          </w:rPr>
        </w:pPr>
        <w:r>
          <w:rPr>
            <w:rFonts w:ascii="Arial" w:hAnsi="Arial" w:cs="Arial"/>
            <w:sz w:val="22"/>
          </w:rPr>
          <w:t>Polyvinyl Chloride Pressure Pipe</w:t>
        </w:r>
      </w:p>
      <w:p w:rsidR="00AD5779" w:rsidRPr="004F5583" w:rsidRDefault="00AD5779" w:rsidP="003A3665">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4</w:t>
        </w:r>
        <w:r w:rsidRPr="004F5583">
          <w:rPr>
            <w:rFonts w:ascii="Arial" w:hAnsi="Arial" w:cs="Arial"/>
            <w:noProof/>
            <w:sz w:val="22"/>
          </w:rPr>
          <w:fldChar w:fldCharType="end"/>
        </w:r>
      </w:p>
    </w:sdtContent>
  </w:sdt>
  <w:p w:rsidR="00AD5779" w:rsidRPr="00CB35AD" w:rsidRDefault="00AD5779" w:rsidP="003A3665">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002617</w:t>
    </w:r>
  </w:p>
  <w:p w:rsidR="00AD5779" w:rsidRDefault="00AD5779" w:rsidP="00595296">
    <w:pPr>
      <w:pStyle w:val="Header"/>
      <w:pBdr>
        <w:bottom w:val="single" w:sz="4" w:space="1" w:color="auto"/>
      </w:pBdr>
      <w:tabs>
        <w:tab w:val="clear" w:pos="9360"/>
        <w:tab w:val="right" w:pos="10080"/>
      </w:tabs>
    </w:pPr>
    <w:r>
      <w:t>2015</w:t>
    </w:r>
    <w:r>
      <w:tab/>
    </w:r>
    <w:r>
      <w:tab/>
      <w:t>Precast Concrete Pipe</w:t>
    </w:r>
  </w:p>
  <w:p w:rsidR="00AD5779" w:rsidRDefault="00AD5779" w:rsidP="00595296">
    <w:pPr>
      <w:pStyle w:val="Header"/>
      <w:tabs>
        <w:tab w:val="clear" w:pos="9360"/>
        <w:tab w:val="right" w:pos="10080"/>
      </w:tabs>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896398052"/>
      <w:docPartObj>
        <w:docPartGallery w:val="Page Numbers (Top of Page)"/>
        <w:docPartUnique/>
      </w:docPartObj>
    </w:sdtPr>
    <w:sdtEndPr>
      <w:rPr>
        <w:smallCaps w:val="0"/>
        <w:noProof/>
      </w:rPr>
    </w:sdtEndPr>
    <w:sdtContent>
      <w:p w:rsidR="00AD5779" w:rsidRPr="004F5583" w:rsidRDefault="00AD5779" w:rsidP="0036355C">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002617</w:t>
        </w:r>
      </w:p>
      <w:p w:rsidR="00AD5779" w:rsidRPr="004F5583" w:rsidRDefault="00AD5779" w:rsidP="0036355C">
        <w:pPr>
          <w:pStyle w:val="Header"/>
          <w:tabs>
            <w:tab w:val="clear" w:pos="9360"/>
            <w:tab w:val="right" w:pos="10080"/>
          </w:tabs>
          <w:jc w:val="right"/>
          <w:rPr>
            <w:rFonts w:ascii="Arial" w:hAnsi="Arial" w:cs="Arial"/>
            <w:sz w:val="22"/>
          </w:rPr>
        </w:pPr>
        <w:r>
          <w:rPr>
            <w:rFonts w:ascii="Arial" w:hAnsi="Arial" w:cs="Arial"/>
            <w:sz w:val="22"/>
          </w:rPr>
          <w:t>Precast Concrete Pipe</w:t>
        </w:r>
      </w:p>
      <w:p w:rsidR="00AD5779" w:rsidRPr="004F5583" w:rsidRDefault="00AD5779" w:rsidP="0036355C">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4</w:t>
        </w:r>
        <w:r w:rsidRPr="004F5583">
          <w:rPr>
            <w:rFonts w:ascii="Arial" w:hAnsi="Arial" w:cs="Arial"/>
            <w:noProof/>
            <w:sz w:val="22"/>
          </w:rPr>
          <w:fldChar w:fldCharType="end"/>
        </w:r>
      </w:p>
    </w:sdtContent>
  </w:sdt>
  <w:p w:rsidR="00AD5779" w:rsidRPr="00CB35AD" w:rsidRDefault="00AD5779" w:rsidP="0036355C">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002650</w:t>
    </w:r>
  </w:p>
  <w:p w:rsidR="00AD5779" w:rsidRDefault="00AD5779" w:rsidP="00595296">
    <w:pPr>
      <w:pStyle w:val="Header"/>
      <w:pBdr>
        <w:bottom w:val="single" w:sz="4" w:space="1" w:color="auto"/>
      </w:pBdr>
      <w:tabs>
        <w:tab w:val="clear" w:pos="9360"/>
        <w:tab w:val="right" w:pos="10080"/>
      </w:tabs>
    </w:pPr>
    <w:r>
      <w:t>2015</w:t>
    </w:r>
    <w:r>
      <w:tab/>
    </w:r>
    <w:r>
      <w:tab/>
      <w:t>Syphons</w:t>
    </w:r>
  </w:p>
  <w:p w:rsidR="00AD5779" w:rsidRDefault="00AD5779" w:rsidP="00595296">
    <w:pPr>
      <w:pStyle w:val="Header"/>
      <w:tabs>
        <w:tab w:val="clear" w:pos="9360"/>
        <w:tab w:val="right" w:pos="10080"/>
      </w:tabs>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78325120"/>
      <w:docPartObj>
        <w:docPartGallery w:val="Page Numbers (Top of Page)"/>
        <w:docPartUnique/>
      </w:docPartObj>
    </w:sdtPr>
    <w:sdtEndPr>
      <w:rPr>
        <w:smallCaps w:val="0"/>
        <w:noProof/>
      </w:rPr>
    </w:sdtEndPr>
    <w:sdtContent>
      <w:p w:rsidR="00AD5779" w:rsidRPr="004F5583" w:rsidRDefault="00AD5779" w:rsidP="00CA01E3">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002650</w:t>
        </w:r>
      </w:p>
      <w:p w:rsidR="00AD5779" w:rsidRPr="004F5583" w:rsidRDefault="00AD5779" w:rsidP="00CA01E3">
        <w:pPr>
          <w:pStyle w:val="Header"/>
          <w:tabs>
            <w:tab w:val="clear" w:pos="9360"/>
            <w:tab w:val="right" w:pos="10080"/>
          </w:tabs>
          <w:jc w:val="right"/>
          <w:rPr>
            <w:rFonts w:ascii="Arial" w:hAnsi="Arial" w:cs="Arial"/>
            <w:sz w:val="22"/>
          </w:rPr>
        </w:pPr>
        <w:r>
          <w:rPr>
            <w:rFonts w:ascii="Arial" w:hAnsi="Arial" w:cs="Arial"/>
            <w:sz w:val="22"/>
          </w:rPr>
          <w:t>Syphons</w:t>
        </w:r>
      </w:p>
      <w:p w:rsidR="00AD5779" w:rsidRPr="004F5583" w:rsidRDefault="00AD5779" w:rsidP="00CA01E3">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5</w:t>
        </w:r>
        <w:r w:rsidRPr="004F5583">
          <w:rPr>
            <w:rFonts w:ascii="Arial" w:hAnsi="Arial" w:cs="Arial"/>
            <w:noProof/>
            <w:sz w:val="22"/>
          </w:rPr>
          <w:fldChar w:fldCharType="end"/>
        </w:r>
      </w:p>
    </w:sdtContent>
  </w:sdt>
  <w:p w:rsidR="00AD5779" w:rsidRPr="00CA01E3" w:rsidRDefault="00AD5779" w:rsidP="00CA01E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435325094"/>
      <w:docPartObj>
        <w:docPartGallery w:val="Page Numbers (Top of Page)"/>
        <w:docPartUnique/>
      </w:docPartObj>
    </w:sdtPr>
    <w:sdtEndPr>
      <w:rPr>
        <w:smallCaps w:val="0"/>
        <w:noProof/>
      </w:rPr>
    </w:sdtEndPr>
    <w:sdtContent>
      <w:p w:rsidR="00AD5779" w:rsidRPr="004F5583" w:rsidRDefault="00AD5779" w:rsidP="00781989">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002232</w:t>
        </w:r>
      </w:p>
      <w:p w:rsidR="00AD5779" w:rsidRPr="004F5583" w:rsidRDefault="00AD5779" w:rsidP="00781989">
        <w:pPr>
          <w:pStyle w:val="Header"/>
          <w:tabs>
            <w:tab w:val="clear" w:pos="9360"/>
            <w:tab w:val="right" w:pos="10080"/>
          </w:tabs>
          <w:jc w:val="right"/>
          <w:rPr>
            <w:rFonts w:ascii="Arial" w:hAnsi="Arial" w:cs="Arial"/>
            <w:sz w:val="22"/>
          </w:rPr>
        </w:pPr>
        <w:r>
          <w:rPr>
            <w:rFonts w:ascii="Arial" w:hAnsi="Arial" w:cs="Arial"/>
            <w:sz w:val="22"/>
          </w:rPr>
          <w:t>Site Clearing and Grubbing</w:t>
        </w:r>
      </w:p>
      <w:p w:rsidR="00AD5779" w:rsidRPr="004F5583" w:rsidRDefault="00AD5779" w:rsidP="00781989">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2</w:t>
        </w:r>
        <w:r w:rsidRPr="004F5583">
          <w:rPr>
            <w:rFonts w:ascii="Arial" w:hAnsi="Arial" w:cs="Arial"/>
            <w:noProof/>
            <w:sz w:val="22"/>
          </w:rPr>
          <w:fldChar w:fldCharType="end"/>
        </w:r>
      </w:p>
    </w:sdtContent>
  </w:sdt>
  <w:p w:rsidR="00AD5779" w:rsidRPr="004F5583" w:rsidRDefault="00AD5779" w:rsidP="00781989">
    <w:pPr>
      <w:pStyle w:val="Header"/>
      <w:tabs>
        <w:tab w:val="clear" w:pos="9360"/>
        <w:tab w:val="right" w:pos="10080"/>
      </w:tabs>
      <w:jc w:val="right"/>
      <w:rPr>
        <w:rFonts w:ascii="Arial" w:hAnsi="Arial" w:cs="Arial"/>
        <w:sz w:val="22"/>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002822</w:t>
    </w:r>
  </w:p>
  <w:p w:rsidR="00AD5779" w:rsidRDefault="00AD5779" w:rsidP="00595296">
    <w:pPr>
      <w:pStyle w:val="Header"/>
      <w:pBdr>
        <w:bottom w:val="single" w:sz="4" w:space="1" w:color="auto"/>
      </w:pBdr>
      <w:tabs>
        <w:tab w:val="clear" w:pos="9360"/>
        <w:tab w:val="right" w:pos="10080"/>
      </w:tabs>
    </w:pPr>
    <w:r>
      <w:t>2015</w:t>
    </w:r>
    <w:r>
      <w:tab/>
    </w:r>
    <w:r>
      <w:tab/>
      <w:t>Chain Link Fencing</w:t>
    </w:r>
  </w:p>
  <w:p w:rsidR="00AD5779" w:rsidRDefault="00AD5779" w:rsidP="00595296">
    <w:pPr>
      <w:pStyle w:val="Header"/>
      <w:tabs>
        <w:tab w:val="clear" w:pos="9360"/>
        <w:tab w:val="right" w:pos="10080"/>
      </w:tabs>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631828714"/>
      <w:docPartObj>
        <w:docPartGallery w:val="Page Numbers (Top of Page)"/>
        <w:docPartUnique/>
      </w:docPartObj>
    </w:sdtPr>
    <w:sdtEndPr>
      <w:rPr>
        <w:smallCaps w:val="0"/>
        <w:noProof/>
      </w:rPr>
    </w:sdtEndPr>
    <w:sdtContent>
      <w:p w:rsidR="00AD5779" w:rsidRPr="004F5583" w:rsidRDefault="00AD5779" w:rsidP="005A3DDB">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002822</w:t>
        </w:r>
      </w:p>
      <w:p w:rsidR="00AD5779" w:rsidRPr="004F5583" w:rsidRDefault="00AD5779" w:rsidP="005A3DDB">
        <w:pPr>
          <w:pStyle w:val="Header"/>
          <w:tabs>
            <w:tab w:val="clear" w:pos="9360"/>
            <w:tab w:val="right" w:pos="10080"/>
          </w:tabs>
          <w:jc w:val="right"/>
          <w:rPr>
            <w:rFonts w:ascii="Arial" w:hAnsi="Arial" w:cs="Arial"/>
            <w:sz w:val="22"/>
          </w:rPr>
        </w:pPr>
        <w:r>
          <w:rPr>
            <w:rFonts w:ascii="Arial" w:hAnsi="Arial" w:cs="Arial"/>
            <w:sz w:val="22"/>
          </w:rPr>
          <w:t>Chain Link Fencing</w:t>
        </w:r>
      </w:p>
      <w:p w:rsidR="00AD5779" w:rsidRPr="004F5583" w:rsidRDefault="00AD5779" w:rsidP="005A3DDB">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4</w:t>
        </w:r>
        <w:r w:rsidRPr="004F5583">
          <w:rPr>
            <w:rFonts w:ascii="Arial" w:hAnsi="Arial" w:cs="Arial"/>
            <w:noProof/>
            <w:sz w:val="22"/>
          </w:rPr>
          <w:fldChar w:fldCharType="end"/>
        </w:r>
      </w:p>
    </w:sdtContent>
  </w:sdt>
  <w:p w:rsidR="00AD5779" w:rsidRPr="00CA01E3" w:rsidRDefault="00AD5779" w:rsidP="005A3DDB">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002825</w:t>
    </w:r>
  </w:p>
  <w:p w:rsidR="00AD5779" w:rsidRDefault="00AD5779" w:rsidP="00595296">
    <w:pPr>
      <w:pStyle w:val="Header"/>
      <w:pBdr>
        <w:bottom w:val="single" w:sz="4" w:space="1" w:color="auto"/>
      </w:pBdr>
      <w:tabs>
        <w:tab w:val="clear" w:pos="9360"/>
        <w:tab w:val="right" w:pos="10080"/>
      </w:tabs>
    </w:pPr>
    <w:r>
      <w:t>2015</w:t>
    </w:r>
    <w:r>
      <w:tab/>
    </w:r>
    <w:r>
      <w:tab/>
      <w:t>Barbed Wire Fencing</w:t>
    </w:r>
  </w:p>
  <w:p w:rsidR="00AD5779" w:rsidRDefault="00AD5779" w:rsidP="00595296">
    <w:pPr>
      <w:pStyle w:val="Header"/>
      <w:tabs>
        <w:tab w:val="clear" w:pos="9360"/>
        <w:tab w:val="right" w:pos="10080"/>
      </w:tabs>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977275441"/>
      <w:docPartObj>
        <w:docPartGallery w:val="Page Numbers (Top of Page)"/>
        <w:docPartUnique/>
      </w:docPartObj>
    </w:sdtPr>
    <w:sdtEndPr>
      <w:rPr>
        <w:smallCaps w:val="0"/>
        <w:noProof/>
      </w:rPr>
    </w:sdtEndPr>
    <w:sdtContent>
      <w:p w:rsidR="00AD5779" w:rsidRPr="004F5583" w:rsidRDefault="00AD5779" w:rsidP="00BA5C11">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002825</w:t>
        </w:r>
      </w:p>
      <w:p w:rsidR="00AD5779" w:rsidRPr="004F5583" w:rsidRDefault="00AD5779" w:rsidP="00BA5C11">
        <w:pPr>
          <w:pStyle w:val="Header"/>
          <w:tabs>
            <w:tab w:val="clear" w:pos="9360"/>
            <w:tab w:val="right" w:pos="10080"/>
          </w:tabs>
          <w:jc w:val="right"/>
          <w:rPr>
            <w:rFonts w:ascii="Arial" w:hAnsi="Arial" w:cs="Arial"/>
            <w:sz w:val="22"/>
          </w:rPr>
        </w:pPr>
        <w:r>
          <w:rPr>
            <w:rFonts w:ascii="Arial" w:hAnsi="Arial" w:cs="Arial"/>
            <w:sz w:val="22"/>
          </w:rPr>
          <w:t>Barbed Wire Fencing</w:t>
        </w:r>
      </w:p>
      <w:p w:rsidR="00AD5779" w:rsidRPr="004F5583" w:rsidRDefault="00AD5779" w:rsidP="00BA5C11">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3</w:t>
        </w:r>
        <w:r w:rsidRPr="004F5583">
          <w:rPr>
            <w:rFonts w:ascii="Arial" w:hAnsi="Arial" w:cs="Arial"/>
            <w:noProof/>
            <w:sz w:val="22"/>
          </w:rPr>
          <w:fldChar w:fldCharType="end"/>
        </w:r>
      </w:p>
    </w:sdtContent>
  </w:sdt>
  <w:p w:rsidR="00AD5779" w:rsidRPr="00CA01E3" w:rsidRDefault="00AD5779" w:rsidP="00BA5C11">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002842</w:t>
    </w:r>
  </w:p>
  <w:p w:rsidR="00AD5779" w:rsidRDefault="00AD5779" w:rsidP="00595296">
    <w:pPr>
      <w:pStyle w:val="Header"/>
      <w:pBdr>
        <w:bottom w:val="single" w:sz="4" w:space="1" w:color="auto"/>
      </w:pBdr>
      <w:tabs>
        <w:tab w:val="clear" w:pos="9360"/>
        <w:tab w:val="right" w:pos="10080"/>
      </w:tabs>
    </w:pPr>
    <w:r>
      <w:t>2015</w:t>
    </w:r>
    <w:r>
      <w:tab/>
    </w:r>
    <w:r>
      <w:tab/>
      <w:t>Vehicle Access Control Gates</w:t>
    </w:r>
  </w:p>
  <w:p w:rsidR="00AD5779" w:rsidRDefault="00AD5779" w:rsidP="00595296">
    <w:pPr>
      <w:pStyle w:val="Header"/>
      <w:tabs>
        <w:tab w:val="clear" w:pos="9360"/>
        <w:tab w:val="right" w:pos="10080"/>
      </w:tabs>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18430415"/>
      <w:docPartObj>
        <w:docPartGallery w:val="Page Numbers (Top of Page)"/>
        <w:docPartUnique/>
      </w:docPartObj>
    </w:sdtPr>
    <w:sdtEndPr>
      <w:rPr>
        <w:smallCaps w:val="0"/>
        <w:noProof/>
      </w:rPr>
    </w:sdtEndPr>
    <w:sdtContent>
      <w:p w:rsidR="00AD5779" w:rsidRPr="004F5583" w:rsidRDefault="00AD5779" w:rsidP="007609E1">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002842</w:t>
        </w:r>
      </w:p>
      <w:p w:rsidR="00AD5779" w:rsidRPr="004F5583" w:rsidRDefault="00AD5779" w:rsidP="007609E1">
        <w:pPr>
          <w:pStyle w:val="Header"/>
          <w:tabs>
            <w:tab w:val="clear" w:pos="9360"/>
            <w:tab w:val="right" w:pos="10080"/>
          </w:tabs>
          <w:jc w:val="right"/>
          <w:rPr>
            <w:rFonts w:ascii="Arial" w:hAnsi="Arial" w:cs="Arial"/>
            <w:sz w:val="22"/>
          </w:rPr>
        </w:pPr>
        <w:r>
          <w:rPr>
            <w:rFonts w:ascii="Arial" w:hAnsi="Arial" w:cs="Arial"/>
            <w:sz w:val="22"/>
          </w:rPr>
          <w:t>Vehicle Access Control Gates</w:t>
        </w:r>
      </w:p>
      <w:p w:rsidR="00AD5779" w:rsidRPr="004F5583" w:rsidRDefault="00AD5779" w:rsidP="007609E1">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3</w:t>
        </w:r>
        <w:r w:rsidRPr="004F5583">
          <w:rPr>
            <w:rFonts w:ascii="Arial" w:hAnsi="Arial" w:cs="Arial"/>
            <w:noProof/>
            <w:sz w:val="22"/>
          </w:rPr>
          <w:fldChar w:fldCharType="end"/>
        </w:r>
      </w:p>
    </w:sdtContent>
  </w:sdt>
  <w:p w:rsidR="00AD5779" w:rsidRPr="00CA01E3" w:rsidRDefault="00AD5779" w:rsidP="007609E1">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002843</w:t>
    </w:r>
  </w:p>
  <w:p w:rsidR="00AD5779" w:rsidRDefault="00AD5779" w:rsidP="00595296">
    <w:pPr>
      <w:pStyle w:val="Header"/>
      <w:pBdr>
        <w:bottom w:val="single" w:sz="4" w:space="1" w:color="auto"/>
      </w:pBdr>
      <w:tabs>
        <w:tab w:val="clear" w:pos="9360"/>
        <w:tab w:val="right" w:pos="10080"/>
      </w:tabs>
    </w:pPr>
    <w:r>
      <w:t>2015</w:t>
    </w:r>
    <w:r>
      <w:tab/>
    </w:r>
    <w:r>
      <w:tab/>
      <w:t>Livestock Guards</w:t>
    </w:r>
  </w:p>
  <w:p w:rsidR="00AD5779" w:rsidRDefault="00AD5779" w:rsidP="00595296">
    <w:pPr>
      <w:pStyle w:val="Header"/>
      <w:tabs>
        <w:tab w:val="clear" w:pos="9360"/>
        <w:tab w:val="right" w:pos="10080"/>
      </w:tabs>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933936044"/>
      <w:docPartObj>
        <w:docPartGallery w:val="Page Numbers (Top of Page)"/>
        <w:docPartUnique/>
      </w:docPartObj>
    </w:sdtPr>
    <w:sdtEndPr>
      <w:rPr>
        <w:smallCaps w:val="0"/>
        <w:noProof/>
      </w:rPr>
    </w:sdtEndPr>
    <w:sdtContent>
      <w:p w:rsidR="00AD5779" w:rsidRPr="004F5583" w:rsidRDefault="00AD5779" w:rsidP="00C02146">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002843</w:t>
        </w:r>
      </w:p>
      <w:p w:rsidR="00AD5779" w:rsidRPr="004F5583" w:rsidRDefault="00AD5779" w:rsidP="00C02146">
        <w:pPr>
          <w:pStyle w:val="Header"/>
          <w:tabs>
            <w:tab w:val="clear" w:pos="9360"/>
            <w:tab w:val="right" w:pos="10080"/>
          </w:tabs>
          <w:jc w:val="right"/>
          <w:rPr>
            <w:rFonts w:ascii="Arial" w:hAnsi="Arial" w:cs="Arial"/>
            <w:sz w:val="22"/>
          </w:rPr>
        </w:pPr>
        <w:r>
          <w:rPr>
            <w:rFonts w:ascii="Arial" w:hAnsi="Arial" w:cs="Arial"/>
            <w:sz w:val="22"/>
          </w:rPr>
          <w:t>Livestock Guards</w:t>
        </w:r>
      </w:p>
      <w:p w:rsidR="00AD5779" w:rsidRPr="004F5583" w:rsidRDefault="00AD5779" w:rsidP="00C02146">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3</w:t>
        </w:r>
        <w:r w:rsidRPr="004F5583">
          <w:rPr>
            <w:rFonts w:ascii="Arial" w:hAnsi="Arial" w:cs="Arial"/>
            <w:noProof/>
            <w:sz w:val="22"/>
          </w:rPr>
          <w:fldChar w:fldCharType="end"/>
        </w:r>
      </w:p>
    </w:sdtContent>
  </w:sdt>
  <w:p w:rsidR="00AD5779" w:rsidRPr="00CA01E3" w:rsidRDefault="00AD5779" w:rsidP="00C02146">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002844</w:t>
    </w:r>
  </w:p>
  <w:p w:rsidR="00AD5779" w:rsidRDefault="00AD5779" w:rsidP="00595296">
    <w:pPr>
      <w:pStyle w:val="Header"/>
      <w:pBdr>
        <w:bottom w:val="single" w:sz="4" w:space="1" w:color="auto"/>
      </w:pBdr>
      <w:tabs>
        <w:tab w:val="clear" w:pos="9360"/>
        <w:tab w:val="right" w:pos="10080"/>
      </w:tabs>
    </w:pPr>
    <w:r>
      <w:t>2015</w:t>
    </w:r>
    <w:r>
      <w:tab/>
    </w:r>
    <w:r>
      <w:tab/>
      <w:t>W-Beam Guardrail</w:t>
    </w:r>
  </w:p>
  <w:p w:rsidR="00AD5779" w:rsidRDefault="00AD5779" w:rsidP="00595296">
    <w:pPr>
      <w:pStyle w:val="Header"/>
      <w:tabs>
        <w:tab w:val="clear" w:pos="9360"/>
        <w:tab w:val="right" w:pos="10080"/>
      </w:tabs>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231879817"/>
      <w:docPartObj>
        <w:docPartGallery w:val="Page Numbers (Top of Page)"/>
        <w:docPartUnique/>
      </w:docPartObj>
    </w:sdtPr>
    <w:sdtEndPr>
      <w:rPr>
        <w:smallCaps w:val="0"/>
        <w:noProof/>
      </w:rPr>
    </w:sdtEndPr>
    <w:sdtContent>
      <w:p w:rsidR="00AD5779" w:rsidRPr="004F5583" w:rsidRDefault="00AD5779" w:rsidP="002B50C0">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002844</w:t>
        </w:r>
      </w:p>
      <w:p w:rsidR="00AD5779" w:rsidRPr="004F5583" w:rsidRDefault="00AD5779" w:rsidP="002B50C0">
        <w:pPr>
          <w:pStyle w:val="Header"/>
          <w:tabs>
            <w:tab w:val="clear" w:pos="9360"/>
            <w:tab w:val="right" w:pos="10080"/>
          </w:tabs>
          <w:jc w:val="right"/>
          <w:rPr>
            <w:rFonts w:ascii="Arial" w:hAnsi="Arial" w:cs="Arial"/>
            <w:sz w:val="22"/>
          </w:rPr>
        </w:pPr>
        <w:r>
          <w:rPr>
            <w:rFonts w:ascii="Arial" w:hAnsi="Arial" w:cs="Arial"/>
            <w:sz w:val="22"/>
          </w:rPr>
          <w:t>W-Beam Guardrail</w:t>
        </w:r>
      </w:p>
      <w:p w:rsidR="00AD5779" w:rsidRPr="004F5583" w:rsidRDefault="00AD5779" w:rsidP="002B50C0">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4</w:t>
        </w:r>
        <w:r w:rsidRPr="004F5583">
          <w:rPr>
            <w:rFonts w:ascii="Arial" w:hAnsi="Arial" w:cs="Arial"/>
            <w:noProof/>
            <w:sz w:val="22"/>
          </w:rPr>
          <w:fldChar w:fldCharType="end"/>
        </w:r>
      </w:p>
    </w:sdtContent>
  </w:sdt>
  <w:p w:rsidR="00AD5779" w:rsidRPr="00CA01E3" w:rsidRDefault="00AD5779" w:rsidP="002B50C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002234</w:t>
    </w:r>
  </w:p>
  <w:p w:rsidR="00AD5779" w:rsidRDefault="00AD5779" w:rsidP="00595296">
    <w:pPr>
      <w:pStyle w:val="Header"/>
      <w:pBdr>
        <w:bottom w:val="single" w:sz="4" w:space="1" w:color="auto"/>
      </w:pBdr>
      <w:tabs>
        <w:tab w:val="clear" w:pos="9360"/>
        <w:tab w:val="right" w:pos="10080"/>
      </w:tabs>
    </w:pPr>
    <w:r>
      <w:t>2015</w:t>
    </w:r>
    <w:r>
      <w:tab/>
    </w:r>
    <w:r>
      <w:tab/>
      <w:t>Topsoil and Subsoil Stripping</w:t>
    </w:r>
  </w:p>
  <w:p w:rsidR="00AD5779" w:rsidRDefault="00AD5779" w:rsidP="00595296">
    <w:pPr>
      <w:pStyle w:val="Header"/>
      <w:tabs>
        <w:tab w:val="clear" w:pos="9360"/>
        <w:tab w:val="right" w:pos="10080"/>
      </w:tabs>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002846</w:t>
    </w:r>
  </w:p>
  <w:p w:rsidR="00AD5779" w:rsidRDefault="00AD5779" w:rsidP="00595296">
    <w:pPr>
      <w:pStyle w:val="Header"/>
      <w:pBdr>
        <w:bottom w:val="single" w:sz="4" w:space="1" w:color="auto"/>
      </w:pBdr>
      <w:tabs>
        <w:tab w:val="clear" w:pos="9360"/>
        <w:tab w:val="right" w:pos="10080"/>
      </w:tabs>
    </w:pPr>
    <w:r>
      <w:t>2015</w:t>
    </w:r>
    <w:r>
      <w:tab/>
    </w:r>
    <w:r>
      <w:tab/>
      <w:t>Box-Beam Guardrail</w:t>
    </w:r>
  </w:p>
  <w:p w:rsidR="00AD5779" w:rsidRDefault="00AD5779" w:rsidP="00595296">
    <w:pPr>
      <w:pStyle w:val="Header"/>
      <w:tabs>
        <w:tab w:val="clear" w:pos="9360"/>
        <w:tab w:val="right" w:pos="10080"/>
      </w:tabs>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825162122"/>
      <w:docPartObj>
        <w:docPartGallery w:val="Page Numbers (Top of Page)"/>
        <w:docPartUnique/>
      </w:docPartObj>
    </w:sdtPr>
    <w:sdtEndPr>
      <w:rPr>
        <w:smallCaps w:val="0"/>
        <w:noProof/>
      </w:rPr>
    </w:sdtEndPr>
    <w:sdtContent>
      <w:p w:rsidR="00AD5779" w:rsidRPr="004F5583" w:rsidRDefault="00AD5779" w:rsidP="00C05404">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002846</w:t>
        </w:r>
      </w:p>
      <w:p w:rsidR="00AD5779" w:rsidRPr="004F5583" w:rsidRDefault="00AD5779" w:rsidP="00C05404">
        <w:pPr>
          <w:pStyle w:val="Header"/>
          <w:tabs>
            <w:tab w:val="clear" w:pos="9360"/>
            <w:tab w:val="right" w:pos="10080"/>
          </w:tabs>
          <w:jc w:val="right"/>
          <w:rPr>
            <w:rFonts w:ascii="Arial" w:hAnsi="Arial" w:cs="Arial"/>
            <w:sz w:val="22"/>
          </w:rPr>
        </w:pPr>
        <w:r>
          <w:rPr>
            <w:rFonts w:ascii="Arial" w:hAnsi="Arial" w:cs="Arial"/>
            <w:sz w:val="22"/>
          </w:rPr>
          <w:t>Box-Beam Guardrail</w:t>
        </w:r>
      </w:p>
      <w:p w:rsidR="00AD5779" w:rsidRPr="004F5583" w:rsidRDefault="00AD5779" w:rsidP="00C05404">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4</w:t>
        </w:r>
        <w:r w:rsidRPr="004F5583">
          <w:rPr>
            <w:rFonts w:ascii="Arial" w:hAnsi="Arial" w:cs="Arial"/>
            <w:noProof/>
            <w:sz w:val="22"/>
          </w:rPr>
          <w:fldChar w:fldCharType="end"/>
        </w:r>
      </w:p>
    </w:sdtContent>
  </w:sdt>
  <w:p w:rsidR="00AD5779" w:rsidRPr="00CA01E3" w:rsidRDefault="00AD5779" w:rsidP="00C05404">
    <w:pPr>
      <w:pStyle w:val="Heade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002847</w:t>
    </w:r>
  </w:p>
  <w:p w:rsidR="00AD5779" w:rsidRDefault="00AD5779" w:rsidP="00595296">
    <w:pPr>
      <w:pStyle w:val="Header"/>
      <w:pBdr>
        <w:bottom w:val="single" w:sz="4" w:space="1" w:color="auto"/>
      </w:pBdr>
      <w:tabs>
        <w:tab w:val="clear" w:pos="9360"/>
        <w:tab w:val="right" w:pos="10080"/>
      </w:tabs>
    </w:pPr>
    <w:r>
      <w:t>2015</w:t>
    </w:r>
    <w:r>
      <w:tab/>
    </w:r>
    <w:r>
      <w:tab/>
      <w:t>Cable Barrier</w:t>
    </w:r>
  </w:p>
  <w:p w:rsidR="00AD5779" w:rsidRDefault="00AD5779" w:rsidP="00595296">
    <w:pPr>
      <w:pStyle w:val="Header"/>
      <w:tabs>
        <w:tab w:val="clear" w:pos="9360"/>
        <w:tab w:val="right" w:pos="10080"/>
      </w:tabs>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679321509"/>
      <w:docPartObj>
        <w:docPartGallery w:val="Page Numbers (Top of Page)"/>
        <w:docPartUnique/>
      </w:docPartObj>
    </w:sdtPr>
    <w:sdtEndPr>
      <w:rPr>
        <w:smallCaps w:val="0"/>
        <w:noProof/>
      </w:rPr>
    </w:sdtEndPr>
    <w:sdtContent>
      <w:p w:rsidR="00AD5779" w:rsidRPr="004F5583" w:rsidRDefault="00AD5779" w:rsidP="00C85C71">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002847</w:t>
        </w:r>
      </w:p>
      <w:p w:rsidR="00AD5779" w:rsidRPr="004F5583" w:rsidRDefault="00AD5779" w:rsidP="00C85C71">
        <w:pPr>
          <w:pStyle w:val="Header"/>
          <w:tabs>
            <w:tab w:val="clear" w:pos="9360"/>
            <w:tab w:val="right" w:pos="10080"/>
          </w:tabs>
          <w:jc w:val="right"/>
          <w:rPr>
            <w:rFonts w:ascii="Arial" w:hAnsi="Arial" w:cs="Arial"/>
            <w:sz w:val="22"/>
          </w:rPr>
        </w:pPr>
        <w:r>
          <w:rPr>
            <w:rFonts w:ascii="Arial" w:hAnsi="Arial" w:cs="Arial"/>
            <w:sz w:val="22"/>
          </w:rPr>
          <w:t>Cable Barrier</w:t>
        </w:r>
      </w:p>
      <w:p w:rsidR="00AD5779" w:rsidRPr="004F5583" w:rsidRDefault="00AD5779" w:rsidP="00C85C71">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4</w:t>
        </w:r>
        <w:r w:rsidRPr="004F5583">
          <w:rPr>
            <w:rFonts w:ascii="Arial" w:hAnsi="Arial" w:cs="Arial"/>
            <w:noProof/>
            <w:sz w:val="22"/>
          </w:rPr>
          <w:fldChar w:fldCharType="end"/>
        </w:r>
      </w:p>
    </w:sdtContent>
  </w:sdt>
  <w:p w:rsidR="00AD5779" w:rsidRPr="00CA01E3" w:rsidRDefault="00AD5779" w:rsidP="00C85C71">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002910</w:t>
    </w:r>
  </w:p>
  <w:p w:rsidR="00AD5779" w:rsidRDefault="00AD5779" w:rsidP="00595296">
    <w:pPr>
      <w:pStyle w:val="Header"/>
      <w:pBdr>
        <w:bottom w:val="single" w:sz="4" w:space="1" w:color="auto"/>
      </w:pBdr>
      <w:tabs>
        <w:tab w:val="clear" w:pos="9360"/>
        <w:tab w:val="right" w:pos="10080"/>
      </w:tabs>
    </w:pPr>
    <w:r>
      <w:t>2015</w:t>
    </w:r>
    <w:r>
      <w:tab/>
    </w:r>
    <w:r>
      <w:tab/>
      <w:t>Topsoil and Subsoil Placement</w:t>
    </w:r>
  </w:p>
  <w:p w:rsidR="00AD5779" w:rsidRDefault="00AD5779" w:rsidP="00595296">
    <w:pPr>
      <w:pStyle w:val="Header"/>
      <w:tabs>
        <w:tab w:val="clear" w:pos="9360"/>
        <w:tab w:val="right" w:pos="10080"/>
      </w:tabs>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943304322"/>
      <w:docPartObj>
        <w:docPartGallery w:val="Page Numbers (Top of Page)"/>
        <w:docPartUnique/>
      </w:docPartObj>
    </w:sdtPr>
    <w:sdtEndPr>
      <w:rPr>
        <w:smallCaps w:val="0"/>
        <w:noProof/>
      </w:rPr>
    </w:sdtEndPr>
    <w:sdtContent>
      <w:p w:rsidR="00AD5779" w:rsidRPr="004F5583" w:rsidRDefault="00AD5779" w:rsidP="00B53C6A">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002910</w:t>
        </w:r>
      </w:p>
      <w:p w:rsidR="00AD5779" w:rsidRPr="004F5583" w:rsidRDefault="00AD5779" w:rsidP="00B53C6A">
        <w:pPr>
          <w:pStyle w:val="Header"/>
          <w:tabs>
            <w:tab w:val="clear" w:pos="9360"/>
            <w:tab w:val="right" w:pos="10080"/>
          </w:tabs>
          <w:jc w:val="right"/>
          <w:rPr>
            <w:rFonts w:ascii="Arial" w:hAnsi="Arial" w:cs="Arial"/>
            <w:sz w:val="22"/>
          </w:rPr>
        </w:pPr>
        <w:r>
          <w:rPr>
            <w:rFonts w:ascii="Arial" w:hAnsi="Arial" w:cs="Arial"/>
            <w:sz w:val="22"/>
          </w:rPr>
          <w:t>Topsoil and Subsoil Placement</w:t>
        </w:r>
      </w:p>
      <w:p w:rsidR="00AD5779" w:rsidRPr="004F5583" w:rsidRDefault="00AD5779" w:rsidP="00B53C6A">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5</w:t>
        </w:r>
        <w:r w:rsidRPr="004F5583">
          <w:rPr>
            <w:rFonts w:ascii="Arial" w:hAnsi="Arial" w:cs="Arial"/>
            <w:noProof/>
            <w:sz w:val="22"/>
          </w:rPr>
          <w:fldChar w:fldCharType="end"/>
        </w:r>
      </w:p>
    </w:sdtContent>
  </w:sdt>
  <w:p w:rsidR="00AD5779" w:rsidRPr="00CA01E3" w:rsidRDefault="00AD5779" w:rsidP="00B53C6A">
    <w:pPr>
      <w:pStyle w:val="Heade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002923</w:t>
    </w:r>
  </w:p>
  <w:p w:rsidR="00AD5779" w:rsidRDefault="00AD5779" w:rsidP="00595296">
    <w:pPr>
      <w:pStyle w:val="Header"/>
      <w:pBdr>
        <w:bottom w:val="single" w:sz="4" w:space="1" w:color="auto"/>
      </w:pBdr>
      <w:tabs>
        <w:tab w:val="clear" w:pos="9360"/>
        <w:tab w:val="right" w:pos="10080"/>
      </w:tabs>
    </w:pPr>
    <w:r>
      <w:t>2015</w:t>
    </w:r>
    <w:r>
      <w:tab/>
    </w:r>
    <w:r>
      <w:tab/>
      <w:t>Drill Seeding</w:t>
    </w:r>
  </w:p>
  <w:p w:rsidR="00AD5779" w:rsidRDefault="00AD5779" w:rsidP="00595296">
    <w:pPr>
      <w:pStyle w:val="Header"/>
      <w:tabs>
        <w:tab w:val="clear" w:pos="9360"/>
        <w:tab w:val="right" w:pos="10080"/>
      </w:tabs>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2023899567"/>
      <w:docPartObj>
        <w:docPartGallery w:val="Page Numbers (Top of Page)"/>
        <w:docPartUnique/>
      </w:docPartObj>
    </w:sdtPr>
    <w:sdtEndPr>
      <w:rPr>
        <w:smallCaps w:val="0"/>
        <w:noProof/>
      </w:rPr>
    </w:sdtEndPr>
    <w:sdtContent>
      <w:p w:rsidR="00AD5779" w:rsidRPr="004F5583" w:rsidRDefault="00AD5779" w:rsidP="00BE5930">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002923</w:t>
        </w:r>
      </w:p>
      <w:p w:rsidR="00AD5779" w:rsidRPr="004F5583" w:rsidRDefault="00AD5779" w:rsidP="00BE5930">
        <w:pPr>
          <w:pStyle w:val="Header"/>
          <w:tabs>
            <w:tab w:val="clear" w:pos="9360"/>
            <w:tab w:val="right" w:pos="10080"/>
          </w:tabs>
          <w:jc w:val="right"/>
          <w:rPr>
            <w:rFonts w:ascii="Arial" w:hAnsi="Arial" w:cs="Arial"/>
            <w:sz w:val="22"/>
          </w:rPr>
        </w:pPr>
        <w:r>
          <w:rPr>
            <w:rFonts w:ascii="Arial" w:hAnsi="Arial" w:cs="Arial"/>
            <w:sz w:val="22"/>
          </w:rPr>
          <w:t>Drill Seeding</w:t>
        </w:r>
      </w:p>
      <w:p w:rsidR="00AD5779" w:rsidRPr="004F5583" w:rsidRDefault="00AD5779" w:rsidP="00BE5930">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6</w:t>
        </w:r>
        <w:r w:rsidRPr="004F5583">
          <w:rPr>
            <w:rFonts w:ascii="Arial" w:hAnsi="Arial" w:cs="Arial"/>
            <w:noProof/>
            <w:sz w:val="22"/>
          </w:rPr>
          <w:fldChar w:fldCharType="end"/>
        </w:r>
      </w:p>
    </w:sdtContent>
  </w:sdt>
  <w:p w:rsidR="00AD5779" w:rsidRPr="00CA01E3" w:rsidRDefault="00AD5779" w:rsidP="00BE5930">
    <w:pPr>
      <w:pStyle w:val="Heade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002924</w:t>
    </w:r>
  </w:p>
  <w:p w:rsidR="00AD5779" w:rsidRDefault="00AD5779" w:rsidP="00595296">
    <w:pPr>
      <w:pStyle w:val="Header"/>
      <w:pBdr>
        <w:bottom w:val="single" w:sz="4" w:space="1" w:color="auto"/>
      </w:pBdr>
      <w:tabs>
        <w:tab w:val="clear" w:pos="9360"/>
        <w:tab w:val="right" w:pos="10080"/>
      </w:tabs>
    </w:pPr>
    <w:r>
      <w:t>2015</w:t>
    </w:r>
    <w:r>
      <w:tab/>
    </w:r>
    <w:r>
      <w:tab/>
    </w:r>
    <w:proofErr w:type="spellStart"/>
    <w:r>
      <w:t>Hydroseeding</w:t>
    </w:r>
    <w:proofErr w:type="spellEnd"/>
  </w:p>
  <w:p w:rsidR="00AD5779" w:rsidRDefault="00AD5779" w:rsidP="00595296">
    <w:pPr>
      <w:pStyle w:val="Header"/>
      <w:tabs>
        <w:tab w:val="clear" w:pos="9360"/>
        <w:tab w:val="right" w:pos="10080"/>
      </w:tabs>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2034489845"/>
      <w:docPartObj>
        <w:docPartGallery w:val="Page Numbers (Top of Page)"/>
        <w:docPartUnique/>
      </w:docPartObj>
    </w:sdtPr>
    <w:sdtEndPr>
      <w:rPr>
        <w:smallCaps w:val="0"/>
        <w:noProof/>
      </w:rPr>
    </w:sdtEndPr>
    <w:sdtContent>
      <w:p w:rsidR="00AD5779" w:rsidRPr="004F5583" w:rsidRDefault="00AD5779" w:rsidP="00D459D5">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002924</w:t>
        </w:r>
      </w:p>
      <w:p w:rsidR="00AD5779" w:rsidRPr="004F5583" w:rsidRDefault="00AD5779" w:rsidP="00D459D5">
        <w:pPr>
          <w:pStyle w:val="Header"/>
          <w:tabs>
            <w:tab w:val="clear" w:pos="9360"/>
            <w:tab w:val="right" w:pos="10080"/>
          </w:tabs>
          <w:jc w:val="right"/>
          <w:rPr>
            <w:rFonts w:ascii="Arial" w:hAnsi="Arial" w:cs="Arial"/>
            <w:sz w:val="22"/>
          </w:rPr>
        </w:pPr>
        <w:proofErr w:type="spellStart"/>
        <w:r>
          <w:rPr>
            <w:rFonts w:ascii="Arial" w:hAnsi="Arial" w:cs="Arial"/>
            <w:sz w:val="22"/>
          </w:rPr>
          <w:t>Hydroseeding</w:t>
        </w:r>
        <w:proofErr w:type="spellEnd"/>
      </w:p>
      <w:p w:rsidR="00AD5779" w:rsidRPr="004F5583" w:rsidRDefault="00AD5779" w:rsidP="00D459D5">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6</w:t>
        </w:r>
        <w:r w:rsidRPr="004F5583">
          <w:rPr>
            <w:rFonts w:ascii="Arial" w:hAnsi="Arial" w:cs="Arial"/>
            <w:noProof/>
            <w:sz w:val="22"/>
          </w:rPr>
          <w:fldChar w:fldCharType="end"/>
        </w:r>
      </w:p>
    </w:sdtContent>
  </w:sdt>
  <w:p w:rsidR="00AD5779" w:rsidRPr="00CA01E3" w:rsidRDefault="00AD5779" w:rsidP="00D459D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614249067"/>
      <w:docPartObj>
        <w:docPartGallery w:val="Page Numbers (Top of Page)"/>
        <w:docPartUnique/>
      </w:docPartObj>
    </w:sdtPr>
    <w:sdtEndPr>
      <w:rPr>
        <w:smallCaps w:val="0"/>
        <w:noProof/>
      </w:rPr>
    </w:sdtEndPr>
    <w:sdtContent>
      <w:p w:rsidR="00AD5779" w:rsidRPr="004F5583" w:rsidRDefault="00AD5779" w:rsidP="00146F5C">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002234</w:t>
        </w:r>
      </w:p>
      <w:p w:rsidR="00AD5779" w:rsidRPr="004F5583" w:rsidRDefault="00AD5779" w:rsidP="00146F5C">
        <w:pPr>
          <w:pStyle w:val="Header"/>
          <w:tabs>
            <w:tab w:val="clear" w:pos="9360"/>
            <w:tab w:val="right" w:pos="10080"/>
          </w:tabs>
          <w:jc w:val="right"/>
          <w:rPr>
            <w:rFonts w:ascii="Arial" w:hAnsi="Arial" w:cs="Arial"/>
            <w:sz w:val="22"/>
          </w:rPr>
        </w:pPr>
        <w:r>
          <w:rPr>
            <w:rFonts w:ascii="Arial" w:hAnsi="Arial" w:cs="Arial"/>
            <w:sz w:val="22"/>
          </w:rPr>
          <w:t>Topsoil and Subsoil Stripping</w:t>
        </w:r>
      </w:p>
      <w:p w:rsidR="00AD5779" w:rsidRPr="004F5583" w:rsidRDefault="00AD5779" w:rsidP="00146F5C">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4</w:t>
        </w:r>
        <w:r w:rsidRPr="004F5583">
          <w:rPr>
            <w:rFonts w:ascii="Arial" w:hAnsi="Arial" w:cs="Arial"/>
            <w:noProof/>
            <w:sz w:val="22"/>
          </w:rPr>
          <w:fldChar w:fldCharType="end"/>
        </w:r>
      </w:p>
    </w:sdtContent>
  </w:sdt>
  <w:p w:rsidR="00AD5779" w:rsidRPr="004F5583" w:rsidRDefault="00AD5779" w:rsidP="00146F5C">
    <w:pPr>
      <w:pStyle w:val="Header"/>
      <w:tabs>
        <w:tab w:val="clear" w:pos="9360"/>
        <w:tab w:val="right" w:pos="10080"/>
      </w:tabs>
      <w:jc w:val="right"/>
      <w:rPr>
        <w:rFonts w:ascii="Arial" w:hAnsi="Arial" w:cs="Arial"/>
        <w:sz w:val="22"/>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002930</w:t>
    </w:r>
  </w:p>
  <w:p w:rsidR="00AD5779" w:rsidRDefault="00AD5779" w:rsidP="00595296">
    <w:pPr>
      <w:pStyle w:val="Header"/>
      <w:pBdr>
        <w:bottom w:val="single" w:sz="4" w:space="1" w:color="auto"/>
      </w:pBdr>
      <w:tabs>
        <w:tab w:val="clear" w:pos="9360"/>
        <w:tab w:val="right" w:pos="10080"/>
      </w:tabs>
    </w:pPr>
    <w:r>
      <w:t>2015</w:t>
    </w:r>
    <w:r>
      <w:tab/>
    </w:r>
    <w:r>
      <w:tab/>
      <w:t>Soil Erosion Protection</w:t>
    </w:r>
  </w:p>
  <w:p w:rsidR="00AD5779" w:rsidRDefault="00AD5779" w:rsidP="00595296">
    <w:pPr>
      <w:pStyle w:val="Header"/>
      <w:tabs>
        <w:tab w:val="clear" w:pos="9360"/>
        <w:tab w:val="right" w:pos="10080"/>
      </w:tabs>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777134435"/>
      <w:docPartObj>
        <w:docPartGallery w:val="Page Numbers (Top of Page)"/>
        <w:docPartUnique/>
      </w:docPartObj>
    </w:sdtPr>
    <w:sdtEndPr>
      <w:rPr>
        <w:smallCaps w:val="0"/>
        <w:noProof/>
      </w:rPr>
    </w:sdtEndPr>
    <w:sdtContent>
      <w:p w:rsidR="00AD5779" w:rsidRPr="004F5583" w:rsidRDefault="00AD5779" w:rsidP="00804054">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002930</w:t>
        </w:r>
      </w:p>
      <w:p w:rsidR="00AD5779" w:rsidRPr="004F5583" w:rsidRDefault="00AD5779" w:rsidP="00804054">
        <w:pPr>
          <w:pStyle w:val="Header"/>
          <w:tabs>
            <w:tab w:val="clear" w:pos="9360"/>
            <w:tab w:val="right" w:pos="10080"/>
          </w:tabs>
          <w:jc w:val="right"/>
          <w:rPr>
            <w:rFonts w:ascii="Arial" w:hAnsi="Arial" w:cs="Arial"/>
            <w:sz w:val="22"/>
          </w:rPr>
        </w:pPr>
        <w:r>
          <w:rPr>
            <w:rFonts w:ascii="Arial" w:hAnsi="Arial" w:cs="Arial"/>
            <w:sz w:val="22"/>
          </w:rPr>
          <w:t>Soil Erosion Protection</w:t>
        </w:r>
      </w:p>
      <w:p w:rsidR="00AD5779" w:rsidRPr="004F5583" w:rsidRDefault="00AD5779" w:rsidP="00804054">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37624F">
          <w:rPr>
            <w:rFonts w:ascii="Arial" w:hAnsi="Arial" w:cs="Arial"/>
            <w:noProof/>
            <w:sz w:val="22"/>
          </w:rPr>
          <w:t>6</w:t>
        </w:r>
        <w:r w:rsidRPr="004F5583">
          <w:rPr>
            <w:rFonts w:ascii="Arial" w:hAnsi="Arial" w:cs="Arial"/>
            <w:noProof/>
            <w:sz w:val="22"/>
          </w:rPr>
          <w:fldChar w:fldCharType="end"/>
        </w:r>
      </w:p>
    </w:sdtContent>
  </w:sdt>
  <w:p w:rsidR="00AD5779" w:rsidRPr="00CA01E3" w:rsidRDefault="00AD5779" w:rsidP="0080405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79" w:rsidRPr="00F34F2D" w:rsidRDefault="00AD5779" w:rsidP="00595296">
    <w:pPr>
      <w:pStyle w:val="Header"/>
      <w:pBdr>
        <w:top w:val="thinThickSmallGap" w:sz="48" w:space="1" w:color="FF0000"/>
        <w:bottom w:val="single" w:sz="4" w:space="1" w:color="auto"/>
      </w:pBdr>
      <w:rPr>
        <w:smallCaps/>
      </w:rPr>
    </w:pPr>
    <w:r w:rsidRPr="00F34F2D">
      <w:rPr>
        <w:smallCaps/>
      </w:rPr>
      <w:t>Section Cover Sheet</w:t>
    </w:r>
  </w:p>
  <w:p w:rsidR="00AD5779" w:rsidRDefault="00AD5779" w:rsidP="00595296">
    <w:pPr>
      <w:pStyle w:val="Header"/>
      <w:jc w:val="right"/>
    </w:pPr>
    <w:r>
      <w:t>Section 002240</w:t>
    </w:r>
  </w:p>
  <w:p w:rsidR="00AD5779" w:rsidRDefault="00AD5779" w:rsidP="00595296">
    <w:pPr>
      <w:pStyle w:val="Header"/>
      <w:pBdr>
        <w:bottom w:val="single" w:sz="4" w:space="1" w:color="auto"/>
      </w:pBdr>
      <w:tabs>
        <w:tab w:val="clear" w:pos="9360"/>
        <w:tab w:val="right" w:pos="10080"/>
      </w:tabs>
    </w:pPr>
    <w:r>
      <w:t>2015</w:t>
    </w:r>
    <w:r>
      <w:tab/>
    </w:r>
    <w:r>
      <w:tab/>
      <w:t>Care of Water</w:t>
    </w:r>
  </w:p>
  <w:p w:rsidR="00AD5779" w:rsidRDefault="00AD5779" w:rsidP="00595296">
    <w:pPr>
      <w:pStyle w:val="Header"/>
      <w:tabs>
        <w:tab w:val="clear" w:pos="9360"/>
        <w:tab w:val="righ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31CF"/>
    <w:multiLevelType w:val="hybridMultilevel"/>
    <w:tmpl w:val="1FF680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5E77B96"/>
    <w:multiLevelType w:val="hybridMultilevel"/>
    <w:tmpl w:val="0944EA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68D4734"/>
    <w:multiLevelType w:val="hybridMultilevel"/>
    <w:tmpl w:val="999454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9940496"/>
    <w:multiLevelType w:val="hybridMultilevel"/>
    <w:tmpl w:val="5BEA83D4"/>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C3E2869"/>
    <w:multiLevelType w:val="hybridMultilevel"/>
    <w:tmpl w:val="E2383BB6"/>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2D63BA0"/>
    <w:multiLevelType w:val="hybridMultilevel"/>
    <w:tmpl w:val="700266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886777B"/>
    <w:multiLevelType w:val="hybridMultilevel"/>
    <w:tmpl w:val="09CE9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6D1C2317"/>
    <w:multiLevelType w:val="multilevel"/>
    <w:tmpl w:val="86889BA0"/>
    <w:lvl w:ilvl="0">
      <w:start w:val="1"/>
      <w:numFmt w:val="decimal"/>
      <w:pStyle w:val="Heading1"/>
      <w:lvlText w:val="%1.0"/>
      <w:lvlJc w:val="left"/>
      <w:pPr>
        <w:ind w:left="1080" w:hanging="1080"/>
      </w:pPr>
      <w:rPr>
        <w:rFonts w:hint="default"/>
      </w:rPr>
    </w:lvl>
    <w:lvl w:ilvl="1">
      <w:start w:val="1"/>
      <w:numFmt w:val="decimal"/>
      <w:pStyle w:val="Heading2"/>
      <w:lvlText w:val="%1.%2"/>
      <w:lvlJc w:val="left"/>
      <w:pPr>
        <w:ind w:left="1080" w:hanging="1080"/>
      </w:pPr>
      <w:rPr>
        <w:rFonts w:hint="default"/>
      </w:rPr>
    </w:lvl>
    <w:lvl w:ilvl="2">
      <w:start w:val="1"/>
      <w:numFmt w:val="decimal"/>
      <w:pStyle w:val="Heading3"/>
      <w:lvlText w:val=".%3"/>
      <w:lvlJc w:val="left"/>
      <w:pPr>
        <w:ind w:left="1282" w:hanging="562"/>
      </w:pPr>
      <w:rPr>
        <w:rFonts w:hint="default"/>
        <w:b w:val="0"/>
      </w:rPr>
    </w:lvl>
    <w:lvl w:ilvl="3">
      <w:start w:val="1"/>
      <w:numFmt w:val="decimal"/>
      <w:pStyle w:val="Heading4"/>
      <w:lvlText w:val=".%4"/>
      <w:lvlJc w:val="left"/>
      <w:pPr>
        <w:ind w:left="1800" w:hanging="720"/>
      </w:pPr>
      <w:rPr>
        <w:rFonts w:hint="default"/>
      </w:rPr>
    </w:lvl>
    <w:lvl w:ilvl="4">
      <w:start w:val="1"/>
      <w:numFmt w:val="decimal"/>
      <w:pStyle w:val="Heading5"/>
      <w:lvlText w:val=".%5"/>
      <w:lvlJc w:val="left"/>
      <w:pPr>
        <w:ind w:left="2520" w:hanging="72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75581192"/>
    <w:multiLevelType w:val="hybridMultilevel"/>
    <w:tmpl w:val="5DA4B0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D4104BF"/>
    <w:multiLevelType w:val="hybridMultilevel"/>
    <w:tmpl w:val="5FCA2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8"/>
  </w:num>
  <w:num w:numId="46">
    <w:abstractNumId w:val="0"/>
  </w:num>
  <w:num w:numId="47">
    <w:abstractNumId w:val="6"/>
  </w:num>
  <w:num w:numId="48">
    <w:abstractNumId w:val="5"/>
  </w:num>
  <w:num w:numId="49">
    <w:abstractNumId w:val="2"/>
  </w:num>
  <w:num w:numId="50">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62"/>
    <w:rsid w:val="00017D01"/>
    <w:rsid w:val="00032DAF"/>
    <w:rsid w:val="00036234"/>
    <w:rsid w:val="000365AD"/>
    <w:rsid w:val="00051F2D"/>
    <w:rsid w:val="00052EAE"/>
    <w:rsid w:val="00057D65"/>
    <w:rsid w:val="000609DF"/>
    <w:rsid w:val="00072636"/>
    <w:rsid w:val="000808A2"/>
    <w:rsid w:val="00080C58"/>
    <w:rsid w:val="00080FB0"/>
    <w:rsid w:val="00082B49"/>
    <w:rsid w:val="00087562"/>
    <w:rsid w:val="00087A7E"/>
    <w:rsid w:val="00091C7C"/>
    <w:rsid w:val="000B3444"/>
    <w:rsid w:val="000B5A5E"/>
    <w:rsid w:val="000C0EDF"/>
    <w:rsid w:val="000C3B85"/>
    <w:rsid w:val="000C6DEA"/>
    <w:rsid w:val="000C7720"/>
    <w:rsid w:val="000D14E2"/>
    <w:rsid w:val="000D40F7"/>
    <w:rsid w:val="000E649F"/>
    <w:rsid w:val="001428A6"/>
    <w:rsid w:val="00146F5C"/>
    <w:rsid w:val="00153036"/>
    <w:rsid w:val="00153317"/>
    <w:rsid w:val="00166CBD"/>
    <w:rsid w:val="00170128"/>
    <w:rsid w:val="001763E9"/>
    <w:rsid w:val="001764B4"/>
    <w:rsid w:val="001B0418"/>
    <w:rsid w:val="001C0DC5"/>
    <w:rsid w:val="001C4CEA"/>
    <w:rsid w:val="001D11F1"/>
    <w:rsid w:val="001D22B0"/>
    <w:rsid w:val="001D3FB9"/>
    <w:rsid w:val="001D4B4F"/>
    <w:rsid w:val="001F0F36"/>
    <w:rsid w:val="0020732A"/>
    <w:rsid w:val="0022509D"/>
    <w:rsid w:val="00231ABF"/>
    <w:rsid w:val="00266003"/>
    <w:rsid w:val="002B50C0"/>
    <w:rsid w:val="002D7CBA"/>
    <w:rsid w:val="002E5AFA"/>
    <w:rsid w:val="002F3F33"/>
    <w:rsid w:val="002F6D79"/>
    <w:rsid w:val="00305D68"/>
    <w:rsid w:val="00315490"/>
    <w:rsid w:val="00317249"/>
    <w:rsid w:val="00344D8F"/>
    <w:rsid w:val="003461AE"/>
    <w:rsid w:val="00351628"/>
    <w:rsid w:val="003547D5"/>
    <w:rsid w:val="0035545F"/>
    <w:rsid w:val="0036355C"/>
    <w:rsid w:val="003644F1"/>
    <w:rsid w:val="0037624F"/>
    <w:rsid w:val="00380A35"/>
    <w:rsid w:val="00397904"/>
    <w:rsid w:val="003A3665"/>
    <w:rsid w:val="003D03E4"/>
    <w:rsid w:val="003D413D"/>
    <w:rsid w:val="003E4A38"/>
    <w:rsid w:val="003E7314"/>
    <w:rsid w:val="003F363C"/>
    <w:rsid w:val="003F3B6A"/>
    <w:rsid w:val="0040077C"/>
    <w:rsid w:val="0040785E"/>
    <w:rsid w:val="00413638"/>
    <w:rsid w:val="00417285"/>
    <w:rsid w:val="004320FA"/>
    <w:rsid w:val="00461CC2"/>
    <w:rsid w:val="00465EE4"/>
    <w:rsid w:val="004714CA"/>
    <w:rsid w:val="004756C8"/>
    <w:rsid w:val="0048448F"/>
    <w:rsid w:val="00484F61"/>
    <w:rsid w:val="0049664C"/>
    <w:rsid w:val="004D0E82"/>
    <w:rsid w:val="004D1D64"/>
    <w:rsid w:val="004E673B"/>
    <w:rsid w:val="004E70C2"/>
    <w:rsid w:val="004F5583"/>
    <w:rsid w:val="00502B9A"/>
    <w:rsid w:val="00505C8C"/>
    <w:rsid w:val="00511F65"/>
    <w:rsid w:val="0051242F"/>
    <w:rsid w:val="0051421E"/>
    <w:rsid w:val="00527DCA"/>
    <w:rsid w:val="00551BEF"/>
    <w:rsid w:val="00553CB1"/>
    <w:rsid w:val="005620D4"/>
    <w:rsid w:val="00563596"/>
    <w:rsid w:val="00566A74"/>
    <w:rsid w:val="00567F8A"/>
    <w:rsid w:val="00595296"/>
    <w:rsid w:val="00596F42"/>
    <w:rsid w:val="005A3DDB"/>
    <w:rsid w:val="005B57FA"/>
    <w:rsid w:val="005B6A4D"/>
    <w:rsid w:val="005C16C5"/>
    <w:rsid w:val="005C2602"/>
    <w:rsid w:val="005D3EA7"/>
    <w:rsid w:val="005D55B6"/>
    <w:rsid w:val="006175B8"/>
    <w:rsid w:val="0062659D"/>
    <w:rsid w:val="00632ABC"/>
    <w:rsid w:val="0063438E"/>
    <w:rsid w:val="00637258"/>
    <w:rsid w:val="00640274"/>
    <w:rsid w:val="0065487A"/>
    <w:rsid w:val="00655DA8"/>
    <w:rsid w:val="00657272"/>
    <w:rsid w:val="006611F1"/>
    <w:rsid w:val="00663A0E"/>
    <w:rsid w:val="0066475E"/>
    <w:rsid w:val="00670F7C"/>
    <w:rsid w:val="00690B06"/>
    <w:rsid w:val="00694E71"/>
    <w:rsid w:val="006A6548"/>
    <w:rsid w:val="006C6099"/>
    <w:rsid w:val="006E2934"/>
    <w:rsid w:val="007266C5"/>
    <w:rsid w:val="0075232B"/>
    <w:rsid w:val="00755087"/>
    <w:rsid w:val="007609E1"/>
    <w:rsid w:val="00781989"/>
    <w:rsid w:val="00795846"/>
    <w:rsid w:val="007E3849"/>
    <w:rsid w:val="00804054"/>
    <w:rsid w:val="008070CA"/>
    <w:rsid w:val="00810B2D"/>
    <w:rsid w:val="008307CD"/>
    <w:rsid w:val="00830D9C"/>
    <w:rsid w:val="00846D05"/>
    <w:rsid w:val="00847C3C"/>
    <w:rsid w:val="00847F9B"/>
    <w:rsid w:val="00852E45"/>
    <w:rsid w:val="0085553D"/>
    <w:rsid w:val="008562CD"/>
    <w:rsid w:val="0086263B"/>
    <w:rsid w:val="00866229"/>
    <w:rsid w:val="00870D0D"/>
    <w:rsid w:val="00871C03"/>
    <w:rsid w:val="008871C0"/>
    <w:rsid w:val="008918DD"/>
    <w:rsid w:val="00894E82"/>
    <w:rsid w:val="008A3080"/>
    <w:rsid w:val="008A407A"/>
    <w:rsid w:val="008B2588"/>
    <w:rsid w:val="008E2DAF"/>
    <w:rsid w:val="008E612A"/>
    <w:rsid w:val="0090154F"/>
    <w:rsid w:val="00903424"/>
    <w:rsid w:val="0090570D"/>
    <w:rsid w:val="0091163A"/>
    <w:rsid w:val="00911F22"/>
    <w:rsid w:val="00912B7F"/>
    <w:rsid w:val="009173D3"/>
    <w:rsid w:val="0092692D"/>
    <w:rsid w:val="00942D95"/>
    <w:rsid w:val="00944577"/>
    <w:rsid w:val="0096161B"/>
    <w:rsid w:val="00963838"/>
    <w:rsid w:val="00965BC8"/>
    <w:rsid w:val="00985467"/>
    <w:rsid w:val="009963E9"/>
    <w:rsid w:val="009B15D2"/>
    <w:rsid w:val="009B27C6"/>
    <w:rsid w:val="009C3CA7"/>
    <w:rsid w:val="009D5C92"/>
    <w:rsid w:val="009D7228"/>
    <w:rsid w:val="009D7798"/>
    <w:rsid w:val="009E0ED0"/>
    <w:rsid w:val="009E286C"/>
    <w:rsid w:val="009F6877"/>
    <w:rsid w:val="00A01099"/>
    <w:rsid w:val="00A11969"/>
    <w:rsid w:val="00A1504C"/>
    <w:rsid w:val="00A266A6"/>
    <w:rsid w:val="00A26CF8"/>
    <w:rsid w:val="00A371E0"/>
    <w:rsid w:val="00A374A4"/>
    <w:rsid w:val="00A55B49"/>
    <w:rsid w:val="00A627CB"/>
    <w:rsid w:val="00A761B8"/>
    <w:rsid w:val="00A82235"/>
    <w:rsid w:val="00A87DED"/>
    <w:rsid w:val="00A92CF6"/>
    <w:rsid w:val="00A970F3"/>
    <w:rsid w:val="00AA3EE8"/>
    <w:rsid w:val="00AC14B1"/>
    <w:rsid w:val="00AC46E7"/>
    <w:rsid w:val="00AD00E5"/>
    <w:rsid w:val="00AD5779"/>
    <w:rsid w:val="00AE2298"/>
    <w:rsid w:val="00AF3B5B"/>
    <w:rsid w:val="00AF42BA"/>
    <w:rsid w:val="00B063AE"/>
    <w:rsid w:val="00B14372"/>
    <w:rsid w:val="00B45CF8"/>
    <w:rsid w:val="00B53C6A"/>
    <w:rsid w:val="00B712BC"/>
    <w:rsid w:val="00B76BC3"/>
    <w:rsid w:val="00B863B2"/>
    <w:rsid w:val="00B872AD"/>
    <w:rsid w:val="00B96253"/>
    <w:rsid w:val="00BA5C11"/>
    <w:rsid w:val="00BB1F69"/>
    <w:rsid w:val="00BB58A7"/>
    <w:rsid w:val="00BB646A"/>
    <w:rsid w:val="00BC4290"/>
    <w:rsid w:val="00BD4AC8"/>
    <w:rsid w:val="00BD5CE0"/>
    <w:rsid w:val="00BE3629"/>
    <w:rsid w:val="00BE5930"/>
    <w:rsid w:val="00BF0289"/>
    <w:rsid w:val="00BF0554"/>
    <w:rsid w:val="00C01EB6"/>
    <w:rsid w:val="00C02146"/>
    <w:rsid w:val="00C05404"/>
    <w:rsid w:val="00C20662"/>
    <w:rsid w:val="00C418E5"/>
    <w:rsid w:val="00C42A72"/>
    <w:rsid w:val="00C431F1"/>
    <w:rsid w:val="00C4706F"/>
    <w:rsid w:val="00C546F2"/>
    <w:rsid w:val="00C85C71"/>
    <w:rsid w:val="00C87EE8"/>
    <w:rsid w:val="00C9386D"/>
    <w:rsid w:val="00CA01E3"/>
    <w:rsid w:val="00CA161D"/>
    <w:rsid w:val="00CA3509"/>
    <w:rsid w:val="00CA647B"/>
    <w:rsid w:val="00CA7537"/>
    <w:rsid w:val="00CB0550"/>
    <w:rsid w:val="00CB35AD"/>
    <w:rsid w:val="00CC11AA"/>
    <w:rsid w:val="00CC13E0"/>
    <w:rsid w:val="00CC16C4"/>
    <w:rsid w:val="00CE2C5C"/>
    <w:rsid w:val="00D027F3"/>
    <w:rsid w:val="00D028E9"/>
    <w:rsid w:val="00D061A0"/>
    <w:rsid w:val="00D13AC1"/>
    <w:rsid w:val="00D26C90"/>
    <w:rsid w:val="00D35AF3"/>
    <w:rsid w:val="00D36946"/>
    <w:rsid w:val="00D459D5"/>
    <w:rsid w:val="00D66C87"/>
    <w:rsid w:val="00DA6E23"/>
    <w:rsid w:val="00DC4DE4"/>
    <w:rsid w:val="00DD1454"/>
    <w:rsid w:val="00DD38D0"/>
    <w:rsid w:val="00DE2AFD"/>
    <w:rsid w:val="00E04247"/>
    <w:rsid w:val="00E05340"/>
    <w:rsid w:val="00E25C73"/>
    <w:rsid w:val="00E30E4B"/>
    <w:rsid w:val="00E5459D"/>
    <w:rsid w:val="00E64137"/>
    <w:rsid w:val="00E74A16"/>
    <w:rsid w:val="00E76DB7"/>
    <w:rsid w:val="00E82A43"/>
    <w:rsid w:val="00EB3520"/>
    <w:rsid w:val="00EB6E01"/>
    <w:rsid w:val="00ED5F8D"/>
    <w:rsid w:val="00EF195E"/>
    <w:rsid w:val="00F02B0A"/>
    <w:rsid w:val="00F254CE"/>
    <w:rsid w:val="00F34F2D"/>
    <w:rsid w:val="00F46C4F"/>
    <w:rsid w:val="00F4776E"/>
    <w:rsid w:val="00F673CA"/>
    <w:rsid w:val="00FA1402"/>
    <w:rsid w:val="00FA4FA3"/>
    <w:rsid w:val="00FA6F14"/>
    <w:rsid w:val="00FC0189"/>
    <w:rsid w:val="00FD0AAD"/>
    <w:rsid w:val="00FD7E2F"/>
    <w:rsid w:val="00FE5CE2"/>
    <w:rsid w:val="00FF38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A7"/>
  </w:style>
  <w:style w:type="paragraph" w:styleId="Heading1">
    <w:name w:val="heading 1"/>
    <w:basedOn w:val="Normal"/>
    <w:next w:val="Normal"/>
    <w:link w:val="Heading1Char"/>
    <w:qFormat/>
    <w:rsid w:val="00CE2C5C"/>
    <w:pPr>
      <w:keepNext/>
      <w:keepLines/>
      <w:numPr>
        <w:numId w:val="1"/>
      </w:numPr>
      <w:spacing w:before="480" w:after="0"/>
      <w:jc w:val="both"/>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CE2C5C"/>
    <w:pPr>
      <w:keepNext/>
      <w:keepLines/>
      <w:numPr>
        <w:ilvl w:val="1"/>
        <w:numId w:val="1"/>
      </w:numPr>
      <w:spacing w:before="200" w:after="0"/>
      <w:jc w:val="both"/>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CE2C5C"/>
    <w:pPr>
      <w:keepNext/>
      <w:keepLines/>
      <w:numPr>
        <w:ilvl w:val="2"/>
        <w:numId w:val="1"/>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CE2C5C"/>
    <w:pPr>
      <w:keepNext/>
      <w:keepLines/>
      <w:numPr>
        <w:ilvl w:val="3"/>
        <w:numId w:val="1"/>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CE2C5C"/>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62"/>
  </w:style>
  <w:style w:type="character" w:customStyle="1" w:styleId="Heading1Char">
    <w:name w:val="Heading 1 Char"/>
    <w:basedOn w:val="DefaultParagraphFont"/>
    <w:link w:val="Heading1"/>
    <w:rsid w:val="00CE2C5C"/>
    <w:rPr>
      <w:rFonts w:ascii="Arial" w:eastAsiaTheme="majorEastAsia" w:hAnsi="Arial" w:cstheme="majorBidi"/>
      <w:b/>
      <w:bCs/>
      <w:caps/>
      <w:szCs w:val="28"/>
    </w:rPr>
  </w:style>
  <w:style w:type="character" w:customStyle="1" w:styleId="Heading2Char">
    <w:name w:val="Heading 2 Char"/>
    <w:basedOn w:val="DefaultParagraphFont"/>
    <w:link w:val="Heading2"/>
    <w:rsid w:val="00CE2C5C"/>
    <w:rPr>
      <w:rFonts w:ascii="Arial" w:eastAsiaTheme="majorEastAsia" w:hAnsi="Arial" w:cstheme="majorBidi"/>
      <w:b/>
      <w:bCs/>
      <w:smallCaps/>
      <w:szCs w:val="26"/>
    </w:rPr>
  </w:style>
  <w:style w:type="character" w:customStyle="1" w:styleId="Heading3Char">
    <w:name w:val="Heading 3 Char"/>
    <w:basedOn w:val="DefaultParagraphFont"/>
    <w:link w:val="Heading3"/>
    <w:rsid w:val="00CE2C5C"/>
    <w:rPr>
      <w:rFonts w:ascii="Arial" w:eastAsiaTheme="majorEastAsia" w:hAnsi="Arial" w:cstheme="majorBidi"/>
      <w:bCs/>
      <w:sz w:val="22"/>
    </w:rPr>
  </w:style>
  <w:style w:type="character" w:customStyle="1" w:styleId="Heading4Char">
    <w:name w:val="Heading 4 Char"/>
    <w:basedOn w:val="DefaultParagraphFont"/>
    <w:link w:val="Heading4"/>
    <w:rsid w:val="00CE2C5C"/>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CE2C5C"/>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numPr>
        <w:numId w:val="0"/>
      </w:num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2A72"/>
    <w:rPr>
      <w:sz w:val="16"/>
      <w:szCs w:val="16"/>
    </w:rPr>
  </w:style>
  <w:style w:type="paragraph" w:styleId="CommentText">
    <w:name w:val="annotation text"/>
    <w:basedOn w:val="Normal"/>
    <w:link w:val="CommentTextChar"/>
    <w:uiPriority w:val="99"/>
    <w:semiHidden/>
    <w:unhideWhenUsed/>
    <w:rsid w:val="00C42A72"/>
    <w:pPr>
      <w:spacing w:line="240" w:lineRule="auto"/>
    </w:pPr>
    <w:rPr>
      <w:sz w:val="20"/>
      <w:szCs w:val="20"/>
    </w:rPr>
  </w:style>
  <w:style w:type="character" w:customStyle="1" w:styleId="CommentTextChar">
    <w:name w:val="Comment Text Char"/>
    <w:basedOn w:val="DefaultParagraphFont"/>
    <w:link w:val="CommentText"/>
    <w:uiPriority w:val="99"/>
    <w:semiHidden/>
    <w:rsid w:val="00C42A72"/>
    <w:rPr>
      <w:sz w:val="20"/>
      <w:szCs w:val="20"/>
    </w:rPr>
  </w:style>
  <w:style w:type="paragraph" w:styleId="CommentSubject">
    <w:name w:val="annotation subject"/>
    <w:basedOn w:val="CommentText"/>
    <w:next w:val="CommentText"/>
    <w:link w:val="CommentSubjectChar"/>
    <w:uiPriority w:val="99"/>
    <w:semiHidden/>
    <w:unhideWhenUsed/>
    <w:rsid w:val="00C42A72"/>
    <w:rPr>
      <w:b/>
      <w:bCs/>
    </w:rPr>
  </w:style>
  <w:style w:type="character" w:customStyle="1" w:styleId="CommentSubjectChar">
    <w:name w:val="Comment Subject Char"/>
    <w:basedOn w:val="CommentTextChar"/>
    <w:link w:val="CommentSubject"/>
    <w:uiPriority w:val="99"/>
    <w:semiHidden/>
    <w:rsid w:val="00C42A7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A7"/>
  </w:style>
  <w:style w:type="paragraph" w:styleId="Heading1">
    <w:name w:val="heading 1"/>
    <w:basedOn w:val="Normal"/>
    <w:next w:val="Normal"/>
    <w:link w:val="Heading1Char"/>
    <w:qFormat/>
    <w:rsid w:val="00CE2C5C"/>
    <w:pPr>
      <w:keepNext/>
      <w:keepLines/>
      <w:numPr>
        <w:numId w:val="1"/>
      </w:numPr>
      <w:spacing w:before="480" w:after="0"/>
      <w:jc w:val="both"/>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CE2C5C"/>
    <w:pPr>
      <w:keepNext/>
      <w:keepLines/>
      <w:numPr>
        <w:ilvl w:val="1"/>
        <w:numId w:val="1"/>
      </w:numPr>
      <w:spacing w:before="200" w:after="0"/>
      <w:jc w:val="both"/>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CE2C5C"/>
    <w:pPr>
      <w:keepNext/>
      <w:keepLines/>
      <w:numPr>
        <w:ilvl w:val="2"/>
        <w:numId w:val="1"/>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CE2C5C"/>
    <w:pPr>
      <w:keepNext/>
      <w:keepLines/>
      <w:numPr>
        <w:ilvl w:val="3"/>
        <w:numId w:val="1"/>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CE2C5C"/>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62"/>
  </w:style>
  <w:style w:type="character" w:customStyle="1" w:styleId="Heading1Char">
    <w:name w:val="Heading 1 Char"/>
    <w:basedOn w:val="DefaultParagraphFont"/>
    <w:link w:val="Heading1"/>
    <w:rsid w:val="00CE2C5C"/>
    <w:rPr>
      <w:rFonts w:ascii="Arial" w:eastAsiaTheme="majorEastAsia" w:hAnsi="Arial" w:cstheme="majorBidi"/>
      <w:b/>
      <w:bCs/>
      <w:caps/>
      <w:szCs w:val="28"/>
    </w:rPr>
  </w:style>
  <w:style w:type="character" w:customStyle="1" w:styleId="Heading2Char">
    <w:name w:val="Heading 2 Char"/>
    <w:basedOn w:val="DefaultParagraphFont"/>
    <w:link w:val="Heading2"/>
    <w:rsid w:val="00CE2C5C"/>
    <w:rPr>
      <w:rFonts w:ascii="Arial" w:eastAsiaTheme="majorEastAsia" w:hAnsi="Arial" w:cstheme="majorBidi"/>
      <w:b/>
      <w:bCs/>
      <w:smallCaps/>
      <w:szCs w:val="26"/>
    </w:rPr>
  </w:style>
  <w:style w:type="character" w:customStyle="1" w:styleId="Heading3Char">
    <w:name w:val="Heading 3 Char"/>
    <w:basedOn w:val="DefaultParagraphFont"/>
    <w:link w:val="Heading3"/>
    <w:rsid w:val="00CE2C5C"/>
    <w:rPr>
      <w:rFonts w:ascii="Arial" w:eastAsiaTheme="majorEastAsia" w:hAnsi="Arial" w:cstheme="majorBidi"/>
      <w:bCs/>
      <w:sz w:val="22"/>
    </w:rPr>
  </w:style>
  <w:style w:type="character" w:customStyle="1" w:styleId="Heading4Char">
    <w:name w:val="Heading 4 Char"/>
    <w:basedOn w:val="DefaultParagraphFont"/>
    <w:link w:val="Heading4"/>
    <w:rsid w:val="00CE2C5C"/>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CE2C5C"/>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numPr>
        <w:numId w:val="0"/>
      </w:num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2A72"/>
    <w:rPr>
      <w:sz w:val="16"/>
      <w:szCs w:val="16"/>
    </w:rPr>
  </w:style>
  <w:style w:type="paragraph" w:styleId="CommentText">
    <w:name w:val="annotation text"/>
    <w:basedOn w:val="Normal"/>
    <w:link w:val="CommentTextChar"/>
    <w:uiPriority w:val="99"/>
    <w:semiHidden/>
    <w:unhideWhenUsed/>
    <w:rsid w:val="00C42A72"/>
    <w:pPr>
      <w:spacing w:line="240" w:lineRule="auto"/>
    </w:pPr>
    <w:rPr>
      <w:sz w:val="20"/>
      <w:szCs w:val="20"/>
    </w:rPr>
  </w:style>
  <w:style w:type="character" w:customStyle="1" w:styleId="CommentTextChar">
    <w:name w:val="Comment Text Char"/>
    <w:basedOn w:val="DefaultParagraphFont"/>
    <w:link w:val="CommentText"/>
    <w:uiPriority w:val="99"/>
    <w:semiHidden/>
    <w:rsid w:val="00C42A72"/>
    <w:rPr>
      <w:sz w:val="20"/>
      <w:szCs w:val="20"/>
    </w:rPr>
  </w:style>
  <w:style w:type="paragraph" w:styleId="CommentSubject">
    <w:name w:val="annotation subject"/>
    <w:basedOn w:val="CommentText"/>
    <w:next w:val="CommentText"/>
    <w:link w:val="CommentSubjectChar"/>
    <w:uiPriority w:val="99"/>
    <w:semiHidden/>
    <w:unhideWhenUsed/>
    <w:rsid w:val="00C42A72"/>
    <w:rPr>
      <w:b/>
      <w:bCs/>
    </w:rPr>
  </w:style>
  <w:style w:type="character" w:customStyle="1" w:styleId="CommentSubjectChar">
    <w:name w:val="Comment Subject Char"/>
    <w:basedOn w:val="CommentTextChar"/>
    <w:link w:val="CommentSubject"/>
    <w:uiPriority w:val="99"/>
    <w:semiHidden/>
    <w:rsid w:val="00C42A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header" Target="header53.xml"/><Relationship Id="rId21" Type="http://schemas.openxmlformats.org/officeDocument/2006/relationships/footer" Target="footer6.xml"/><Relationship Id="rId42" Type="http://schemas.openxmlformats.org/officeDocument/2006/relationships/header" Target="header17.xml"/><Relationship Id="rId47" Type="http://schemas.openxmlformats.org/officeDocument/2006/relationships/oleObject" Target="embeddings/oleObject1.bin"/><Relationship Id="rId63" Type="http://schemas.openxmlformats.org/officeDocument/2006/relationships/footer" Target="footer26.xml"/><Relationship Id="rId68" Type="http://schemas.openxmlformats.org/officeDocument/2006/relationships/header" Target="header29.xml"/><Relationship Id="rId84" Type="http://schemas.openxmlformats.org/officeDocument/2006/relationships/header" Target="header37.xml"/><Relationship Id="rId89" Type="http://schemas.openxmlformats.org/officeDocument/2006/relationships/footer" Target="footer39.xml"/><Relationship Id="rId112" Type="http://schemas.openxmlformats.org/officeDocument/2006/relationships/footer" Target="footer50.xml"/><Relationship Id="rId133" Type="http://schemas.openxmlformats.org/officeDocument/2006/relationships/header" Target="header60.xml"/><Relationship Id="rId138" Type="http://schemas.openxmlformats.org/officeDocument/2006/relationships/footer" Target="footer62.xml"/><Relationship Id="rId154" Type="http://schemas.openxmlformats.org/officeDocument/2006/relationships/footer" Target="footer70.xml"/><Relationship Id="rId159" Type="http://schemas.openxmlformats.org/officeDocument/2006/relationships/header" Target="header73.xml"/><Relationship Id="rId175" Type="http://schemas.openxmlformats.org/officeDocument/2006/relationships/footer" Target="footer79.xml"/><Relationship Id="rId170" Type="http://schemas.openxmlformats.org/officeDocument/2006/relationships/header" Target="header77.xml"/><Relationship Id="rId16" Type="http://schemas.openxmlformats.org/officeDocument/2006/relationships/header" Target="header4.xml"/><Relationship Id="rId107" Type="http://schemas.openxmlformats.org/officeDocument/2006/relationships/footer" Target="footer48.xml"/><Relationship Id="rId11" Type="http://schemas.openxmlformats.org/officeDocument/2006/relationships/footer" Target="footer1.xml"/><Relationship Id="rId32" Type="http://schemas.openxmlformats.org/officeDocument/2006/relationships/header" Target="header12.xml"/><Relationship Id="rId37" Type="http://schemas.openxmlformats.org/officeDocument/2006/relationships/footer" Target="footer14.xml"/><Relationship Id="rId53" Type="http://schemas.openxmlformats.org/officeDocument/2006/relationships/footer" Target="footer21.xml"/><Relationship Id="rId58" Type="http://schemas.openxmlformats.org/officeDocument/2006/relationships/header" Target="header24.xml"/><Relationship Id="rId74" Type="http://schemas.openxmlformats.org/officeDocument/2006/relationships/header" Target="header32.xml"/><Relationship Id="rId79" Type="http://schemas.openxmlformats.org/officeDocument/2006/relationships/footer" Target="footer34.xml"/><Relationship Id="rId102" Type="http://schemas.openxmlformats.org/officeDocument/2006/relationships/header" Target="header46.xml"/><Relationship Id="rId123" Type="http://schemas.openxmlformats.org/officeDocument/2006/relationships/header" Target="header55.xml"/><Relationship Id="rId128" Type="http://schemas.openxmlformats.org/officeDocument/2006/relationships/footer" Target="footer57.xml"/><Relationship Id="rId144" Type="http://schemas.openxmlformats.org/officeDocument/2006/relationships/footer" Target="footer65.xml"/><Relationship Id="rId149" Type="http://schemas.openxmlformats.org/officeDocument/2006/relationships/header" Target="header68.xml"/><Relationship Id="rId5" Type="http://schemas.openxmlformats.org/officeDocument/2006/relationships/settings" Target="settings.xml"/><Relationship Id="rId90" Type="http://schemas.openxmlformats.org/officeDocument/2006/relationships/header" Target="header40.xml"/><Relationship Id="rId95" Type="http://schemas.openxmlformats.org/officeDocument/2006/relationships/footer" Target="footer42.xml"/><Relationship Id="rId160" Type="http://schemas.openxmlformats.org/officeDocument/2006/relationships/footer" Target="footer73.xml"/><Relationship Id="rId165" Type="http://schemas.openxmlformats.org/officeDocument/2006/relationships/header" Target="header75.xml"/><Relationship Id="rId181" Type="http://schemas.openxmlformats.org/officeDocument/2006/relationships/theme" Target="theme/theme1.xml"/><Relationship Id="rId22" Type="http://schemas.openxmlformats.org/officeDocument/2006/relationships/header" Target="header7.xml"/><Relationship Id="rId27" Type="http://schemas.openxmlformats.org/officeDocument/2006/relationships/footer" Target="footer9.xml"/><Relationship Id="rId43" Type="http://schemas.openxmlformats.org/officeDocument/2006/relationships/footer" Target="footer17.xml"/><Relationship Id="rId48" Type="http://schemas.openxmlformats.org/officeDocument/2006/relationships/header" Target="header19.xml"/><Relationship Id="rId64" Type="http://schemas.openxmlformats.org/officeDocument/2006/relationships/header" Target="header27.xml"/><Relationship Id="rId69" Type="http://schemas.openxmlformats.org/officeDocument/2006/relationships/footer" Target="footer29.xml"/><Relationship Id="rId113" Type="http://schemas.openxmlformats.org/officeDocument/2006/relationships/header" Target="header51.xml"/><Relationship Id="rId118" Type="http://schemas.openxmlformats.org/officeDocument/2006/relationships/footer" Target="footer53.xml"/><Relationship Id="rId134" Type="http://schemas.openxmlformats.org/officeDocument/2006/relationships/footer" Target="footer60.xml"/><Relationship Id="rId139" Type="http://schemas.openxmlformats.org/officeDocument/2006/relationships/header" Target="header63.xml"/><Relationship Id="rId80" Type="http://schemas.openxmlformats.org/officeDocument/2006/relationships/header" Target="header35.xml"/><Relationship Id="rId85" Type="http://schemas.openxmlformats.org/officeDocument/2006/relationships/footer" Target="footer37.xml"/><Relationship Id="rId150" Type="http://schemas.openxmlformats.org/officeDocument/2006/relationships/footer" Target="footer68.xml"/><Relationship Id="rId155" Type="http://schemas.openxmlformats.org/officeDocument/2006/relationships/header" Target="header71.xml"/><Relationship Id="rId171" Type="http://schemas.openxmlformats.org/officeDocument/2006/relationships/footer" Target="footer77.xml"/><Relationship Id="rId176" Type="http://schemas.openxmlformats.org/officeDocument/2006/relationships/header" Target="header80.xml"/><Relationship Id="rId12" Type="http://schemas.openxmlformats.org/officeDocument/2006/relationships/header" Target="header2.xml"/><Relationship Id="rId17" Type="http://schemas.openxmlformats.org/officeDocument/2006/relationships/footer" Target="footer4.xml"/><Relationship Id="rId33" Type="http://schemas.openxmlformats.org/officeDocument/2006/relationships/footer" Target="footer12.xml"/><Relationship Id="rId38" Type="http://schemas.openxmlformats.org/officeDocument/2006/relationships/header" Target="header15.xml"/><Relationship Id="rId59" Type="http://schemas.openxmlformats.org/officeDocument/2006/relationships/footer" Target="footer24.xml"/><Relationship Id="rId103" Type="http://schemas.openxmlformats.org/officeDocument/2006/relationships/footer" Target="footer46.xml"/><Relationship Id="rId108" Type="http://schemas.openxmlformats.org/officeDocument/2006/relationships/image" Target="media/image2.png"/><Relationship Id="rId124" Type="http://schemas.openxmlformats.org/officeDocument/2006/relationships/footer" Target="footer55.xml"/><Relationship Id="rId129" Type="http://schemas.openxmlformats.org/officeDocument/2006/relationships/header" Target="header58.xml"/><Relationship Id="rId54" Type="http://schemas.openxmlformats.org/officeDocument/2006/relationships/header" Target="header22.xml"/><Relationship Id="rId70" Type="http://schemas.openxmlformats.org/officeDocument/2006/relationships/header" Target="header30.xml"/><Relationship Id="rId75" Type="http://schemas.openxmlformats.org/officeDocument/2006/relationships/footer" Target="footer32.xml"/><Relationship Id="rId91" Type="http://schemas.openxmlformats.org/officeDocument/2006/relationships/footer" Target="footer40.xml"/><Relationship Id="rId96" Type="http://schemas.openxmlformats.org/officeDocument/2006/relationships/header" Target="header43.xml"/><Relationship Id="rId140" Type="http://schemas.openxmlformats.org/officeDocument/2006/relationships/footer" Target="footer63.xml"/><Relationship Id="rId145" Type="http://schemas.openxmlformats.org/officeDocument/2006/relationships/header" Target="header66.xml"/><Relationship Id="rId161" Type="http://schemas.openxmlformats.org/officeDocument/2006/relationships/hyperlink" Target="http://www.transportation.alberta.ca" TargetMode="External"/><Relationship Id="rId166" Type="http://schemas.openxmlformats.org/officeDocument/2006/relationships/footer" Target="footer75.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oter" Target="footer7.xml"/><Relationship Id="rId28" Type="http://schemas.openxmlformats.org/officeDocument/2006/relationships/header" Target="header10.xml"/><Relationship Id="rId49" Type="http://schemas.openxmlformats.org/officeDocument/2006/relationships/footer" Target="footer19.xml"/><Relationship Id="rId114" Type="http://schemas.openxmlformats.org/officeDocument/2006/relationships/footer" Target="footer51.xml"/><Relationship Id="rId119" Type="http://schemas.openxmlformats.org/officeDocument/2006/relationships/header" Target="header54.xml"/><Relationship Id="rId44" Type="http://schemas.openxmlformats.org/officeDocument/2006/relationships/header" Target="header18.xml"/><Relationship Id="rId60" Type="http://schemas.openxmlformats.org/officeDocument/2006/relationships/header" Target="header25.xml"/><Relationship Id="rId65" Type="http://schemas.openxmlformats.org/officeDocument/2006/relationships/footer" Target="footer27.xml"/><Relationship Id="rId81" Type="http://schemas.openxmlformats.org/officeDocument/2006/relationships/footer" Target="footer35.xml"/><Relationship Id="rId86" Type="http://schemas.openxmlformats.org/officeDocument/2006/relationships/header" Target="header38.xml"/><Relationship Id="rId130" Type="http://schemas.openxmlformats.org/officeDocument/2006/relationships/footer" Target="footer58.xml"/><Relationship Id="rId135" Type="http://schemas.openxmlformats.org/officeDocument/2006/relationships/header" Target="header61.xml"/><Relationship Id="rId151" Type="http://schemas.openxmlformats.org/officeDocument/2006/relationships/header" Target="header69.xml"/><Relationship Id="rId156" Type="http://schemas.openxmlformats.org/officeDocument/2006/relationships/footer" Target="footer71.xml"/><Relationship Id="rId177" Type="http://schemas.openxmlformats.org/officeDocument/2006/relationships/footer" Target="footer80.xml"/><Relationship Id="rId4" Type="http://schemas.microsoft.com/office/2007/relationships/stylesWithEffects" Target="stylesWithEffects.xml"/><Relationship Id="rId9" Type="http://schemas.openxmlformats.org/officeDocument/2006/relationships/hyperlink" Target="http://www3.gov.ab.ca/env/protenf/publications/RiskManagementGuidelinesforPSTOct01.pdf" TargetMode="External"/><Relationship Id="rId172" Type="http://schemas.openxmlformats.org/officeDocument/2006/relationships/header" Target="header78.xml"/><Relationship Id="rId180" Type="http://schemas.openxmlformats.org/officeDocument/2006/relationships/fontTable" Target="fontTable.xml"/><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footer" Target="footer15.xml"/><Relationship Id="rId109" Type="http://schemas.openxmlformats.org/officeDocument/2006/relationships/header" Target="header49.xml"/><Relationship Id="rId34" Type="http://schemas.openxmlformats.org/officeDocument/2006/relationships/header" Target="header13.xml"/><Relationship Id="rId50" Type="http://schemas.openxmlformats.org/officeDocument/2006/relationships/header" Target="header20.xml"/><Relationship Id="rId55" Type="http://schemas.openxmlformats.org/officeDocument/2006/relationships/footer" Target="footer22.xml"/><Relationship Id="rId76" Type="http://schemas.openxmlformats.org/officeDocument/2006/relationships/header" Target="header33.xml"/><Relationship Id="rId97" Type="http://schemas.openxmlformats.org/officeDocument/2006/relationships/footer" Target="footer43.xml"/><Relationship Id="rId104" Type="http://schemas.openxmlformats.org/officeDocument/2006/relationships/header" Target="header47.xml"/><Relationship Id="rId120" Type="http://schemas.openxmlformats.org/officeDocument/2006/relationships/footer" Target="footer54.xml"/><Relationship Id="rId125" Type="http://schemas.openxmlformats.org/officeDocument/2006/relationships/header" Target="header56.xml"/><Relationship Id="rId141" Type="http://schemas.openxmlformats.org/officeDocument/2006/relationships/header" Target="header64.xml"/><Relationship Id="rId146" Type="http://schemas.openxmlformats.org/officeDocument/2006/relationships/footer" Target="footer66.xml"/><Relationship Id="rId167" Type="http://schemas.openxmlformats.org/officeDocument/2006/relationships/header" Target="header76.xml"/><Relationship Id="rId7" Type="http://schemas.openxmlformats.org/officeDocument/2006/relationships/footnotes" Target="footnotes.xml"/><Relationship Id="rId71" Type="http://schemas.openxmlformats.org/officeDocument/2006/relationships/footer" Target="footer30.xml"/><Relationship Id="rId92" Type="http://schemas.openxmlformats.org/officeDocument/2006/relationships/header" Target="header41.xml"/><Relationship Id="rId162" Type="http://schemas.openxmlformats.org/officeDocument/2006/relationships/header" Target="header74.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header" Target="header8.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header" Target="header28.xml"/><Relationship Id="rId87" Type="http://schemas.openxmlformats.org/officeDocument/2006/relationships/footer" Target="footer38.xml"/><Relationship Id="rId110" Type="http://schemas.openxmlformats.org/officeDocument/2006/relationships/footer" Target="footer49.xml"/><Relationship Id="rId115" Type="http://schemas.openxmlformats.org/officeDocument/2006/relationships/header" Target="header52.xml"/><Relationship Id="rId131" Type="http://schemas.openxmlformats.org/officeDocument/2006/relationships/header" Target="header59.xml"/><Relationship Id="rId136" Type="http://schemas.openxmlformats.org/officeDocument/2006/relationships/footer" Target="footer61.xml"/><Relationship Id="rId157" Type="http://schemas.openxmlformats.org/officeDocument/2006/relationships/header" Target="header72.xml"/><Relationship Id="rId178" Type="http://schemas.openxmlformats.org/officeDocument/2006/relationships/header" Target="header81.xml"/><Relationship Id="rId61" Type="http://schemas.openxmlformats.org/officeDocument/2006/relationships/footer" Target="footer25.xml"/><Relationship Id="rId82" Type="http://schemas.openxmlformats.org/officeDocument/2006/relationships/header" Target="header36.xml"/><Relationship Id="rId152" Type="http://schemas.openxmlformats.org/officeDocument/2006/relationships/footer" Target="footer69.xml"/><Relationship Id="rId173" Type="http://schemas.openxmlformats.org/officeDocument/2006/relationships/footer" Target="footer78.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header" Target="header11.xml"/><Relationship Id="rId35" Type="http://schemas.openxmlformats.org/officeDocument/2006/relationships/footer" Target="footer13.xml"/><Relationship Id="rId56" Type="http://schemas.openxmlformats.org/officeDocument/2006/relationships/header" Target="header23.xml"/><Relationship Id="rId77" Type="http://schemas.openxmlformats.org/officeDocument/2006/relationships/footer" Target="footer33.xml"/><Relationship Id="rId100" Type="http://schemas.openxmlformats.org/officeDocument/2006/relationships/header" Target="header45.xml"/><Relationship Id="rId105" Type="http://schemas.openxmlformats.org/officeDocument/2006/relationships/footer" Target="footer47.xml"/><Relationship Id="rId126" Type="http://schemas.openxmlformats.org/officeDocument/2006/relationships/footer" Target="footer56.xml"/><Relationship Id="rId147" Type="http://schemas.openxmlformats.org/officeDocument/2006/relationships/header" Target="header67.xml"/><Relationship Id="rId168" Type="http://schemas.openxmlformats.org/officeDocument/2006/relationships/footer" Target="footer76.xml"/><Relationship Id="rId8" Type="http://schemas.openxmlformats.org/officeDocument/2006/relationships/endnotes" Target="endnotes.xml"/><Relationship Id="rId51" Type="http://schemas.openxmlformats.org/officeDocument/2006/relationships/footer" Target="footer20.xml"/><Relationship Id="rId72" Type="http://schemas.openxmlformats.org/officeDocument/2006/relationships/header" Target="header31.xml"/><Relationship Id="rId93" Type="http://schemas.openxmlformats.org/officeDocument/2006/relationships/footer" Target="footer41.xml"/><Relationship Id="rId98" Type="http://schemas.openxmlformats.org/officeDocument/2006/relationships/header" Target="header44.xml"/><Relationship Id="rId121" Type="http://schemas.openxmlformats.org/officeDocument/2006/relationships/image" Target="media/image3.wmf"/><Relationship Id="rId142" Type="http://schemas.openxmlformats.org/officeDocument/2006/relationships/footer" Target="footer64.xml"/><Relationship Id="rId163" Type="http://schemas.openxmlformats.org/officeDocument/2006/relationships/footer" Target="footer74.xml"/><Relationship Id="rId3" Type="http://schemas.openxmlformats.org/officeDocument/2006/relationships/styles" Target="styles.xml"/><Relationship Id="rId25" Type="http://schemas.openxmlformats.org/officeDocument/2006/relationships/footer" Target="footer8.xml"/><Relationship Id="rId46" Type="http://schemas.openxmlformats.org/officeDocument/2006/relationships/image" Target="media/image1.wmf"/><Relationship Id="rId67" Type="http://schemas.openxmlformats.org/officeDocument/2006/relationships/footer" Target="footer28.xml"/><Relationship Id="rId116" Type="http://schemas.openxmlformats.org/officeDocument/2006/relationships/footer" Target="footer52.xml"/><Relationship Id="rId137" Type="http://schemas.openxmlformats.org/officeDocument/2006/relationships/header" Target="header62.xml"/><Relationship Id="rId158" Type="http://schemas.openxmlformats.org/officeDocument/2006/relationships/footer" Target="footer72.xml"/><Relationship Id="rId20" Type="http://schemas.openxmlformats.org/officeDocument/2006/relationships/header" Target="header6.xml"/><Relationship Id="rId41" Type="http://schemas.openxmlformats.org/officeDocument/2006/relationships/footer" Target="footer16.xml"/><Relationship Id="rId62" Type="http://schemas.openxmlformats.org/officeDocument/2006/relationships/header" Target="header26.xml"/><Relationship Id="rId83" Type="http://schemas.openxmlformats.org/officeDocument/2006/relationships/footer" Target="footer36.xml"/><Relationship Id="rId88" Type="http://schemas.openxmlformats.org/officeDocument/2006/relationships/header" Target="header39.xml"/><Relationship Id="rId111" Type="http://schemas.openxmlformats.org/officeDocument/2006/relationships/header" Target="header50.xml"/><Relationship Id="rId132" Type="http://schemas.openxmlformats.org/officeDocument/2006/relationships/footer" Target="footer59.xml"/><Relationship Id="rId153" Type="http://schemas.openxmlformats.org/officeDocument/2006/relationships/header" Target="header70.xml"/><Relationship Id="rId174" Type="http://schemas.openxmlformats.org/officeDocument/2006/relationships/header" Target="header79.xml"/><Relationship Id="rId179" Type="http://schemas.openxmlformats.org/officeDocument/2006/relationships/footer" Target="footer81.xml"/><Relationship Id="rId15" Type="http://schemas.openxmlformats.org/officeDocument/2006/relationships/footer" Target="footer3.xml"/><Relationship Id="rId36" Type="http://schemas.openxmlformats.org/officeDocument/2006/relationships/header" Target="header14.xml"/><Relationship Id="rId57" Type="http://schemas.openxmlformats.org/officeDocument/2006/relationships/footer" Target="footer23.xml"/><Relationship Id="rId106" Type="http://schemas.openxmlformats.org/officeDocument/2006/relationships/header" Target="header48.xml"/><Relationship Id="rId127" Type="http://schemas.openxmlformats.org/officeDocument/2006/relationships/header" Target="header57.xml"/><Relationship Id="rId10" Type="http://schemas.openxmlformats.org/officeDocument/2006/relationships/header" Target="header1.xml"/><Relationship Id="rId31" Type="http://schemas.openxmlformats.org/officeDocument/2006/relationships/footer" Target="footer11.xml"/><Relationship Id="rId52" Type="http://schemas.openxmlformats.org/officeDocument/2006/relationships/header" Target="header21.xml"/><Relationship Id="rId73" Type="http://schemas.openxmlformats.org/officeDocument/2006/relationships/footer" Target="footer31.xml"/><Relationship Id="rId78" Type="http://schemas.openxmlformats.org/officeDocument/2006/relationships/header" Target="header34.xml"/><Relationship Id="rId94" Type="http://schemas.openxmlformats.org/officeDocument/2006/relationships/header" Target="header42.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oleObject" Target="embeddings/oleObject2.bin"/><Relationship Id="rId143" Type="http://schemas.openxmlformats.org/officeDocument/2006/relationships/header" Target="header65.xml"/><Relationship Id="rId148" Type="http://schemas.openxmlformats.org/officeDocument/2006/relationships/footer" Target="footer67.xml"/><Relationship Id="rId164" Type="http://schemas.openxmlformats.org/officeDocument/2006/relationships/hyperlink" Target="http://www.infratrans.gov.ab.ca" TargetMode="External"/><Relationship Id="rId169" Type="http://schemas.openxmlformats.org/officeDocument/2006/relationships/hyperlink" Target="http://www.transportation.albert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0E0D-2A4B-4DFF-8BCD-5750D6FB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266</Pages>
  <Words>63027</Words>
  <Characters>337826</Characters>
  <Application>Microsoft Office Word</Application>
  <DocSecurity>0</DocSecurity>
  <Lines>10897</Lines>
  <Paragraphs>5645</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395208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evhen.dytyniak</dc:creator>
  <cp:lastModifiedBy>aung.thein</cp:lastModifiedBy>
  <cp:revision>3</cp:revision>
  <dcterms:created xsi:type="dcterms:W3CDTF">2017-07-11T17:46:00Z</dcterms:created>
  <dcterms:modified xsi:type="dcterms:W3CDTF">2017-08-01T21:24:00Z</dcterms:modified>
</cp:coreProperties>
</file>