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5D9" w:rsidRPr="00F44F1F" w:rsidRDefault="00A765D9" w:rsidP="00A765D9">
      <w:pPr>
        <w:jc w:val="center"/>
        <w:rPr>
          <w:rFonts w:ascii="Arial Narrow" w:hAnsi="Arial Narrow" w:cs="Arial"/>
          <w:b/>
        </w:rPr>
      </w:pPr>
      <w:r w:rsidRPr="00F44F1F">
        <w:rPr>
          <w:rFonts w:ascii="Arial Narrow" w:hAnsi="Arial Narrow" w:cs="Arial"/>
          <w:b/>
        </w:rPr>
        <w:t>[Name of Municipality] Library Board</w:t>
      </w:r>
    </w:p>
    <w:p w:rsidR="00A765D9" w:rsidRPr="00F44F1F" w:rsidRDefault="00A765D9" w:rsidP="00A765D9">
      <w:pPr>
        <w:jc w:val="center"/>
        <w:rPr>
          <w:rFonts w:ascii="Arial Narrow" w:hAnsi="Arial Narrow" w:cs="Arial"/>
          <w:b/>
        </w:rPr>
      </w:pPr>
      <w:bookmarkStart w:id="0" w:name="_GoBack"/>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5086350</wp:posOffset>
                </wp:positionH>
                <wp:positionV relativeFrom="paragraph">
                  <wp:posOffset>-394970</wp:posOffset>
                </wp:positionV>
                <wp:extent cx="962025"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D9" w:rsidRPr="00D14C49" w:rsidRDefault="00A765D9" w:rsidP="00A765D9">
                            <w:pPr>
                              <w:jc w:val="center"/>
                              <w:rPr>
                                <w:rFonts w:ascii="Arial Rounded MT Bold" w:hAnsi="Arial Rounded MT Bold"/>
                                <w:color w:val="808080"/>
                                <w:sz w:val="28"/>
                                <w:szCs w:val="28"/>
                              </w:rPr>
                            </w:pPr>
                            <w:r w:rsidRPr="00D14C49">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00.5pt;margin-top:-31.1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" fillcolor="#d8d8d8" stroked="f">
                <v:textbox>
                  <w:txbxContent>
                    <w:p w:rsidR="00A765D9" w:rsidRPr="00D14C49" w:rsidRDefault="00A765D9" w:rsidP="00A765D9">
                      <w:pPr>
                        <w:jc w:val="center"/>
                        <w:rPr>
                          <w:rFonts w:ascii="Arial Rounded MT Bold" w:hAnsi="Arial Rounded MT Bold"/>
                          <w:color w:val="808080"/>
                          <w:sz w:val="28"/>
                          <w:szCs w:val="28"/>
                        </w:rPr>
                      </w:pPr>
                      <w:r w:rsidRPr="00D14C49">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Orientation and Continuing Education for Board Policy</w:t>
      </w:r>
      <w:bookmarkEnd w:id="0"/>
    </w:p>
    <w:p w:rsidR="00A765D9" w:rsidRPr="00F44F1F" w:rsidRDefault="00A765D9" w:rsidP="00A765D9">
      <w:pPr>
        <w:rPr>
          <w:rFonts w:ascii="Arial Narrow" w:hAnsi="Arial Narrow" w:cs="Arial"/>
          <w:b/>
        </w:rPr>
      </w:pPr>
      <w:r w:rsidRPr="00F44F1F">
        <w:rPr>
          <w:rFonts w:ascii="Arial Narrow" w:hAnsi="Arial Narrow" w:cs="Arial"/>
          <w:b/>
        </w:rPr>
        <w:t>New Board Member Package</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The Board recognizes the need for orientation of new Board members and the need to acquire skills and knowledge relating to their roles as Board Trustees. The Board is prepared to provide resources and materials for orientation of new Trustees.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The Board will provide an orientation package to each new Trustee.  This package shall consist of: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The library board’s bylaws and policy manual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Municipal bylaw establishing the library board</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The library board’s rules of order for board meetings</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Information about the legal and ethical responsibilities of board trustees, including the responsibility to “speak with one voice” and maintain confidentiality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Financial statements and budget</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Annual report</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Sources of Library funding, including information about the fiduciary responsibilities of library boards</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Alberta Libraries Act and Regulations</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Introduction to the local library system and the services it provides</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Introduction to the Provincial library network and the services it provides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Library’s current plan of service</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Map of area served by Library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 xml:space="preserve">List of Trustees and committees </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Names and positions of staff, including an organizational chart</w:t>
      </w:r>
    </w:p>
    <w:p w:rsidR="00A765D9" w:rsidRPr="00F44F1F" w:rsidRDefault="00A765D9" w:rsidP="00A765D9">
      <w:pPr>
        <w:pStyle w:val="ListParagraph"/>
        <w:numPr>
          <w:ilvl w:val="0"/>
          <w:numId w:val="1"/>
        </w:numPr>
        <w:rPr>
          <w:rFonts w:ascii="Arial Narrow" w:hAnsi="Arial Narrow" w:cs="Arial"/>
        </w:rPr>
      </w:pPr>
      <w:r w:rsidRPr="00F44F1F">
        <w:rPr>
          <w:rFonts w:ascii="Arial Narrow" w:hAnsi="Arial Narrow" w:cs="Arial"/>
        </w:rPr>
        <w:t>Information about the relationship between the library board and staff, especially between the library board and the library manager</w:t>
      </w:r>
    </w:p>
    <w:p w:rsidR="00A765D9" w:rsidRPr="00F44F1F" w:rsidRDefault="00A765D9" w:rsidP="00A765D9">
      <w:pPr>
        <w:pStyle w:val="ListParagraph"/>
        <w:numPr>
          <w:ilvl w:val="0"/>
          <w:numId w:val="1"/>
        </w:numPr>
        <w:contextualSpacing w:val="0"/>
        <w:rPr>
          <w:rFonts w:ascii="Arial Narrow" w:hAnsi="Arial Narrow" w:cs="Arial"/>
        </w:rPr>
      </w:pPr>
      <w:r w:rsidRPr="00F44F1F">
        <w:rPr>
          <w:rFonts w:ascii="Arial Narrow" w:hAnsi="Arial Narrow" w:cs="Arial"/>
        </w:rPr>
        <w:t>Trustee job description</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A Trustee’s orientation package will be distributed to each new Board member at their first Board meeting or shortly thereafter. The Board Secretary and members of the Board delegated by the Secretary shall be responsible for the orientation package</w:t>
      </w:r>
      <w:r>
        <w:rPr>
          <w:rFonts w:ascii="Arial Narrow" w:hAnsi="Arial Narrow" w:cs="Arial"/>
        </w:rPr>
        <w:t xml:space="preserve"> preparation and</w:t>
      </w:r>
      <w:r w:rsidRPr="00F44F1F">
        <w:rPr>
          <w:rFonts w:ascii="Arial Narrow" w:hAnsi="Arial Narrow" w:cs="Arial"/>
        </w:rPr>
        <w:t xml:space="preserve"> distribution. </w:t>
      </w:r>
    </w:p>
    <w:p w:rsidR="00A765D9" w:rsidRPr="00F44F1F" w:rsidRDefault="00A765D9" w:rsidP="00A765D9">
      <w:pPr>
        <w:pStyle w:val="ListParagraph"/>
        <w:numPr>
          <w:ilvl w:val="0"/>
          <w:numId w:val="4"/>
        </w:numPr>
        <w:contextualSpacing w:val="0"/>
        <w:rPr>
          <w:rFonts w:ascii="Arial Narrow" w:hAnsi="Arial Narrow" w:cs="Arial"/>
        </w:rPr>
      </w:pPr>
      <w:r>
        <w:rPr>
          <w:rFonts w:ascii="Arial Narrow" w:hAnsi="Arial Narrow" w:cs="Arial"/>
        </w:rPr>
        <w:t>The Trustee should keep his or her orientation manual for ongoing reference.  The Secretary will distribute updates to the manual when required.  The Trustee should return the manual to the Secretary when the Trustee leaves the board.</w:t>
      </w:r>
    </w:p>
    <w:p w:rsidR="00A765D9" w:rsidRPr="00F44F1F" w:rsidRDefault="00A765D9" w:rsidP="00A765D9">
      <w:pPr>
        <w:rPr>
          <w:rFonts w:ascii="Arial Narrow" w:hAnsi="Arial Narrow" w:cs="Arial"/>
          <w:b/>
        </w:rPr>
      </w:pPr>
      <w:r w:rsidRPr="00F44F1F">
        <w:rPr>
          <w:rFonts w:ascii="Arial Narrow" w:hAnsi="Arial Narrow" w:cs="Arial"/>
          <w:b/>
        </w:rPr>
        <w:t xml:space="preserve">Orientation of Board Members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The orientation process will be the responsibility of the Vice Chair, Treasurer, and the Library Manager. This process will include an explanation of the materials in the new trustee’s orientation package and a tour of the library.</w:t>
      </w:r>
    </w:p>
    <w:p w:rsidR="00A765D9" w:rsidRPr="00F44F1F" w:rsidRDefault="00A765D9" w:rsidP="00A765D9">
      <w:pPr>
        <w:pStyle w:val="ListParagraph"/>
        <w:numPr>
          <w:ilvl w:val="0"/>
          <w:numId w:val="4"/>
        </w:numPr>
        <w:rPr>
          <w:rFonts w:ascii="Arial Narrow" w:hAnsi="Arial Narrow" w:cs="Arial"/>
        </w:rPr>
      </w:pP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4791075</wp:posOffset>
                </wp:positionH>
                <wp:positionV relativeFrom="paragraph">
                  <wp:posOffset>280670</wp:posOffset>
                </wp:positionV>
                <wp:extent cx="1285875"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D9" w:rsidRPr="00D14C49" w:rsidRDefault="00A765D9" w:rsidP="00A765D9">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7.25pt;margin-top:22.1pt;width:101.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" fillcolor="#d8d8d8" stroked="f">
                <v:textbox>
                  <w:txbxContent>
                    <w:p w:rsidR="00A765D9" w:rsidRPr="00D14C49" w:rsidRDefault="00A765D9" w:rsidP="00A765D9">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v:textbox>
              </v:shape>
            </w:pict>
          </mc:Fallback>
        </mc:AlternateContent>
      </w:r>
      <w:r w:rsidRPr="00F44F1F">
        <w:rPr>
          <w:rFonts w:ascii="Arial Narrow" w:hAnsi="Arial Narrow" w:cs="Arial"/>
        </w:rPr>
        <w:t xml:space="preserve">The Library Trustee </w:t>
      </w:r>
      <w:proofErr w:type="gramStart"/>
      <w:r w:rsidRPr="00F44F1F">
        <w:rPr>
          <w:rFonts w:ascii="Arial Narrow" w:hAnsi="Arial Narrow" w:cs="Arial"/>
        </w:rPr>
        <w:t>will, with the Library Manager, acquaint</w:t>
      </w:r>
      <w:proofErr w:type="gramEnd"/>
      <w:r w:rsidRPr="00F44F1F">
        <w:rPr>
          <w:rFonts w:ascii="Arial Narrow" w:hAnsi="Arial Narrow" w:cs="Arial"/>
        </w:rPr>
        <w:t xml:space="preserve"> him-or herself with procedures and programs at the Library. </w:t>
      </w:r>
    </w:p>
    <w:p w:rsidR="00A765D9" w:rsidRPr="00F44F1F" w:rsidRDefault="00A765D9" w:rsidP="00A765D9">
      <w:pPr>
        <w:rPr>
          <w:rFonts w:ascii="Arial Narrow" w:hAnsi="Arial Narrow" w:cs="Arial"/>
          <w:b/>
        </w:rPr>
      </w:pPr>
      <w:r>
        <w:rPr>
          <w:rFonts w:ascii="Arial Narrow" w:hAnsi="Arial Narrow" w:cs="Arial"/>
          <w:noProof/>
          <w:lang w:val="en-CA"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5076825</wp:posOffset>
                </wp:positionH>
                <wp:positionV relativeFrom="paragraph">
                  <wp:posOffset>-169545</wp:posOffset>
                </wp:positionV>
                <wp:extent cx="962025" cy="342900"/>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D9" w:rsidRPr="00D14C49" w:rsidRDefault="00A765D9" w:rsidP="00A765D9">
                            <w:pPr>
                              <w:jc w:val="center"/>
                              <w:rPr>
                                <w:rFonts w:ascii="Arial Rounded MT Bold" w:hAnsi="Arial Rounded MT Bold"/>
                                <w:color w:val="808080"/>
                                <w:sz w:val="28"/>
                                <w:szCs w:val="28"/>
                              </w:rPr>
                            </w:pPr>
                            <w:r w:rsidRPr="00D14C49">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99.75pt;margin-top:-13.35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eFhwIAABU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" fillcolor="#d8d8d8" stroked="f">
                <v:textbox>
                  <w:txbxContent>
                    <w:p w:rsidR="00A765D9" w:rsidRPr="00D14C49" w:rsidRDefault="00A765D9" w:rsidP="00A765D9">
                      <w:pPr>
                        <w:jc w:val="center"/>
                        <w:rPr>
                          <w:rFonts w:ascii="Arial Rounded MT Bold" w:hAnsi="Arial Rounded MT Bold"/>
                          <w:color w:val="808080"/>
                          <w:sz w:val="28"/>
                          <w:szCs w:val="28"/>
                        </w:rPr>
                      </w:pPr>
                      <w:r w:rsidRPr="00D14C49">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 xml:space="preserve">Continuing Education of Trustees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The Board recognizes the importance of having informed Trustees. To ensure this, the Board provides, within the limits of its budget, financial support for attendance at library conferences and relevant workshops and membership in library organizations.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Trustees </w:t>
      </w:r>
      <w:proofErr w:type="gramStart"/>
      <w:r w:rsidRPr="00F44F1F">
        <w:rPr>
          <w:rFonts w:ascii="Arial Narrow" w:hAnsi="Arial Narrow" w:cs="Arial"/>
        </w:rPr>
        <w:t>are expected</w:t>
      </w:r>
      <w:proofErr w:type="gramEnd"/>
      <w:r w:rsidRPr="00F44F1F">
        <w:rPr>
          <w:rFonts w:ascii="Arial Narrow" w:hAnsi="Arial Narrow" w:cs="Arial"/>
        </w:rPr>
        <w:t xml:space="preserve"> to regularly attend library or trustee courses or conferences in the area, as time and budget guidelines permit.</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Within budget guidelines, expenses incurred by individual Trustees for travel, subsistence, lodging, and registration fees </w:t>
      </w:r>
      <w:proofErr w:type="gramStart"/>
      <w:r w:rsidRPr="00F44F1F">
        <w:rPr>
          <w:rFonts w:ascii="Arial Narrow" w:hAnsi="Arial Narrow" w:cs="Arial"/>
        </w:rPr>
        <w:t>will be reimbursed</w:t>
      </w:r>
      <w:proofErr w:type="gramEnd"/>
      <w:r w:rsidRPr="00F44F1F">
        <w:rPr>
          <w:rFonts w:ascii="Arial Narrow" w:hAnsi="Arial Narrow" w:cs="Arial"/>
        </w:rPr>
        <w:t xml:space="preserve">, </w:t>
      </w:r>
      <w:r>
        <w:rPr>
          <w:rFonts w:ascii="Arial Narrow" w:hAnsi="Arial Narrow" w:cs="Arial"/>
        </w:rPr>
        <w:t>as per established procedure</w:t>
      </w:r>
      <w:r w:rsidRPr="00F44F1F">
        <w:rPr>
          <w:rFonts w:ascii="Arial Narrow" w:hAnsi="Arial Narrow" w:cs="Arial"/>
        </w:rPr>
        <w:t>.</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Trustees </w:t>
      </w:r>
      <w:proofErr w:type="gramStart"/>
      <w:r w:rsidRPr="00F44F1F">
        <w:rPr>
          <w:rFonts w:ascii="Arial Narrow" w:hAnsi="Arial Narrow" w:cs="Arial"/>
        </w:rPr>
        <w:t>are expected</w:t>
      </w:r>
      <w:proofErr w:type="gramEnd"/>
      <w:r w:rsidRPr="00F44F1F">
        <w:rPr>
          <w:rFonts w:ascii="Arial Narrow" w:hAnsi="Arial Narrow" w:cs="Arial"/>
        </w:rPr>
        <w:t xml:space="preserve"> to provide a verbal report on conference attendance to the Board.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All Trustees will regularly attend trustee workshops, as time and budget guidelines permit.</w:t>
      </w:r>
    </w:p>
    <w:p w:rsidR="00A765D9" w:rsidRPr="00F44F1F" w:rsidRDefault="00A765D9" w:rsidP="00A765D9">
      <w:pPr>
        <w:rPr>
          <w:rFonts w:ascii="Arial Narrow" w:hAnsi="Arial Narrow" w:cs="Arial"/>
          <w:b/>
        </w:rPr>
      </w:pPr>
      <w:r w:rsidRPr="00F44F1F">
        <w:rPr>
          <w:rFonts w:ascii="Arial Narrow" w:hAnsi="Arial Narrow" w:cs="Arial"/>
          <w:b/>
        </w:rPr>
        <w:t xml:space="preserve">Association Memberships </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The Board purchases an annual institutional membership in the Alberta Library Trustees Association (ALTA).  The Board Chair is the voting representative.</w:t>
      </w:r>
    </w:p>
    <w:p w:rsidR="00A765D9" w:rsidRPr="00F44F1F" w:rsidRDefault="00A765D9" w:rsidP="00A765D9">
      <w:pPr>
        <w:pStyle w:val="ListParagraph"/>
        <w:numPr>
          <w:ilvl w:val="0"/>
          <w:numId w:val="4"/>
        </w:numPr>
        <w:contextualSpacing w:val="0"/>
        <w:rPr>
          <w:rFonts w:ascii="Arial Narrow" w:hAnsi="Arial Narrow" w:cs="Arial"/>
        </w:rPr>
      </w:pPr>
      <w:r w:rsidRPr="00F44F1F">
        <w:rPr>
          <w:rFonts w:ascii="Arial Narrow" w:hAnsi="Arial Narrow" w:cs="Arial"/>
        </w:rPr>
        <w:t xml:space="preserve">Expenses incurred by individual Trustees for association memberships </w:t>
      </w:r>
      <w:proofErr w:type="gramStart"/>
      <w:r w:rsidRPr="00F44F1F">
        <w:rPr>
          <w:rFonts w:ascii="Arial Narrow" w:hAnsi="Arial Narrow" w:cs="Arial"/>
        </w:rPr>
        <w:t>may be reimbursed</w:t>
      </w:r>
      <w:proofErr w:type="gramEnd"/>
      <w:r w:rsidRPr="00F44F1F">
        <w:rPr>
          <w:rFonts w:ascii="Arial Narrow" w:hAnsi="Arial Narrow" w:cs="Arial"/>
        </w:rPr>
        <w:t>, with prior approval by board motion.</w:t>
      </w:r>
    </w:p>
    <w:p w:rsidR="008920A0" w:rsidRPr="00A765D9" w:rsidRDefault="00A765D9" w:rsidP="00A765D9">
      <w:r>
        <w:rPr>
          <w:rFonts w:ascii="Arial Narrow" w:hAnsi="Arial Narrow" w:cs="Arial"/>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4705350</wp:posOffset>
                </wp:positionH>
                <wp:positionV relativeFrom="paragraph">
                  <wp:posOffset>3961130</wp:posOffset>
                </wp:positionV>
                <wp:extent cx="1285875" cy="3429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5D9" w:rsidRPr="00D14C49" w:rsidRDefault="00A765D9" w:rsidP="00A765D9">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70.5pt;margin-top:311.9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" fillcolor="#d8d8d8" stroked="f">
                <v:textbox>
                  <w:txbxContent>
                    <w:p w:rsidR="00A765D9" w:rsidRPr="00D14C49" w:rsidRDefault="00A765D9" w:rsidP="00A765D9">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v:textbox>
              </v:shape>
            </w:pict>
          </mc:Fallback>
        </mc:AlternateContent>
      </w:r>
    </w:p>
    <w:sectPr w:rsidR="008920A0" w:rsidRPr="00A7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71DD7"/>
    <w:multiLevelType w:val="hybridMultilevel"/>
    <w:tmpl w:val="EF74D96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FCE5FCE"/>
    <w:multiLevelType w:val="hybridMultilevel"/>
    <w:tmpl w:val="B2A29A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7F32BE"/>
    <w:multiLevelType w:val="hybridMultilevel"/>
    <w:tmpl w:val="BF26BA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361BEF"/>
    <w:multiLevelType w:val="hybridMultilevel"/>
    <w:tmpl w:val="A63A79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16776D"/>
    <w:multiLevelType w:val="hybridMultilevel"/>
    <w:tmpl w:val="4392AEA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8828EB"/>
    <w:multiLevelType w:val="hybridMultilevel"/>
    <w:tmpl w:val="136690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DE"/>
    <w:rsid w:val="004B46DE"/>
    <w:rsid w:val="00757E30"/>
    <w:rsid w:val="008920A0"/>
    <w:rsid w:val="00A765D9"/>
    <w:rsid w:val="00BA6DE3"/>
    <w:rsid w:val="00C51E41"/>
    <w:rsid w:val="00CB178C"/>
    <w:rsid w:val="00D80C38"/>
    <w:rsid w:val="00FC3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BFA93-59C1-4A98-8082-D8D3F901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D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Orientation and Continuing Education for Board Policy</vt:lpstr>
    </vt:vector>
  </TitlesOfParts>
  <Company>GOA</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Orientation and Continuing Education for Board Policy</dc:title>
  <dc:subject>Public library board policies</dc:subject>
  <dc:creator>Government of Alberta</dc:creator>
  <cp:keywords>Sample Orientation and Continuing Education for Board Policy</cp:keywords>
  <cp:lastModifiedBy>Jennifer Lau</cp:lastModifiedBy>
  <cp:revision>3</cp:revision>
  <dcterms:created xsi:type="dcterms:W3CDTF">2019-09-19T15:06:00Z</dcterms:created>
  <dcterms:modified xsi:type="dcterms:W3CDTF">2019-09-19T15:06:00Z</dcterms:modified>
</cp:coreProperties>
</file>