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993"/>
      </w:tblGrid>
      <w:tr w:rsidR="00516EEC" w:rsidRPr="000226F4" w14:paraId="53D55A88" w14:textId="77777777" w:rsidTr="0058049F">
        <w:trPr>
          <w:trHeight w:val="406"/>
        </w:trPr>
        <w:tc>
          <w:tcPr>
            <w:tcW w:w="1985" w:type="dxa"/>
            <w:vAlign w:val="center"/>
            <w:hideMark/>
          </w:tcPr>
          <w:p w14:paraId="3B0D2143" w14:textId="77777777" w:rsidR="00516EEC" w:rsidRPr="000226F4" w:rsidRDefault="00516EEC" w:rsidP="0058049F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01C1CDA0" w14:textId="5FDBBF27" w:rsidR="00516EEC" w:rsidRPr="000226F4" w:rsidRDefault="00516EEC" w:rsidP="0058049F">
            <w:pPr>
              <w:rPr>
                <w:rFonts w:cs="Arial"/>
                <w:b/>
                <w:bCs/>
                <w:sz w:val="24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8"/>
              </w:rPr>
              <w:t>Receiving</w:t>
            </w:r>
            <w:r>
              <w:rPr>
                <w:rFonts w:cs="Arial"/>
                <w:b/>
                <w:bCs/>
                <w:sz w:val="24"/>
                <w:szCs w:val="28"/>
              </w:rPr>
              <w:t xml:space="preserve"> Procedure </w:t>
            </w:r>
            <w:r w:rsidRPr="000226F4">
              <w:rPr>
                <w:rFonts w:cs="Arial"/>
                <w:b/>
                <w:bCs/>
                <w:sz w:val="24"/>
                <w:szCs w:val="28"/>
              </w:rPr>
              <w:t>Example</w:t>
            </w:r>
          </w:p>
        </w:tc>
        <w:tc>
          <w:tcPr>
            <w:tcW w:w="1993" w:type="dxa"/>
            <w:vAlign w:val="center"/>
            <w:hideMark/>
          </w:tcPr>
          <w:p w14:paraId="02FA3524" w14:textId="77777777" w:rsidR="00516EEC" w:rsidRPr="00C4396B" w:rsidRDefault="00516EEC" w:rsidP="0058049F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516EEC" w:rsidRPr="000226F4" w14:paraId="7F17B2CE" w14:textId="77777777" w:rsidTr="0058049F">
        <w:trPr>
          <w:trHeight w:val="764"/>
        </w:trPr>
        <w:tc>
          <w:tcPr>
            <w:tcW w:w="1985" w:type="dxa"/>
            <w:noWrap/>
            <w:vAlign w:val="center"/>
          </w:tcPr>
          <w:p w14:paraId="3AFEE393" w14:textId="77777777" w:rsidR="00516EEC" w:rsidRPr="000226F4" w:rsidRDefault="00516EEC" w:rsidP="0058049F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mm-dd-yyyy</w:t>
            </w:r>
          </w:p>
        </w:tc>
        <w:tc>
          <w:tcPr>
            <w:tcW w:w="6237" w:type="dxa"/>
            <w:noWrap/>
            <w:vAlign w:val="center"/>
          </w:tcPr>
          <w:p w14:paraId="5F6D5E3C" w14:textId="77777777" w:rsidR="00516EEC" w:rsidRPr="000226F4" w:rsidRDefault="00516EEC" w:rsidP="0058049F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by: </w:t>
            </w:r>
            <w:r w:rsidRPr="00206FD7">
              <w:rPr>
                <w:rFonts w:cs="Arial"/>
                <w:bCs/>
                <w:sz w:val="24"/>
                <w:szCs w:val="28"/>
              </w:rPr>
              <w:t>[Insert Manager/ Supervisor responsible]</w:t>
            </w:r>
            <w:bookmarkEnd w:id="0"/>
          </w:p>
        </w:tc>
        <w:tc>
          <w:tcPr>
            <w:tcW w:w="1993" w:type="dxa"/>
            <w:vAlign w:val="center"/>
          </w:tcPr>
          <w:p w14:paraId="01C509DA" w14:textId="77777777" w:rsidR="00516EEC" w:rsidRPr="000226F4" w:rsidRDefault="00516EEC" w:rsidP="0058049F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mm-dd-yyyy</w:t>
            </w:r>
          </w:p>
        </w:tc>
      </w:tr>
    </w:tbl>
    <w:p w14:paraId="35402A2E" w14:textId="77777777" w:rsidR="00230DD4" w:rsidRPr="00421555" w:rsidRDefault="001E4FF5" w:rsidP="00230DD4">
      <w:pPr>
        <w:rPr>
          <w:rFonts w:cs="Arial"/>
          <w:b/>
          <w:bCs/>
          <w:sz w:val="24"/>
          <w:lang w:val="en-CA" w:eastAsia="en-CA"/>
        </w:rPr>
      </w:pPr>
      <w:r w:rsidRPr="00421555">
        <w:rPr>
          <w:rFonts w:cs="Arial"/>
          <w:sz w:val="24"/>
        </w:rPr>
        <w:br w:type="textWrapping" w:clear="all"/>
      </w:r>
      <w:r w:rsidR="003F18F6">
        <w:rPr>
          <w:rFonts w:cs="Arial"/>
          <w:b/>
          <w:bCs/>
          <w:sz w:val="24"/>
          <w:lang w:val="en-CA" w:eastAsia="en-CA"/>
        </w:rPr>
        <w:t xml:space="preserve">1. </w:t>
      </w:r>
      <w:r w:rsidR="00230DD4" w:rsidRPr="00421555">
        <w:rPr>
          <w:rFonts w:cs="Arial"/>
          <w:b/>
          <w:bCs/>
          <w:sz w:val="24"/>
          <w:lang w:val="en-CA" w:eastAsia="en-CA"/>
        </w:rPr>
        <w:t xml:space="preserve">Purpose: </w:t>
      </w:r>
    </w:p>
    <w:p w14:paraId="6230068D" w14:textId="7A0B895A" w:rsidR="00230DD4" w:rsidRPr="001E3888" w:rsidRDefault="001E3888" w:rsidP="001E3888">
      <w:pPr>
        <w:pStyle w:val="BodyTextIndent"/>
        <w:ind w:left="0"/>
        <w:rPr>
          <w:rFonts w:cs="Arial"/>
        </w:rPr>
      </w:pPr>
      <w:r>
        <w:rPr>
          <w:rFonts w:cs="Arial"/>
        </w:rPr>
        <w:t>To ensure that incoming materials are received in conditions that minimize the potential for contamination.</w:t>
      </w:r>
    </w:p>
    <w:p w14:paraId="67783559" w14:textId="77777777" w:rsidR="00230DD4" w:rsidRPr="00421555" w:rsidRDefault="003F18F6" w:rsidP="00230DD4">
      <w:pPr>
        <w:rPr>
          <w:rFonts w:cs="Arial"/>
          <w:b/>
          <w:bCs/>
          <w:sz w:val="24"/>
          <w:lang w:val="en-CA" w:eastAsia="en-CA"/>
        </w:rPr>
      </w:pPr>
      <w:r>
        <w:rPr>
          <w:rFonts w:cs="Arial"/>
          <w:b/>
          <w:bCs/>
          <w:sz w:val="24"/>
          <w:lang w:val="en-CA" w:eastAsia="en-CA"/>
        </w:rPr>
        <w:t xml:space="preserve">2. </w:t>
      </w:r>
      <w:r w:rsidR="00230DD4" w:rsidRPr="00421555">
        <w:rPr>
          <w:rFonts w:cs="Arial"/>
          <w:b/>
          <w:bCs/>
          <w:sz w:val="24"/>
          <w:lang w:val="en-CA" w:eastAsia="en-CA"/>
        </w:rPr>
        <w:t xml:space="preserve">Who: </w:t>
      </w:r>
    </w:p>
    <w:p w14:paraId="61897081" w14:textId="4452BB10" w:rsidR="004336C5" w:rsidRPr="001E3888" w:rsidRDefault="008D4492" w:rsidP="001E3888">
      <w:pPr>
        <w:spacing w:after="240"/>
        <w:rPr>
          <w:rFonts w:cs="Arial"/>
          <w:szCs w:val="20"/>
          <w:lang w:val="en-CA" w:eastAsia="en-CA"/>
        </w:rPr>
      </w:pPr>
      <w:r>
        <w:rPr>
          <w:rFonts w:cs="Arial"/>
          <w:szCs w:val="20"/>
          <w:lang w:val="en-CA" w:eastAsia="en-CA"/>
        </w:rPr>
        <w:t>Workers trained for receiving</w:t>
      </w:r>
    </w:p>
    <w:p w14:paraId="70ADEA2A" w14:textId="77777777" w:rsidR="004336C5" w:rsidRPr="00421555" w:rsidRDefault="003F18F6" w:rsidP="001E3888">
      <w:pPr>
        <w:pStyle w:val="Heading3"/>
        <w:rPr>
          <w:lang w:val="en-CA" w:eastAsia="en-CA"/>
        </w:rPr>
      </w:pPr>
      <w:r>
        <w:rPr>
          <w:lang w:val="en-CA" w:eastAsia="en-CA"/>
        </w:rPr>
        <w:t xml:space="preserve">3. </w:t>
      </w:r>
      <w:r w:rsidR="004336C5" w:rsidRPr="00421555">
        <w:rPr>
          <w:lang w:val="en-CA" w:eastAsia="en-CA"/>
        </w:rPr>
        <w:t xml:space="preserve">Frequency: </w:t>
      </w:r>
    </w:p>
    <w:p w14:paraId="58FDF9FB" w14:textId="27D8B1B2" w:rsidR="001E3888" w:rsidRPr="001E3888" w:rsidRDefault="001E3888" w:rsidP="001E3888">
      <w:pPr>
        <w:spacing w:after="240"/>
        <w:rPr>
          <w:rFonts w:cs="Arial"/>
        </w:rPr>
      </w:pPr>
      <w:bookmarkStart w:id="1" w:name="_Hlk225513156"/>
      <w:r>
        <w:rPr>
          <w:rFonts w:cs="Arial"/>
        </w:rPr>
        <w:t>Each time materials are received</w:t>
      </w:r>
    </w:p>
    <w:p w14:paraId="141562C1" w14:textId="370D6E78" w:rsidR="001C2BFF" w:rsidRDefault="003F18F6" w:rsidP="0003002D">
      <w:pPr>
        <w:pStyle w:val="Heading3"/>
      </w:pPr>
      <w:r w:rsidRPr="0003002D">
        <w:rPr>
          <w:lang w:val="en-CA" w:eastAsia="en-CA"/>
        </w:rPr>
        <w:t>4.</w:t>
      </w:r>
      <w:r>
        <w:t xml:space="preserve"> </w:t>
      </w:r>
      <w:r w:rsidR="001C2BFF" w:rsidRPr="0003002D">
        <w:rPr>
          <w:lang w:val="en-CA" w:eastAsia="en-CA"/>
        </w:rPr>
        <w:t>Materials and Equipment</w:t>
      </w:r>
    </w:p>
    <w:p w14:paraId="3CD02898" w14:textId="6719094D" w:rsidR="001C2BFF" w:rsidRDefault="001C2BFF" w:rsidP="00D56554">
      <w:pPr>
        <w:numPr>
          <w:ilvl w:val="0"/>
          <w:numId w:val="4"/>
        </w:numPr>
      </w:pPr>
      <w:r>
        <w:t>Calibrated thermometer</w:t>
      </w:r>
      <w:r w:rsidR="007348BF">
        <w:t xml:space="preserve"> probe</w:t>
      </w:r>
      <w:r>
        <w:t xml:space="preserve"> or data logger</w:t>
      </w:r>
    </w:p>
    <w:p w14:paraId="724BF6E0" w14:textId="72580712" w:rsidR="001C2BFF" w:rsidRDefault="001C2BFF" w:rsidP="00D56554">
      <w:pPr>
        <w:numPr>
          <w:ilvl w:val="0"/>
          <w:numId w:val="4"/>
        </w:numPr>
      </w:pPr>
      <w:r>
        <w:t>Personal Protective Equipment (PPE) required by facility hygiene policy</w:t>
      </w:r>
    </w:p>
    <w:p w14:paraId="3FF0A699" w14:textId="77777777" w:rsidR="001C2BFF" w:rsidRPr="001C2BFF" w:rsidRDefault="001C2BFF" w:rsidP="003F67D0">
      <w:pPr>
        <w:ind w:left="720"/>
      </w:pPr>
    </w:p>
    <w:p w14:paraId="07C8AD00" w14:textId="3964323B" w:rsidR="00380147" w:rsidRPr="0003002D" w:rsidRDefault="001C2BFF" w:rsidP="0003002D">
      <w:pPr>
        <w:pStyle w:val="Heading3"/>
        <w:rPr>
          <w:lang w:val="en-CA" w:eastAsia="en-CA"/>
        </w:rPr>
      </w:pPr>
      <w:r w:rsidRPr="0003002D">
        <w:rPr>
          <w:lang w:val="en-CA" w:eastAsia="en-CA"/>
        </w:rPr>
        <w:t xml:space="preserve">5. </w:t>
      </w:r>
      <w:r w:rsidR="009C6801" w:rsidRPr="0003002D">
        <w:rPr>
          <w:lang w:val="en-CA" w:eastAsia="en-CA"/>
        </w:rPr>
        <w:t>Procedure:</w:t>
      </w:r>
    </w:p>
    <w:p w14:paraId="49675ACC" w14:textId="0051F017" w:rsidR="001E3888" w:rsidRPr="00D74DB3" w:rsidRDefault="001E3888" w:rsidP="00D74DB3">
      <w:pPr>
        <w:spacing w:before="60" w:after="70" w:line="276" w:lineRule="auto"/>
        <w:rPr>
          <w:rFonts w:cs="Arial"/>
          <w:bCs/>
        </w:rPr>
      </w:pPr>
      <w:r>
        <w:rPr>
          <w:rFonts w:cs="Arial"/>
          <w:bCs/>
        </w:rPr>
        <w:t>All incoming chemicals, ingredients, packaging materials and meat products are received at the West Receiving Door</w:t>
      </w:r>
      <w:r w:rsidR="003F67D0">
        <w:rPr>
          <w:rFonts w:cs="Arial"/>
          <w:bCs/>
        </w:rPr>
        <w:t>, which is the designated receiving area</w:t>
      </w:r>
      <w:r>
        <w:rPr>
          <w:rFonts w:cs="Arial"/>
          <w:bCs/>
        </w:rPr>
        <w:t>.</w:t>
      </w:r>
      <w:r w:rsidR="003F67D0">
        <w:rPr>
          <w:rFonts w:cs="Arial"/>
          <w:bCs/>
        </w:rPr>
        <w:t xml:space="preserve"> </w:t>
      </w:r>
      <w:r w:rsidR="003F67D0" w:rsidRPr="003F67D0">
        <w:rPr>
          <w:rFonts w:cs="Arial"/>
          <w:bCs/>
        </w:rPr>
        <w:t>Receiving records are kept at the receiving area. Each incoming delivery must be inspected and documented before being moved to storage.</w:t>
      </w:r>
    </w:p>
    <w:p w14:paraId="1D132E0F" w14:textId="4DE0BE75" w:rsidR="001E3888" w:rsidRPr="003F67D0" w:rsidRDefault="003F67D0" w:rsidP="001E3888">
      <w:pPr>
        <w:rPr>
          <w:rFonts w:cs="Arial"/>
          <w:b/>
          <w:bCs/>
          <w:sz w:val="22"/>
          <w:szCs w:val="28"/>
        </w:rPr>
      </w:pPr>
      <w:r w:rsidRPr="003F67D0">
        <w:rPr>
          <w:rFonts w:cs="Arial"/>
          <w:b/>
          <w:bCs/>
          <w:sz w:val="22"/>
          <w:szCs w:val="28"/>
        </w:rPr>
        <w:t xml:space="preserve">5.1 </w:t>
      </w:r>
      <w:r w:rsidR="001E3888" w:rsidRPr="003F67D0">
        <w:rPr>
          <w:rFonts w:cs="Arial"/>
          <w:b/>
          <w:bCs/>
          <w:sz w:val="22"/>
          <w:szCs w:val="28"/>
        </w:rPr>
        <w:t xml:space="preserve">Product Inspection: </w:t>
      </w:r>
    </w:p>
    <w:p w14:paraId="03DAC926" w14:textId="77777777" w:rsidR="001E3888" w:rsidRDefault="001E3888" w:rsidP="001E3888">
      <w:pPr>
        <w:pStyle w:val="BodyTextIndent"/>
        <w:ind w:left="0"/>
        <w:rPr>
          <w:rFonts w:cs="Arial"/>
        </w:rPr>
      </w:pPr>
      <w:r>
        <w:rPr>
          <w:rFonts w:cs="Arial"/>
        </w:rPr>
        <w:t xml:space="preserve">All incoming materials must be inspected to ensure that: </w:t>
      </w:r>
    </w:p>
    <w:p w14:paraId="7B636628" w14:textId="14817120" w:rsidR="001E3888" w:rsidRDefault="001E3888" w:rsidP="00D56554">
      <w:pPr>
        <w:pStyle w:val="ListParagraph"/>
        <w:numPr>
          <w:ilvl w:val="0"/>
          <w:numId w:val="5"/>
        </w:numPr>
        <w:spacing w:before="28" w:after="28"/>
      </w:pPr>
      <w:r>
        <w:t>The correct order is received</w:t>
      </w:r>
      <w:r w:rsidR="001537D6">
        <w:t xml:space="preserve">. This can </w:t>
      </w:r>
      <w:r w:rsidR="00FF6CE6">
        <w:t xml:space="preserve">be </w:t>
      </w:r>
      <w:r w:rsidR="001537D6">
        <w:t>verified by comparing products with purchase order</w:t>
      </w:r>
      <w:r>
        <w:t>;</w:t>
      </w:r>
    </w:p>
    <w:p w14:paraId="2F5304F1" w14:textId="77777777" w:rsidR="001E3888" w:rsidRDefault="001E3888" w:rsidP="00D56554">
      <w:pPr>
        <w:pStyle w:val="ListParagraph"/>
        <w:numPr>
          <w:ilvl w:val="0"/>
          <w:numId w:val="5"/>
        </w:numPr>
        <w:spacing w:before="28" w:after="28"/>
      </w:pPr>
      <w:r>
        <w:t>Materials are in acceptable condition (e.g. containers or bags not damaged, leaking or dirty);</w:t>
      </w:r>
    </w:p>
    <w:p w14:paraId="1EF1677F" w14:textId="77777777" w:rsidR="001E3888" w:rsidRDefault="001E3888" w:rsidP="00D56554">
      <w:pPr>
        <w:pStyle w:val="ListParagraph"/>
        <w:numPr>
          <w:ilvl w:val="0"/>
          <w:numId w:val="5"/>
        </w:numPr>
        <w:spacing w:before="28" w:after="28"/>
      </w:pPr>
      <w:r>
        <w:t>There is no evidence of contamination (dirt, pest droppings, etc.);</w:t>
      </w:r>
    </w:p>
    <w:p w14:paraId="2E1C33BA" w14:textId="77777777" w:rsidR="001E3888" w:rsidRDefault="001E3888" w:rsidP="00D56554">
      <w:pPr>
        <w:pStyle w:val="ListParagraph"/>
        <w:numPr>
          <w:ilvl w:val="0"/>
          <w:numId w:val="5"/>
        </w:numPr>
        <w:spacing w:before="28" w:after="28"/>
      </w:pPr>
      <w:r>
        <w:t>Products are correctly labeled; and</w:t>
      </w:r>
    </w:p>
    <w:p w14:paraId="14B62A03" w14:textId="587D86D2" w:rsidR="001E3888" w:rsidRPr="00D74DB3" w:rsidRDefault="001E3888" w:rsidP="001E3888">
      <w:pPr>
        <w:pStyle w:val="ListParagraph"/>
        <w:numPr>
          <w:ilvl w:val="0"/>
          <w:numId w:val="5"/>
        </w:numPr>
        <w:spacing w:before="28" w:after="28"/>
      </w:pPr>
      <w:r>
        <w:t>No off odours (strong chemicals, putrid smell, etc.).</w:t>
      </w:r>
    </w:p>
    <w:p w14:paraId="2B767827" w14:textId="5295376C" w:rsidR="001E3888" w:rsidRPr="003F67D0" w:rsidRDefault="003F67D0" w:rsidP="00D74DB3">
      <w:pPr>
        <w:spacing w:before="240"/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t xml:space="preserve">5.2 </w:t>
      </w:r>
      <w:r w:rsidR="001E3888" w:rsidRPr="003F67D0">
        <w:rPr>
          <w:rFonts w:cs="Arial"/>
          <w:b/>
          <w:bCs/>
          <w:sz w:val="22"/>
          <w:szCs w:val="28"/>
        </w:rPr>
        <w:t xml:space="preserve">Product Temperature: </w:t>
      </w:r>
    </w:p>
    <w:p w14:paraId="7AEC3972" w14:textId="1C3D2ED0" w:rsidR="001E3888" w:rsidRDefault="001E3888" w:rsidP="00D56554">
      <w:pPr>
        <w:pStyle w:val="ListParagraph"/>
        <w:numPr>
          <w:ilvl w:val="0"/>
          <w:numId w:val="8"/>
        </w:numPr>
        <w:spacing w:before="28" w:after="28"/>
      </w:pPr>
      <w:r>
        <w:t>Product temperature must be taken for perishable items (fresh meat,</w:t>
      </w:r>
      <w:r w:rsidR="007764B9">
        <w:t xml:space="preserve"> sausage,</w:t>
      </w:r>
      <w:r>
        <w:t xml:space="preserve"> etc.). </w:t>
      </w:r>
    </w:p>
    <w:p w14:paraId="5364BCFB" w14:textId="38FE7A8B" w:rsidR="001E3888" w:rsidRDefault="001E3888" w:rsidP="00D56554">
      <w:pPr>
        <w:pStyle w:val="ListParagraph"/>
        <w:numPr>
          <w:ilvl w:val="0"/>
          <w:numId w:val="8"/>
        </w:numPr>
        <w:spacing w:before="28" w:after="28"/>
      </w:pPr>
      <w:r>
        <w:t xml:space="preserve">If product is frozen, check that </w:t>
      </w:r>
      <w:r w:rsidR="007E574E">
        <w:t xml:space="preserve">the temperature is </w:t>
      </w:r>
      <w:r w:rsidR="001D59DF" w:rsidRPr="00436F7C">
        <w:t>-18°C (0°F)</w:t>
      </w:r>
      <w:r w:rsidR="001D59DF">
        <w:t xml:space="preserve"> or less and there are no signs of thawing.</w:t>
      </w:r>
    </w:p>
    <w:p w14:paraId="5AB2B8AE" w14:textId="77777777" w:rsidR="001E3888" w:rsidRDefault="001E3888" w:rsidP="00D56554">
      <w:pPr>
        <w:pStyle w:val="ListParagraph"/>
        <w:numPr>
          <w:ilvl w:val="0"/>
          <w:numId w:val="8"/>
        </w:numPr>
        <w:spacing w:before="28" w:after="28"/>
      </w:pPr>
      <w:r>
        <w:t>All fresh products must be 4˚C (40˚F) or less when they arrive at the facility.</w:t>
      </w:r>
    </w:p>
    <w:p w14:paraId="33B005AD" w14:textId="716AA22D" w:rsidR="001E3888" w:rsidRPr="00D74DB3" w:rsidRDefault="001E3888" w:rsidP="001E3888">
      <w:pPr>
        <w:pStyle w:val="ListParagraph"/>
        <w:numPr>
          <w:ilvl w:val="0"/>
          <w:numId w:val="8"/>
        </w:numPr>
        <w:spacing w:before="28" w:after="28"/>
      </w:pPr>
      <w:r>
        <w:t xml:space="preserve">To take the temperature of packaged products, place a thermometer probe between two packages of product (You will need to open the box to do so). </w:t>
      </w:r>
    </w:p>
    <w:p w14:paraId="02D67EBD" w14:textId="77B70AD8" w:rsidR="001E3888" w:rsidRPr="003F67D0" w:rsidRDefault="003F67D0" w:rsidP="00D74DB3">
      <w:pPr>
        <w:spacing w:before="240"/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t xml:space="preserve">5.3 </w:t>
      </w:r>
      <w:r w:rsidR="001E3888" w:rsidRPr="003F67D0">
        <w:rPr>
          <w:rFonts w:cs="Arial"/>
          <w:b/>
          <w:bCs/>
          <w:sz w:val="22"/>
          <w:szCs w:val="28"/>
        </w:rPr>
        <w:t xml:space="preserve">Carrier Inspection: </w:t>
      </w:r>
    </w:p>
    <w:p w14:paraId="79C8D7AC" w14:textId="77777777" w:rsidR="001E3888" w:rsidRDefault="001E3888" w:rsidP="001E3888">
      <w:pPr>
        <w:rPr>
          <w:rFonts w:cs="Arial"/>
        </w:rPr>
      </w:pPr>
      <w:r>
        <w:rPr>
          <w:rFonts w:cs="Arial"/>
        </w:rPr>
        <w:t>Vehicle interior must be inspected to ensure:</w:t>
      </w:r>
    </w:p>
    <w:p w14:paraId="2906D879" w14:textId="77777777" w:rsidR="001E3888" w:rsidRDefault="001E3888" w:rsidP="00D56554">
      <w:pPr>
        <w:pStyle w:val="ListParagraph"/>
        <w:numPr>
          <w:ilvl w:val="0"/>
          <w:numId w:val="7"/>
        </w:numPr>
        <w:spacing w:before="28" w:after="28"/>
      </w:pPr>
      <w:r>
        <w:t>Cleanliness (no wood chips, dirt, pest droppings, etc.);</w:t>
      </w:r>
    </w:p>
    <w:p w14:paraId="06AB7599" w14:textId="77777777" w:rsidR="001E3888" w:rsidRDefault="001E3888" w:rsidP="00D56554">
      <w:pPr>
        <w:pStyle w:val="ListParagraph"/>
        <w:numPr>
          <w:ilvl w:val="0"/>
          <w:numId w:val="7"/>
        </w:numPr>
        <w:spacing w:before="28" w:after="28"/>
      </w:pPr>
      <w:r>
        <w:t>Good condition (no holes, doors sealed tightly, nothing that will puncture or damage products);</w:t>
      </w:r>
    </w:p>
    <w:p w14:paraId="7ACB27AD" w14:textId="77777777" w:rsidR="001E3888" w:rsidRDefault="001E3888" w:rsidP="00D56554">
      <w:pPr>
        <w:pStyle w:val="ListParagraph"/>
        <w:numPr>
          <w:ilvl w:val="0"/>
          <w:numId w:val="7"/>
        </w:numPr>
        <w:spacing w:before="28" w:after="28"/>
      </w:pPr>
      <w:r>
        <w:t>Chemicals or other hazardous materials are not transported in the same vehicle as food products; and</w:t>
      </w:r>
    </w:p>
    <w:p w14:paraId="3A496387" w14:textId="4D7A0506" w:rsidR="001E3888" w:rsidRPr="00D74DB3" w:rsidRDefault="001E3888" w:rsidP="001E3888">
      <w:pPr>
        <w:pStyle w:val="ListParagraph"/>
        <w:numPr>
          <w:ilvl w:val="0"/>
          <w:numId w:val="7"/>
        </w:numPr>
        <w:spacing w:before="28" w:after="28"/>
      </w:pPr>
      <w:r>
        <w:t>No off</w:t>
      </w:r>
      <w:r w:rsidR="007764B9">
        <w:t>-</w:t>
      </w:r>
      <w:r>
        <w:t>odours (strong chemicals, putrid smell, etc).</w:t>
      </w:r>
    </w:p>
    <w:p w14:paraId="2C7BFCF9" w14:textId="6FACF8A0" w:rsidR="001E3888" w:rsidRPr="003F67D0" w:rsidRDefault="003F67D0" w:rsidP="00D74DB3">
      <w:pPr>
        <w:spacing w:before="240"/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t xml:space="preserve">5.4 </w:t>
      </w:r>
      <w:r w:rsidR="001E3888" w:rsidRPr="003F67D0">
        <w:rPr>
          <w:rFonts w:cs="Arial"/>
          <w:b/>
          <w:bCs/>
          <w:sz w:val="22"/>
          <w:szCs w:val="28"/>
        </w:rPr>
        <w:t xml:space="preserve">Carrier Temperature: </w:t>
      </w:r>
    </w:p>
    <w:p w14:paraId="598D961E" w14:textId="41B7DB16" w:rsidR="00D74DB3" w:rsidRPr="00D74DB3" w:rsidRDefault="001E3888" w:rsidP="00D74DB3">
      <w:pPr>
        <w:rPr>
          <w:rFonts w:cs="Arial"/>
        </w:rPr>
      </w:pPr>
      <w:r>
        <w:rPr>
          <w:rFonts w:cs="Arial"/>
        </w:rPr>
        <w:t>Note: This applies only to trucks delivering perishable products.</w:t>
      </w:r>
    </w:p>
    <w:p w14:paraId="530AEAD9" w14:textId="325E3ED6" w:rsidR="001E3888" w:rsidRDefault="001E3888" w:rsidP="00D74DB3">
      <w:pPr>
        <w:tabs>
          <w:tab w:val="left" w:pos="1740"/>
        </w:tabs>
        <w:spacing w:after="240"/>
        <w:rPr>
          <w:rFonts w:cs="Arial"/>
        </w:rPr>
      </w:pPr>
      <w:r>
        <w:rPr>
          <w:rFonts w:cs="Arial"/>
        </w:rPr>
        <w:t xml:space="preserve">Before unloading any materials, take the temperature inside the carrier either by reading the temperature off the reefer unit, or using the hand-held thermometer. Temperature must be 4˚C (40˚F) or less to be acceptable. </w:t>
      </w:r>
    </w:p>
    <w:p w14:paraId="11987940" w14:textId="7A9FF913" w:rsidR="001E3888" w:rsidRPr="003F67D0" w:rsidRDefault="003F67D0" w:rsidP="003F67D0">
      <w:pPr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lastRenderedPageBreak/>
        <w:t>5.</w:t>
      </w:r>
      <w:r w:rsidR="00211CC8">
        <w:rPr>
          <w:rFonts w:cs="Arial"/>
          <w:b/>
          <w:bCs/>
          <w:sz w:val="22"/>
          <w:szCs w:val="28"/>
        </w:rPr>
        <w:t>5</w:t>
      </w:r>
      <w:r>
        <w:rPr>
          <w:rFonts w:cs="Arial"/>
          <w:b/>
          <w:bCs/>
          <w:sz w:val="22"/>
          <w:szCs w:val="28"/>
        </w:rPr>
        <w:t xml:space="preserve"> </w:t>
      </w:r>
      <w:r w:rsidR="001E3888" w:rsidRPr="003F67D0">
        <w:rPr>
          <w:rFonts w:cs="Arial"/>
          <w:b/>
          <w:bCs/>
          <w:sz w:val="22"/>
          <w:szCs w:val="28"/>
        </w:rPr>
        <w:t xml:space="preserve">Filling Out the </w:t>
      </w:r>
      <w:r w:rsidR="00EE4B15">
        <w:rPr>
          <w:rFonts w:cs="Arial"/>
          <w:b/>
          <w:bCs/>
          <w:sz w:val="22"/>
          <w:szCs w:val="28"/>
        </w:rPr>
        <w:t>Receiving</w:t>
      </w:r>
      <w:r w:rsidR="001E3888" w:rsidRPr="003F67D0">
        <w:rPr>
          <w:rFonts w:cs="Arial"/>
          <w:b/>
          <w:bCs/>
          <w:sz w:val="22"/>
          <w:szCs w:val="28"/>
        </w:rPr>
        <w:t xml:space="preserve"> Record: </w:t>
      </w:r>
    </w:p>
    <w:p w14:paraId="52B06AD7" w14:textId="71FA3E7B" w:rsidR="003F67D0" w:rsidRPr="004F1FC3" w:rsidRDefault="00EE4B15" w:rsidP="003F67D0">
      <w:pPr>
        <w:spacing w:before="60" w:after="70" w:line="276" w:lineRule="auto"/>
        <w:rPr>
          <w:rFonts w:cs="Arial"/>
          <w:szCs w:val="20"/>
        </w:rPr>
      </w:pPr>
      <w:r>
        <w:rPr>
          <w:rFonts w:eastAsia="Arial" w:cs="Arial"/>
          <w:szCs w:val="20"/>
        </w:rPr>
        <w:t>Receiving</w:t>
      </w:r>
      <w:r w:rsidR="003F67D0" w:rsidRPr="004F1FC3">
        <w:rPr>
          <w:rFonts w:eastAsia="Arial" w:cs="Arial"/>
          <w:szCs w:val="20"/>
        </w:rPr>
        <w:t xml:space="preserve"> Records are kept at the receiving area. </w:t>
      </w:r>
      <w:r w:rsidR="006A28E1">
        <w:rPr>
          <w:rFonts w:eastAsia="Arial" w:cs="Arial"/>
          <w:szCs w:val="20"/>
        </w:rPr>
        <w:t>This</w:t>
      </w:r>
      <w:r w:rsidR="003F67D0" w:rsidRPr="004F1FC3">
        <w:rPr>
          <w:rFonts w:eastAsia="Arial" w:cs="Arial"/>
          <w:szCs w:val="20"/>
        </w:rPr>
        <w:t xml:space="preserve"> record must be filled out </w:t>
      </w:r>
      <w:r w:rsidR="006A28E1">
        <w:rPr>
          <w:rFonts w:eastAsia="Arial" w:cs="Arial"/>
          <w:szCs w:val="20"/>
        </w:rPr>
        <w:t>for each delivery whether it is accepted or rejected and the following fields must be completed:</w:t>
      </w:r>
    </w:p>
    <w:p w14:paraId="54FF9C69" w14:textId="77777777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>Date</w:t>
      </w:r>
    </w:p>
    <w:p w14:paraId="6D204DF8" w14:textId="54E135D7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>Product description</w:t>
      </w:r>
      <w:r>
        <w:t xml:space="preserve"> - i</w:t>
      </w:r>
      <w:r w:rsidRPr="004F1FC3">
        <w:t>ncluding product type/name and batch number/production code. Uninspected meat must also be documented.</w:t>
      </w:r>
    </w:p>
    <w:p w14:paraId="0B5C1D88" w14:textId="77777777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>Supplier name</w:t>
      </w:r>
    </w:p>
    <w:p w14:paraId="67E59663" w14:textId="77777777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>Quantity</w:t>
      </w:r>
    </w:p>
    <w:p w14:paraId="6DC745B4" w14:textId="71CEB905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 xml:space="preserve">Goods Acceptable (Y or N) </w:t>
      </w:r>
      <w:r>
        <w:t xml:space="preserve">- </w:t>
      </w:r>
      <w:r w:rsidRPr="004F1FC3">
        <w:t>based on product condition, packaging intact, and no pest activity</w:t>
      </w:r>
    </w:p>
    <w:p w14:paraId="10CA0042" w14:textId="77777777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>Product temperature (°C)</w:t>
      </w:r>
    </w:p>
    <w:p w14:paraId="30788CD0" w14:textId="1D692EFB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 xml:space="preserve">Carrier temperature (°C) </w:t>
      </w:r>
      <w:r>
        <w:t xml:space="preserve">- </w:t>
      </w:r>
      <w:r w:rsidRPr="004F1FC3">
        <w:t xml:space="preserve">for </w:t>
      </w:r>
      <w:r w:rsidR="009A28AE">
        <w:t>perishable product</w:t>
      </w:r>
    </w:p>
    <w:p w14:paraId="1BBEE12E" w14:textId="77777777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>Deviations / corrective action taken (if applicable)</w:t>
      </w:r>
    </w:p>
    <w:p w14:paraId="04D15E7B" w14:textId="77777777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>Monitor initials</w:t>
      </w:r>
    </w:p>
    <w:p w14:paraId="6F225412" w14:textId="77777777" w:rsidR="003F67D0" w:rsidRPr="004F1FC3" w:rsidRDefault="003F67D0" w:rsidP="00D56554">
      <w:pPr>
        <w:pStyle w:val="ListParagraph"/>
        <w:numPr>
          <w:ilvl w:val="0"/>
          <w:numId w:val="6"/>
        </w:numPr>
        <w:spacing w:before="28" w:after="28"/>
      </w:pPr>
      <w:r w:rsidRPr="004F1FC3">
        <w:t>Verifier initials and date</w:t>
      </w:r>
    </w:p>
    <w:p w14:paraId="65533F29" w14:textId="77777777" w:rsidR="003F18F6" w:rsidRDefault="003F18F6" w:rsidP="00763F68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4"/>
        </w:rPr>
      </w:pPr>
    </w:p>
    <w:p w14:paraId="45AAF0CB" w14:textId="79F56C24" w:rsidR="00763F68" w:rsidRPr="0003002D" w:rsidRDefault="00902D5A" w:rsidP="0003002D">
      <w:pPr>
        <w:pStyle w:val="Heading3"/>
        <w:rPr>
          <w:lang w:val="en-CA" w:eastAsia="en-CA"/>
        </w:rPr>
      </w:pPr>
      <w:r w:rsidRPr="0003002D">
        <w:rPr>
          <w:lang w:val="en-CA" w:eastAsia="en-CA"/>
        </w:rPr>
        <w:t>6</w:t>
      </w:r>
      <w:r w:rsidR="003F18F6" w:rsidRPr="0003002D">
        <w:rPr>
          <w:lang w:val="en-CA" w:eastAsia="en-CA"/>
        </w:rPr>
        <w:t xml:space="preserve">. </w:t>
      </w:r>
      <w:r w:rsidR="001C588E" w:rsidRPr="0003002D">
        <w:rPr>
          <w:lang w:val="en-CA" w:eastAsia="en-CA"/>
        </w:rPr>
        <w:t>Deviation and Corrective Action</w:t>
      </w:r>
      <w:r w:rsidR="00480F5B">
        <w:rPr>
          <w:lang w:val="en-CA" w:eastAsia="en-CA"/>
        </w:rPr>
        <w:t xml:space="preserve"> Procedures</w:t>
      </w:r>
      <w:r w:rsidR="001C588E" w:rsidRPr="0003002D">
        <w:rPr>
          <w:lang w:val="en-CA" w:eastAsia="en-CA"/>
        </w:rPr>
        <w:t>:</w:t>
      </w:r>
    </w:p>
    <w:p w14:paraId="616BC543" w14:textId="77777777" w:rsidR="006A28E1" w:rsidRPr="00436F7C" w:rsidRDefault="006A28E1" w:rsidP="006A28E1">
      <w:pPr>
        <w:spacing w:before="60" w:after="70" w:line="276" w:lineRule="auto"/>
        <w:rPr>
          <w:szCs w:val="20"/>
        </w:rPr>
      </w:pPr>
      <w:r w:rsidRPr="00436F7C">
        <w:rPr>
          <w:rFonts w:eastAsia="Arial" w:cs="Arial"/>
          <w:szCs w:val="20"/>
        </w:rPr>
        <w:t>A deviation occurs when any of the following conditions are found during receiving:</w:t>
      </w:r>
    </w:p>
    <w:p w14:paraId="7E7B861C" w14:textId="77777777" w:rsidR="006A28E1" w:rsidRPr="00436F7C" w:rsidRDefault="006A28E1" w:rsidP="00D56554">
      <w:pPr>
        <w:pStyle w:val="ListParagraph"/>
        <w:numPr>
          <w:ilvl w:val="0"/>
          <w:numId w:val="9"/>
        </w:numPr>
        <w:spacing w:before="28" w:after="28" w:line="276" w:lineRule="auto"/>
      </w:pPr>
      <w:r w:rsidRPr="00436F7C">
        <w:t>Refrigerated product temperature exceeds 4°C (40°F).</w:t>
      </w:r>
    </w:p>
    <w:p w14:paraId="63D4DA27" w14:textId="77777777" w:rsidR="006A28E1" w:rsidRPr="00436F7C" w:rsidRDefault="006A28E1" w:rsidP="00D56554">
      <w:pPr>
        <w:pStyle w:val="ListParagraph"/>
        <w:numPr>
          <w:ilvl w:val="0"/>
          <w:numId w:val="9"/>
        </w:numPr>
        <w:spacing w:before="28" w:after="28" w:line="276" w:lineRule="auto"/>
      </w:pPr>
      <w:r w:rsidRPr="00436F7C">
        <w:t>Frozen product is above -18°C (0°F) or shows signs of thawing.</w:t>
      </w:r>
    </w:p>
    <w:p w14:paraId="77C1FF47" w14:textId="77777777" w:rsidR="006A28E1" w:rsidRPr="00436F7C" w:rsidRDefault="006A28E1" w:rsidP="00D56554">
      <w:pPr>
        <w:pStyle w:val="ListParagraph"/>
        <w:numPr>
          <w:ilvl w:val="0"/>
          <w:numId w:val="9"/>
        </w:numPr>
        <w:spacing w:before="28" w:after="28" w:line="276" w:lineRule="auto"/>
      </w:pPr>
      <w:r w:rsidRPr="00436F7C">
        <w:t>Packaging is compromised, damaged, or shows signs of contamination or tampering.</w:t>
      </w:r>
    </w:p>
    <w:p w14:paraId="76029CCB" w14:textId="3C5B2F13" w:rsidR="006A28E1" w:rsidRPr="00D74DB3" w:rsidRDefault="006A28E1" w:rsidP="006A28E1">
      <w:pPr>
        <w:pStyle w:val="ListParagraph"/>
        <w:numPr>
          <w:ilvl w:val="0"/>
          <w:numId w:val="9"/>
        </w:numPr>
        <w:spacing w:before="28" w:after="28" w:line="276" w:lineRule="auto"/>
      </w:pPr>
      <w:r w:rsidRPr="00436F7C">
        <w:t>Evidence of pest activity in the delivery vehicle or on product.</w:t>
      </w:r>
    </w:p>
    <w:p w14:paraId="5D460930" w14:textId="77777777" w:rsidR="006A28E1" w:rsidRPr="00436F7C" w:rsidRDefault="006A28E1" w:rsidP="006A28E1">
      <w:pPr>
        <w:spacing w:before="60" w:after="70" w:line="276" w:lineRule="auto"/>
        <w:rPr>
          <w:szCs w:val="20"/>
        </w:rPr>
      </w:pPr>
      <w:r w:rsidRPr="00436F7C">
        <w:rPr>
          <w:rFonts w:eastAsia="Arial" w:cs="Arial"/>
          <w:szCs w:val="20"/>
        </w:rPr>
        <w:t>When a deviation occurs:</w:t>
      </w:r>
    </w:p>
    <w:p w14:paraId="62DB5093" w14:textId="77777777" w:rsidR="006A28E1" w:rsidRPr="00436F7C" w:rsidRDefault="006A28E1" w:rsidP="00D56554">
      <w:pPr>
        <w:pStyle w:val="ListParagraph"/>
        <w:numPr>
          <w:ilvl w:val="0"/>
          <w:numId w:val="9"/>
        </w:numPr>
        <w:spacing w:before="28" w:after="28" w:line="276" w:lineRule="auto"/>
      </w:pPr>
      <w:r w:rsidRPr="00436F7C">
        <w:t>Stop unloading and quarantine the affected product.</w:t>
      </w:r>
    </w:p>
    <w:p w14:paraId="12AF04F3" w14:textId="0118630D" w:rsidR="006A28E1" w:rsidRPr="00436F7C" w:rsidRDefault="006A28E1" w:rsidP="00D56554">
      <w:pPr>
        <w:pStyle w:val="ListParagraph"/>
        <w:numPr>
          <w:ilvl w:val="0"/>
          <w:numId w:val="9"/>
        </w:numPr>
        <w:spacing w:before="28" w:after="28" w:line="276" w:lineRule="auto"/>
      </w:pPr>
      <w:r w:rsidRPr="00436F7C">
        <w:t xml:space="preserve">Document the deviation in the </w:t>
      </w:r>
      <w:r w:rsidR="00EE4B15">
        <w:t xml:space="preserve">Receiving </w:t>
      </w:r>
      <w:r w:rsidRPr="00436F7C">
        <w:t>Record.</w:t>
      </w:r>
    </w:p>
    <w:p w14:paraId="5F5DA72E" w14:textId="6347A90B" w:rsidR="006A28E1" w:rsidRPr="00436F7C" w:rsidRDefault="006A28E1" w:rsidP="00D56554">
      <w:pPr>
        <w:pStyle w:val="ListParagraph"/>
        <w:numPr>
          <w:ilvl w:val="0"/>
          <w:numId w:val="9"/>
        </w:numPr>
        <w:spacing w:before="28" w:after="28" w:line="276" w:lineRule="auto"/>
      </w:pPr>
      <w:r w:rsidRPr="00436F7C">
        <w:t xml:space="preserve">Notify the </w:t>
      </w:r>
      <w:r w:rsidR="0047564A">
        <w:t xml:space="preserve">operator or designated </w:t>
      </w:r>
      <w:r w:rsidR="003D2B51">
        <w:t>worker</w:t>
      </w:r>
      <w:r w:rsidRPr="00436F7C">
        <w:t>.</w:t>
      </w:r>
    </w:p>
    <w:p w14:paraId="4732DEE8" w14:textId="77777777" w:rsidR="00211CC8" w:rsidRDefault="006A28E1" w:rsidP="00D56554">
      <w:pPr>
        <w:pStyle w:val="ListParagraph"/>
        <w:numPr>
          <w:ilvl w:val="0"/>
          <w:numId w:val="9"/>
        </w:numPr>
        <w:spacing w:before="28" w:after="28" w:line="276" w:lineRule="auto"/>
      </w:pPr>
      <w:r w:rsidRPr="00436F7C">
        <w:t xml:space="preserve">Determine </w:t>
      </w:r>
      <w:r w:rsidR="00211CC8">
        <w:t xml:space="preserve">whether to </w:t>
      </w:r>
      <w:r w:rsidRPr="00436F7C">
        <w:t>disposition of the product</w:t>
      </w:r>
      <w:r w:rsidR="00211CC8">
        <w:t>:</w:t>
      </w:r>
    </w:p>
    <w:p w14:paraId="05087BCD" w14:textId="3ACEDAD6" w:rsidR="00211CC8" w:rsidRDefault="00211CC8" w:rsidP="00D56554">
      <w:pPr>
        <w:pStyle w:val="ListParagraph"/>
        <w:numPr>
          <w:ilvl w:val="1"/>
          <w:numId w:val="9"/>
        </w:numPr>
        <w:spacing w:before="28" w:after="28" w:line="276" w:lineRule="auto"/>
      </w:pPr>
      <w:r>
        <w:t>Reject: Tag the rejected product as ‘REJECTED- DO NOT USE’ and contact the supplier to arrange return or disposal</w:t>
      </w:r>
    </w:p>
    <w:p w14:paraId="26E385CD" w14:textId="1B0E916C" w:rsidR="006A28E1" w:rsidRPr="00436F7C" w:rsidRDefault="00211CC8" w:rsidP="00D56554">
      <w:pPr>
        <w:pStyle w:val="ListParagraph"/>
        <w:numPr>
          <w:ilvl w:val="1"/>
          <w:numId w:val="9"/>
        </w:numPr>
        <w:spacing w:before="28" w:after="28" w:line="276" w:lineRule="auto"/>
      </w:pPr>
      <w:r>
        <w:t>Accept with justification as approved by the supervisor.</w:t>
      </w:r>
      <w:r w:rsidR="006A28E1" w:rsidRPr="00436F7C">
        <w:t xml:space="preserve"> (return to supplier, discard, or accept with justification as approved by supervisor).</w:t>
      </w:r>
    </w:p>
    <w:p w14:paraId="0190C725" w14:textId="77777777" w:rsidR="006A28E1" w:rsidRPr="00436F7C" w:rsidRDefault="006A28E1" w:rsidP="00D56554">
      <w:pPr>
        <w:pStyle w:val="ListParagraph"/>
        <w:numPr>
          <w:ilvl w:val="0"/>
          <w:numId w:val="9"/>
        </w:numPr>
        <w:spacing w:before="28" w:after="28" w:line="276" w:lineRule="auto"/>
      </w:pPr>
      <w:r w:rsidRPr="00436F7C">
        <w:t>Record the corrective action taken and sign off.</w:t>
      </w:r>
    </w:p>
    <w:p w14:paraId="1DB7359B" w14:textId="77777777" w:rsidR="00BC56DA" w:rsidRPr="009031E8" w:rsidRDefault="00BC56DA" w:rsidP="00D74DB3">
      <w:pPr>
        <w:pStyle w:val="Heading3"/>
      </w:pPr>
    </w:p>
    <w:p w14:paraId="18903D06" w14:textId="4DB4D6B8" w:rsidR="00F24CC1" w:rsidRPr="001C588E" w:rsidRDefault="00902D5A" w:rsidP="00D74DB3">
      <w:pPr>
        <w:pStyle w:val="Heading3"/>
      </w:pPr>
      <w:r>
        <w:t>7</w:t>
      </w:r>
      <w:r w:rsidR="00A4733A" w:rsidRPr="0003002D">
        <w:rPr>
          <w:lang w:val="en-CA" w:eastAsia="en-CA"/>
        </w:rPr>
        <w:t xml:space="preserve">. </w:t>
      </w:r>
      <w:r w:rsidR="00F24CC1" w:rsidRPr="0003002D">
        <w:rPr>
          <w:lang w:val="en-CA" w:eastAsia="en-CA"/>
        </w:rPr>
        <w:t>Verification</w:t>
      </w:r>
      <w:r w:rsidR="00480F5B">
        <w:rPr>
          <w:lang w:val="en-CA" w:eastAsia="en-CA"/>
        </w:rPr>
        <w:t xml:space="preserve"> Procedures</w:t>
      </w:r>
      <w:r w:rsidR="00F24CC1" w:rsidRPr="0003002D">
        <w:rPr>
          <w:lang w:val="en-CA" w:eastAsia="en-CA"/>
        </w:rPr>
        <w:t>:</w:t>
      </w:r>
    </w:p>
    <w:p w14:paraId="270EADDB" w14:textId="6467493C" w:rsidR="003D3DE6" w:rsidRPr="004F1FC3" w:rsidRDefault="003D3DE6" w:rsidP="003D3DE6">
      <w:pPr>
        <w:spacing w:before="60" w:after="70" w:line="276" w:lineRule="auto"/>
        <w:rPr>
          <w:rFonts w:cs="Arial"/>
          <w:szCs w:val="20"/>
        </w:rPr>
      </w:pPr>
      <w:r w:rsidRPr="004F1FC3">
        <w:rPr>
          <w:rFonts w:eastAsia="Arial" w:cs="Arial"/>
          <w:szCs w:val="20"/>
        </w:rPr>
        <w:t>Record verification is required for every load</w:t>
      </w:r>
      <w:r>
        <w:rPr>
          <w:rFonts w:eastAsia="Arial" w:cs="Arial"/>
          <w:szCs w:val="20"/>
        </w:rPr>
        <w:t>. T</w:t>
      </w:r>
      <w:r w:rsidRPr="004F1FC3">
        <w:rPr>
          <w:rFonts w:eastAsia="Arial" w:cs="Arial"/>
          <w:szCs w:val="20"/>
        </w:rPr>
        <w:t xml:space="preserve">he verifier (operator or designate) reviews and signs off the </w:t>
      </w:r>
      <w:r w:rsidR="00EE4B15">
        <w:rPr>
          <w:rFonts w:eastAsia="Arial" w:cs="Arial"/>
          <w:szCs w:val="20"/>
        </w:rPr>
        <w:t>Receiving</w:t>
      </w:r>
      <w:r w:rsidRPr="004F1FC3">
        <w:rPr>
          <w:rFonts w:eastAsia="Arial" w:cs="Arial"/>
          <w:szCs w:val="20"/>
        </w:rPr>
        <w:t xml:space="preserve"> Record for each delivery.</w:t>
      </w:r>
    </w:p>
    <w:p w14:paraId="63D9B420" w14:textId="1C7E69E6" w:rsidR="00F24CC1" w:rsidRPr="00D74DB3" w:rsidRDefault="003D3DE6" w:rsidP="00D74DB3">
      <w:pPr>
        <w:spacing w:before="60" w:after="70" w:line="276" w:lineRule="auto"/>
        <w:rPr>
          <w:rFonts w:cs="Arial"/>
          <w:szCs w:val="20"/>
        </w:rPr>
      </w:pPr>
      <w:r w:rsidRPr="004F1FC3">
        <w:rPr>
          <w:rFonts w:eastAsia="Arial" w:cs="Arial"/>
          <w:szCs w:val="20"/>
        </w:rPr>
        <w:t>On-site verification is required at least once a month</w:t>
      </w:r>
      <w:r>
        <w:rPr>
          <w:rFonts w:eastAsia="Arial" w:cs="Arial"/>
          <w:szCs w:val="20"/>
        </w:rPr>
        <w:t>.</w:t>
      </w:r>
      <w:r w:rsidRPr="004F1FC3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T</w:t>
      </w:r>
      <w:r w:rsidRPr="004F1FC3">
        <w:rPr>
          <w:rFonts w:eastAsia="Arial" w:cs="Arial"/>
          <w:szCs w:val="20"/>
        </w:rPr>
        <w:t xml:space="preserve">he operator or designate observes the monitor completing the </w:t>
      </w:r>
      <w:r w:rsidR="00832363">
        <w:rPr>
          <w:rFonts w:eastAsia="Arial" w:cs="Arial"/>
          <w:szCs w:val="20"/>
        </w:rPr>
        <w:t>Receiving</w:t>
      </w:r>
      <w:r w:rsidRPr="004F1FC3">
        <w:rPr>
          <w:rFonts w:eastAsia="Arial" w:cs="Arial"/>
          <w:szCs w:val="20"/>
        </w:rPr>
        <w:t xml:space="preserve"> Record during a receiving activity and records the date, initials, and result (acceptable or unacceptable</w:t>
      </w:r>
      <w:r>
        <w:rPr>
          <w:rFonts w:eastAsia="Arial" w:cs="Arial"/>
          <w:szCs w:val="20"/>
        </w:rPr>
        <w:t>-</w:t>
      </w:r>
      <w:r w:rsidRPr="004F1FC3">
        <w:rPr>
          <w:rFonts w:eastAsia="Arial" w:cs="Arial"/>
          <w:szCs w:val="20"/>
        </w:rPr>
        <w:t xml:space="preserve"> requires follow-up) at the bottom of the record.</w:t>
      </w:r>
    </w:p>
    <w:p w14:paraId="31E017C7" w14:textId="51190E75" w:rsidR="00763F68" w:rsidRPr="00421555" w:rsidRDefault="00902D5A" w:rsidP="00D74DB3">
      <w:pPr>
        <w:pStyle w:val="Heading3"/>
      </w:pPr>
      <w:r>
        <w:t>8</w:t>
      </w:r>
      <w:r w:rsidR="00A4733A">
        <w:t xml:space="preserve">. </w:t>
      </w:r>
      <w:r w:rsidR="00763F68" w:rsidRPr="00421555">
        <w:t>Records:</w:t>
      </w:r>
    </w:p>
    <w:bookmarkEnd w:id="1"/>
    <w:p w14:paraId="3EFE6296" w14:textId="18EA4306" w:rsidR="00211CC8" w:rsidRPr="00D74DB3" w:rsidRDefault="00802D04" w:rsidP="00D74DB3">
      <w:r>
        <w:t>Receiving</w:t>
      </w:r>
      <w:r w:rsidR="001E3888" w:rsidRPr="001E3888">
        <w:t xml:space="preserve"> Record</w:t>
      </w:r>
    </w:p>
    <w:p w14:paraId="15E0F70C" w14:textId="77777777" w:rsidR="00211CC8" w:rsidRPr="00CF70B2" w:rsidRDefault="00211CC8" w:rsidP="00CF70B2">
      <w:pPr>
        <w:ind w:left="360"/>
        <w:rPr>
          <w:rFonts w:cs="Arial"/>
          <w:szCs w:val="20"/>
        </w:rPr>
      </w:pPr>
    </w:p>
    <w:p w14:paraId="3AE6074E" w14:textId="16FF0AA4" w:rsidR="00FC0A77" w:rsidRPr="00D74DB3" w:rsidRDefault="00902D5A" w:rsidP="00D74DB3">
      <w:pPr>
        <w:pStyle w:val="Heading3"/>
      </w:pPr>
      <w:r>
        <w:t>9</w:t>
      </w:r>
      <w:r w:rsidR="00A4733A">
        <w:t xml:space="preserve">. </w:t>
      </w:r>
      <w:r w:rsidR="00FC0A77">
        <w:t>Review:</w:t>
      </w:r>
    </w:p>
    <w:p w14:paraId="5F6EBCF1" w14:textId="4CB3D1A5" w:rsidR="00FC0A77" w:rsidRPr="00D74DB3" w:rsidRDefault="00FC0A77">
      <w:pPr>
        <w:rPr>
          <w:rFonts w:cs="Arial"/>
          <w:szCs w:val="20"/>
        </w:rPr>
      </w:pPr>
      <w:r>
        <w:rPr>
          <w:rFonts w:cs="Arial"/>
          <w:szCs w:val="20"/>
        </w:rPr>
        <w:t xml:space="preserve">This procedure </w:t>
      </w:r>
      <w:r w:rsidR="003D3DE6">
        <w:rPr>
          <w:rFonts w:cs="Arial"/>
          <w:szCs w:val="20"/>
        </w:rPr>
        <w:t>must</w:t>
      </w:r>
      <w:r>
        <w:rPr>
          <w:rFonts w:cs="Arial"/>
          <w:szCs w:val="20"/>
        </w:rPr>
        <w:t xml:space="preserve"> be reviewed annually and revised in case of any changes in the procedures. Any revision or review </w:t>
      </w:r>
      <w:r w:rsidR="003D3DE6">
        <w:rPr>
          <w:rFonts w:cs="Arial"/>
          <w:szCs w:val="20"/>
        </w:rPr>
        <w:t>must</w:t>
      </w:r>
      <w:r>
        <w:rPr>
          <w:rFonts w:cs="Arial"/>
          <w:szCs w:val="20"/>
        </w:rPr>
        <w:t xml:space="preserve"> be recorded in the Revision/Review Log</w:t>
      </w:r>
      <w:r w:rsidR="003D3DE6">
        <w:rPr>
          <w:rFonts w:cs="Arial"/>
          <w:szCs w:val="20"/>
        </w:rPr>
        <w:t xml:space="preserve"> below</w:t>
      </w:r>
      <w:r w:rsidR="00A30C25">
        <w:rPr>
          <w:rFonts w:cs="Arial"/>
          <w:szCs w:val="20"/>
        </w:rPr>
        <w:t>, with the date of revision/review, version#, description of change and the personnel involved</w:t>
      </w:r>
      <w:r w:rsidR="000C6177">
        <w:rPr>
          <w:rFonts w:cs="Arial"/>
          <w:szCs w:val="20"/>
        </w:rPr>
        <w:t>.</w:t>
      </w:r>
    </w:p>
    <w:p w14:paraId="633A53B7" w14:textId="77777777" w:rsidR="00D74DB3" w:rsidRDefault="00D74DB3">
      <w:pPr>
        <w:rPr>
          <w:rFonts w:cs="Arial"/>
          <w:b/>
          <w:bCs/>
          <w:sz w:val="22"/>
          <w:szCs w:val="22"/>
        </w:rPr>
      </w:pPr>
    </w:p>
    <w:p w14:paraId="5D6C3832" w14:textId="77777777" w:rsidR="00D74DB3" w:rsidRDefault="00D74DB3">
      <w:pPr>
        <w:rPr>
          <w:rFonts w:cs="Arial"/>
          <w:b/>
          <w:bCs/>
          <w:sz w:val="22"/>
          <w:szCs w:val="22"/>
        </w:rPr>
      </w:pPr>
    </w:p>
    <w:p w14:paraId="7D696CB0" w14:textId="77777777" w:rsidR="00D74DB3" w:rsidRDefault="00D74DB3">
      <w:pPr>
        <w:rPr>
          <w:rFonts w:cs="Arial"/>
          <w:b/>
          <w:bCs/>
          <w:sz w:val="22"/>
          <w:szCs w:val="22"/>
        </w:rPr>
      </w:pPr>
    </w:p>
    <w:p w14:paraId="304D2C65" w14:textId="77777777" w:rsidR="00D74DB3" w:rsidRDefault="00D74DB3">
      <w:pPr>
        <w:rPr>
          <w:rFonts w:cs="Arial"/>
          <w:b/>
          <w:bCs/>
          <w:sz w:val="22"/>
          <w:szCs w:val="22"/>
        </w:rPr>
      </w:pPr>
    </w:p>
    <w:p w14:paraId="36535FDD" w14:textId="507B9698" w:rsidR="001C588E" w:rsidRPr="00A4733A" w:rsidRDefault="00902D5A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9</w:t>
      </w:r>
      <w:r w:rsidR="00A4733A" w:rsidRPr="00A4733A">
        <w:rPr>
          <w:rFonts w:cs="Arial"/>
          <w:b/>
          <w:bCs/>
          <w:sz w:val="22"/>
          <w:szCs w:val="22"/>
        </w:rPr>
        <w:t xml:space="preserve">.1 </w:t>
      </w:r>
      <w:r w:rsidR="001C588E" w:rsidRPr="00A4733A">
        <w:rPr>
          <w:rFonts w:cs="Arial"/>
          <w:b/>
          <w:bCs/>
          <w:sz w:val="22"/>
          <w:szCs w:val="22"/>
        </w:rPr>
        <w:t>Revision/ Review Log:</w:t>
      </w:r>
    </w:p>
    <w:p w14:paraId="379173DB" w14:textId="77777777" w:rsidR="001C588E" w:rsidRDefault="001C588E">
      <w:pPr>
        <w:rPr>
          <w:rFonts w:cs="Arial"/>
          <w:b/>
          <w:bCs/>
          <w:sz w:val="24"/>
        </w:rPr>
      </w:pP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359"/>
        <w:gridCol w:w="1418"/>
      </w:tblGrid>
      <w:tr w:rsidR="00D74DB3" w:rsidRPr="002C6404" w14:paraId="7F3671AC" w14:textId="77777777" w:rsidTr="0058049F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3796C8" w14:textId="77777777" w:rsidR="00D74DB3" w:rsidRPr="001F7809" w:rsidRDefault="00D74DB3" w:rsidP="0058049F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A01F91" w14:textId="77777777" w:rsidR="00D74DB3" w:rsidRPr="001F7809" w:rsidRDefault="00D74DB3" w:rsidP="0058049F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E7DE41" w14:textId="77777777" w:rsidR="00D74DB3" w:rsidRPr="001F7809" w:rsidRDefault="00D74DB3" w:rsidP="0058049F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4668FC" w14:textId="77777777" w:rsidR="00D74DB3" w:rsidRPr="001F7809" w:rsidRDefault="00D74DB3" w:rsidP="0058049F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D74DB3" w:rsidRPr="002C6404" w14:paraId="099202B9" w14:textId="77777777" w:rsidTr="0058049F">
        <w:trPr>
          <w:trHeight w:val="3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C36D" w14:textId="77777777" w:rsidR="00D74DB3" w:rsidRPr="002C6404" w:rsidRDefault="00D74DB3" w:rsidP="0058049F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14D3" w14:textId="77777777" w:rsidR="00D74DB3" w:rsidRPr="002C6404" w:rsidRDefault="00D74DB3" w:rsidP="0058049F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AF88" w14:textId="77777777" w:rsidR="00D74DB3" w:rsidRPr="002C6404" w:rsidRDefault="00D74DB3" w:rsidP="0058049F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B5D2" w14:textId="77777777" w:rsidR="00D74DB3" w:rsidRPr="002C6404" w:rsidRDefault="00D74DB3" w:rsidP="0058049F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tr w:rsidR="00D74DB3" w:rsidRPr="002C6404" w14:paraId="7196AA0B" w14:textId="77777777" w:rsidTr="0058049F">
        <w:trPr>
          <w:trHeight w:val="38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26FC" w14:textId="77777777" w:rsidR="00D74DB3" w:rsidRPr="002C6404" w:rsidRDefault="00D74DB3" w:rsidP="0058049F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58BB" w14:textId="77777777" w:rsidR="00D74DB3" w:rsidRPr="002C6404" w:rsidRDefault="00D74DB3" w:rsidP="0058049F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C6D7" w14:textId="77777777" w:rsidR="00D74DB3" w:rsidRPr="002C6404" w:rsidRDefault="00D74DB3" w:rsidP="0058049F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F5D5" w14:textId="77777777" w:rsidR="00D74DB3" w:rsidRPr="002C6404" w:rsidRDefault="00D74DB3" w:rsidP="0058049F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D74DB3" w:rsidRPr="002C6404" w14:paraId="61F8F26E" w14:textId="77777777" w:rsidTr="0058049F">
        <w:trPr>
          <w:trHeight w:val="36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54A5" w14:textId="77777777" w:rsidR="00D74DB3" w:rsidRPr="002C6404" w:rsidRDefault="00D74DB3" w:rsidP="0058049F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001A" w14:textId="77777777" w:rsidR="00D74DB3" w:rsidRPr="002C6404" w:rsidRDefault="00D74DB3" w:rsidP="0058049F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CE33" w14:textId="77777777" w:rsidR="00D74DB3" w:rsidRPr="002C6404" w:rsidRDefault="00D74DB3" w:rsidP="0058049F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2B75" w14:textId="77777777" w:rsidR="00D74DB3" w:rsidRPr="002C6404" w:rsidRDefault="00D74DB3" w:rsidP="0058049F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D74DB3" w:rsidRPr="002C6404" w14:paraId="5E51888C" w14:textId="77777777" w:rsidTr="0058049F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63D8" w14:textId="77777777" w:rsidR="00D74DB3" w:rsidRPr="002C6404" w:rsidRDefault="00D74DB3" w:rsidP="0058049F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EF1" w14:textId="77777777" w:rsidR="00D74DB3" w:rsidRPr="002C6404" w:rsidRDefault="00D74DB3" w:rsidP="0058049F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F33D" w14:textId="77777777" w:rsidR="00D74DB3" w:rsidRPr="002C6404" w:rsidRDefault="00D74DB3" w:rsidP="0058049F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5423" w14:textId="77777777" w:rsidR="00D74DB3" w:rsidRPr="002C6404" w:rsidRDefault="00D74DB3" w:rsidP="0058049F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D74DB3" w:rsidRPr="002C6404" w14:paraId="6E4B383A" w14:textId="77777777" w:rsidTr="0058049F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47C9" w14:textId="77777777" w:rsidR="00D74DB3" w:rsidRPr="002C6404" w:rsidRDefault="00D74DB3" w:rsidP="0058049F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DD8F" w14:textId="77777777" w:rsidR="00D74DB3" w:rsidRPr="002C6404" w:rsidRDefault="00D74DB3" w:rsidP="0058049F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9463" w14:textId="77777777" w:rsidR="00D74DB3" w:rsidRPr="002C6404" w:rsidRDefault="00D74DB3" w:rsidP="0058049F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60D9" w14:textId="77777777" w:rsidR="00D74DB3" w:rsidRPr="002C6404" w:rsidRDefault="00D74DB3" w:rsidP="0058049F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57B4F9DD" w14:textId="77777777" w:rsidR="009E4FA6" w:rsidRDefault="009E4FA6">
      <w:pPr>
        <w:rPr>
          <w:rFonts w:cs="Arial"/>
          <w:b/>
          <w:bCs/>
          <w:sz w:val="24"/>
        </w:rPr>
      </w:pPr>
    </w:p>
    <w:p w14:paraId="16538509" w14:textId="59781E10" w:rsidR="008C144D" w:rsidRDefault="008C144D">
      <w:pPr>
        <w:rPr>
          <w:rFonts w:cs="Arial"/>
          <w:b/>
          <w:bCs/>
          <w:sz w:val="24"/>
        </w:rPr>
      </w:pPr>
    </w:p>
    <w:sectPr w:rsidR="008C144D" w:rsidSect="00D74DB3">
      <w:footerReference w:type="even" r:id="rId8"/>
      <w:footerReference w:type="default" r:id="rId9"/>
      <w:footerReference w:type="first" r:id="rId10"/>
      <w:pgSz w:w="12240" w:h="15840"/>
      <w:pgMar w:top="993" w:right="1440" w:bottom="993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071E" w14:textId="77777777" w:rsidR="008D1203" w:rsidRDefault="008D1203">
      <w:r>
        <w:separator/>
      </w:r>
    </w:p>
  </w:endnote>
  <w:endnote w:type="continuationSeparator" w:id="0">
    <w:p w14:paraId="6A1D7F48" w14:textId="77777777" w:rsidR="008D1203" w:rsidRDefault="008D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595A" w14:textId="044EA678" w:rsidR="009C6801" w:rsidRDefault="006913A2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658483" wp14:editId="549C33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04924149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A1421" w14:textId="48531FF0" w:rsidR="006913A2" w:rsidRPr="006913A2" w:rsidRDefault="006913A2" w:rsidP="006913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913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584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6B2A1421" w14:textId="48531FF0" w:rsidR="006913A2" w:rsidRPr="006913A2" w:rsidRDefault="006913A2" w:rsidP="006913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913A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01">
      <w:rPr>
        <w:rStyle w:val="PageNumber"/>
      </w:rPr>
      <w:fldChar w:fldCharType="begin"/>
    </w:r>
    <w:r w:rsidR="009C6801">
      <w:rPr>
        <w:rStyle w:val="PageNumber"/>
      </w:rPr>
      <w:instrText xml:space="preserve">PAGE  </w:instrText>
    </w:r>
    <w:r w:rsidR="000A436C">
      <w:rPr>
        <w:rStyle w:val="PageNumber"/>
      </w:rPr>
      <w:fldChar w:fldCharType="separate"/>
    </w:r>
    <w:r w:rsidR="000A436C">
      <w:rPr>
        <w:rStyle w:val="PageNumber"/>
        <w:noProof/>
      </w:rPr>
      <w:t>1</w:t>
    </w:r>
    <w:r w:rsidR="009C6801">
      <w:rPr>
        <w:rStyle w:val="PageNumber"/>
      </w:rPr>
      <w:fldChar w:fldCharType="end"/>
    </w:r>
  </w:p>
  <w:p w14:paraId="632F9A73" w14:textId="77777777" w:rsidR="009C6801" w:rsidRDefault="009C6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115E" w14:textId="461CC7FC" w:rsidR="000068D8" w:rsidRPr="000068D8" w:rsidRDefault="000068D8" w:rsidP="000068D8">
    <w:pPr>
      <w:pStyle w:val="Footer"/>
      <w:jc w:val="right"/>
      <w:rPr>
        <w:b/>
        <w:bCs/>
        <w:sz w:val="18"/>
        <w:szCs w:val="22"/>
      </w:rPr>
    </w:pPr>
    <w:r>
      <w:rPr>
        <w:b/>
        <w:bCs/>
        <w:sz w:val="18"/>
        <w:szCs w:val="22"/>
      </w:rPr>
      <w:tab/>
    </w:r>
    <w:r w:rsidRPr="000068D8">
      <w:rPr>
        <w:b/>
        <w:bCs/>
        <w:sz w:val="18"/>
        <w:szCs w:val="22"/>
      </w:rPr>
      <w:fldChar w:fldCharType="begin"/>
    </w:r>
    <w:r w:rsidRPr="000068D8">
      <w:rPr>
        <w:b/>
        <w:bCs/>
        <w:sz w:val="18"/>
        <w:szCs w:val="22"/>
      </w:rPr>
      <w:instrText xml:space="preserve"> PAGE   \* MERGEFORMAT </w:instrText>
    </w:r>
    <w:r w:rsidRPr="000068D8">
      <w:rPr>
        <w:b/>
        <w:bCs/>
        <w:sz w:val="18"/>
        <w:szCs w:val="22"/>
      </w:rPr>
      <w:fldChar w:fldCharType="separate"/>
    </w:r>
    <w:r w:rsidRPr="000068D8">
      <w:rPr>
        <w:b/>
        <w:bCs/>
        <w:noProof/>
        <w:sz w:val="18"/>
        <w:szCs w:val="22"/>
      </w:rPr>
      <w:t>2</w:t>
    </w:r>
    <w:r w:rsidRPr="000068D8">
      <w:rPr>
        <w:b/>
        <w:bCs/>
        <w:noProof/>
        <w:sz w:val="18"/>
        <w:szCs w:val="22"/>
      </w:rPr>
      <w:fldChar w:fldCharType="end"/>
    </w:r>
  </w:p>
  <w:p w14:paraId="62122F0B" w14:textId="77777777" w:rsidR="009C6801" w:rsidRDefault="009C6801">
    <w:pPr>
      <w:pStyle w:val="Footer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3D80" w14:textId="3E235312" w:rsidR="00FC24E3" w:rsidRDefault="006913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36B433" wp14:editId="4B81A9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938067954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FD699" w14:textId="66F872D6" w:rsidR="006913A2" w:rsidRPr="006913A2" w:rsidRDefault="006913A2" w:rsidP="006913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913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6B4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389FD699" w14:textId="66F872D6" w:rsidR="006913A2" w:rsidRPr="006913A2" w:rsidRDefault="006913A2" w:rsidP="006913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913A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8B93" w14:textId="77777777" w:rsidR="008D1203" w:rsidRDefault="008D1203">
      <w:r>
        <w:separator/>
      </w:r>
    </w:p>
  </w:footnote>
  <w:footnote w:type="continuationSeparator" w:id="0">
    <w:p w14:paraId="09F76A09" w14:textId="77777777" w:rsidR="008D1203" w:rsidRDefault="008D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B1D"/>
    <w:multiLevelType w:val="hybridMultilevel"/>
    <w:tmpl w:val="AEE2B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6FAA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A962EC"/>
    <w:multiLevelType w:val="hybridMultilevel"/>
    <w:tmpl w:val="E5045420"/>
    <w:lvl w:ilvl="0" w:tplc="10090001">
      <w:start w:val="1"/>
      <w:numFmt w:val="bullet"/>
      <w:lvlText w:val=""/>
      <w:lvlJc w:val="left"/>
      <w:pPr>
        <w:ind w:left="600" w:hanging="30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0779D"/>
    <w:multiLevelType w:val="hybridMultilevel"/>
    <w:tmpl w:val="9DFEB62E"/>
    <w:lvl w:ilvl="0" w:tplc="04090019">
      <w:start w:val="1"/>
      <w:numFmt w:val="lowerLetter"/>
      <w:lvlText w:val="%1."/>
      <w:lvlJc w:val="left"/>
      <w:pPr>
        <w:ind w:left="600" w:hanging="300"/>
      </w:pPr>
    </w:lvl>
    <w:lvl w:ilvl="1" w:tplc="CB40D698">
      <w:start w:val="1"/>
      <w:numFmt w:val="bullet"/>
      <w:lvlText w:val="◦"/>
      <w:lvlJc w:val="left"/>
      <w:pPr>
        <w:ind w:left="960" w:hanging="300"/>
      </w:pPr>
    </w:lvl>
    <w:lvl w:ilvl="2" w:tplc="44C4709E">
      <w:numFmt w:val="decimal"/>
      <w:lvlText w:val=""/>
      <w:lvlJc w:val="left"/>
    </w:lvl>
    <w:lvl w:ilvl="3" w:tplc="BD2A87BA">
      <w:numFmt w:val="decimal"/>
      <w:lvlText w:val=""/>
      <w:lvlJc w:val="left"/>
    </w:lvl>
    <w:lvl w:ilvl="4" w:tplc="793C627A">
      <w:numFmt w:val="decimal"/>
      <w:lvlText w:val=""/>
      <w:lvlJc w:val="left"/>
    </w:lvl>
    <w:lvl w:ilvl="5" w:tplc="435C6E6A">
      <w:numFmt w:val="decimal"/>
      <w:lvlText w:val=""/>
      <w:lvlJc w:val="left"/>
    </w:lvl>
    <w:lvl w:ilvl="6" w:tplc="52201878">
      <w:numFmt w:val="decimal"/>
      <w:lvlText w:val=""/>
      <w:lvlJc w:val="left"/>
    </w:lvl>
    <w:lvl w:ilvl="7" w:tplc="0CFC5EA0">
      <w:numFmt w:val="decimal"/>
      <w:lvlText w:val=""/>
      <w:lvlJc w:val="left"/>
    </w:lvl>
    <w:lvl w:ilvl="8" w:tplc="79E6FA3C">
      <w:numFmt w:val="decimal"/>
      <w:lvlText w:val=""/>
      <w:lvlJc w:val="left"/>
    </w:lvl>
  </w:abstractNum>
  <w:abstractNum w:abstractNumId="6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75EF9"/>
    <w:multiLevelType w:val="hybridMultilevel"/>
    <w:tmpl w:val="8146F384"/>
    <w:lvl w:ilvl="0" w:tplc="FB661928">
      <w:start w:val="1"/>
      <w:numFmt w:val="lowerLetter"/>
      <w:lvlText w:val="%1."/>
      <w:lvlJc w:val="left"/>
      <w:pPr>
        <w:ind w:left="600" w:hanging="300"/>
      </w:pPr>
      <w:rPr>
        <w:rFonts w:hint="default"/>
      </w:r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A1C5CF4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4506579">
    <w:abstractNumId w:val="3"/>
  </w:num>
  <w:num w:numId="2" w16cid:durableId="1465931364">
    <w:abstractNumId w:val="6"/>
  </w:num>
  <w:num w:numId="3" w16cid:durableId="59982584">
    <w:abstractNumId w:val="4"/>
  </w:num>
  <w:num w:numId="4" w16cid:durableId="1324159880">
    <w:abstractNumId w:val="0"/>
  </w:num>
  <w:num w:numId="5" w16cid:durableId="770706122">
    <w:abstractNumId w:val="5"/>
  </w:num>
  <w:num w:numId="6" w16cid:durableId="924456368">
    <w:abstractNumId w:val="7"/>
  </w:num>
  <w:num w:numId="7" w16cid:durableId="295064748">
    <w:abstractNumId w:val="1"/>
  </w:num>
  <w:num w:numId="8" w16cid:durableId="1198665148">
    <w:abstractNumId w:val="8"/>
  </w:num>
  <w:num w:numId="9" w16cid:durableId="134362904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2"/>
    <w:rsid w:val="000068D8"/>
    <w:rsid w:val="00011315"/>
    <w:rsid w:val="0003002D"/>
    <w:rsid w:val="00032E5D"/>
    <w:rsid w:val="00054FC6"/>
    <w:rsid w:val="00087001"/>
    <w:rsid w:val="0009226B"/>
    <w:rsid w:val="00097D96"/>
    <w:rsid w:val="000A436C"/>
    <w:rsid w:val="000A59B6"/>
    <w:rsid w:val="000C6177"/>
    <w:rsid w:val="000D531F"/>
    <w:rsid w:val="000F355A"/>
    <w:rsid w:val="00114EB9"/>
    <w:rsid w:val="00131BEE"/>
    <w:rsid w:val="001537D6"/>
    <w:rsid w:val="001C2BFF"/>
    <w:rsid w:val="001C305A"/>
    <w:rsid w:val="001C588E"/>
    <w:rsid w:val="001D2D81"/>
    <w:rsid w:val="001D59DF"/>
    <w:rsid w:val="001D75B1"/>
    <w:rsid w:val="001E3888"/>
    <w:rsid w:val="001E4FF5"/>
    <w:rsid w:val="001F38E5"/>
    <w:rsid w:val="001F7809"/>
    <w:rsid w:val="00211CC8"/>
    <w:rsid w:val="00230DD4"/>
    <w:rsid w:val="002349A7"/>
    <w:rsid w:val="002436E2"/>
    <w:rsid w:val="00256277"/>
    <w:rsid w:val="00294FD7"/>
    <w:rsid w:val="002A06BD"/>
    <w:rsid w:val="002A238C"/>
    <w:rsid w:val="002D4B2D"/>
    <w:rsid w:val="00304C20"/>
    <w:rsid w:val="0032194C"/>
    <w:rsid w:val="0034782F"/>
    <w:rsid w:val="00352296"/>
    <w:rsid w:val="00352FBF"/>
    <w:rsid w:val="00354CFD"/>
    <w:rsid w:val="00380147"/>
    <w:rsid w:val="003D2B51"/>
    <w:rsid w:val="003D3DE6"/>
    <w:rsid w:val="003E4004"/>
    <w:rsid w:val="003E7759"/>
    <w:rsid w:val="003F18F6"/>
    <w:rsid w:val="003F67D0"/>
    <w:rsid w:val="00421555"/>
    <w:rsid w:val="004336C5"/>
    <w:rsid w:val="00455E15"/>
    <w:rsid w:val="00463212"/>
    <w:rsid w:val="00467014"/>
    <w:rsid w:val="0047564A"/>
    <w:rsid w:val="00480F5B"/>
    <w:rsid w:val="00484C8F"/>
    <w:rsid w:val="004B120C"/>
    <w:rsid w:val="004B3067"/>
    <w:rsid w:val="004E3E2E"/>
    <w:rsid w:val="00501630"/>
    <w:rsid w:val="00516EEC"/>
    <w:rsid w:val="0060030B"/>
    <w:rsid w:val="00643485"/>
    <w:rsid w:val="006561EC"/>
    <w:rsid w:val="006567F8"/>
    <w:rsid w:val="006878BD"/>
    <w:rsid w:val="006913A2"/>
    <w:rsid w:val="006A28E1"/>
    <w:rsid w:val="006F1CE5"/>
    <w:rsid w:val="006F783B"/>
    <w:rsid w:val="0070045F"/>
    <w:rsid w:val="00703CFF"/>
    <w:rsid w:val="007348BF"/>
    <w:rsid w:val="00763F68"/>
    <w:rsid w:val="007764B9"/>
    <w:rsid w:val="007968FB"/>
    <w:rsid w:val="00797065"/>
    <w:rsid w:val="007C7DBE"/>
    <w:rsid w:val="007D60B1"/>
    <w:rsid w:val="007E04A9"/>
    <w:rsid w:val="007E574E"/>
    <w:rsid w:val="00802D04"/>
    <w:rsid w:val="00832363"/>
    <w:rsid w:val="00832CD6"/>
    <w:rsid w:val="00853553"/>
    <w:rsid w:val="008C144D"/>
    <w:rsid w:val="008C17BF"/>
    <w:rsid w:val="008D1203"/>
    <w:rsid w:val="008D4492"/>
    <w:rsid w:val="008D52AC"/>
    <w:rsid w:val="00902D5A"/>
    <w:rsid w:val="009031E8"/>
    <w:rsid w:val="00926994"/>
    <w:rsid w:val="00940C2A"/>
    <w:rsid w:val="00940EA5"/>
    <w:rsid w:val="00944D1E"/>
    <w:rsid w:val="00983791"/>
    <w:rsid w:val="009903F7"/>
    <w:rsid w:val="009A28AE"/>
    <w:rsid w:val="009C4276"/>
    <w:rsid w:val="009C6801"/>
    <w:rsid w:val="009E4FA6"/>
    <w:rsid w:val="00A30C25"/>
    <w:rsid w:val="00A4733A"/>
    <w:rsid w:val="00A62EC8"/>
    <w:rsid w:val="00A64C87"/>
    <w:rsid w:val="00AA4C17"/>
    <w:rsid w:val="00AC11A4"/>
    <w:rsid w:val="00AC72D7"/>
    <w:rsid w:val="00AD7A8A"/>
    <w:rsid w:val="00B84538"/>
    <w:rsid w:val="00BA4FF6"/>
    <w:rsid w:val="00BA5FA2"/>
    <w:rsid w:val="00BC56DA"/>
    <w:rsid w:val="00C360F4"/>
    <w:rsid w:val="00CC6344"/>
    <w:rsid w:val="00CD2DEE"/>
    <w:rsid w:val="00CF5F3E"/>
    <w:rsid w:val="00CF70B2"/>
    <w:rsid w:val="00D160E4"/>
    <w:rsid w:val="00D460EB"/>
    <w:rsid w:val="00D512F3"/>
    <w:rsid w:val="00D515E5"/>
    <w:rsid w:val="00D56554"/>
    <w:rsid w:val="00D74DB3"/>
    <w:rsid w:val="00D82A59"/>
    <w:rsid w:val="00D97C3A"/>
    <w:rsid w:val="00DD2708"/>
    <w:rsid w:val="00DE52CE"/>
    <w:rsid w:val="00DF4CC9"/>
    <w:rsid w:val="00E479E3"/>
    <w:rsid w:val="00E718F5"/>
    <w:rsid w:val="00EA1D53"/>
    <w:rsid w:val="00EB4F05"/>
    <w:rsid w:val="00EE4B15"/>
    <w:rsid w:val="00EF1057"/>
    <w:rsid w:val="00EF638C"/>
    <w:rsid w:val="00EF77E8"/>
    <w:rsid w:val="00F24CC1"/>
    <w:rsid w:val="00F84752"/>
    <w:rsid w:val="00F94C39"/>
    <w:rsid w:val="00FC0A77"/>
    <w:rsid w:val="00FC24E3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A52A1"/>
  <w15:chartTrackingRefBased/>
  <w15:docId w15:val="{EED82548-C511-4A97-956F-6EED0F09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7"/>
    <w:lsdException w:name="toc 2" w:uiPriority="7"/>
    <w:lsdException w:name="toc 3" w:uiPriority="7"/>
    <w:lsdException w:name="toc 4" w:uiPriority="7"/>
    <w:lsdException w:name="footnote text" w:uiPriority="6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FF6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74DB3"/>
    <w:pPr>
      <w:keepNext/>
      <w:spacing w:before="240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autoRedefine/>
    <w:qFormat/>
    <w:rsid w:val="00087001"/>
    <w:pPr>
      <w:keepNext/>
      <w:outlineLvl w:val="1"/>
    </w:pPr>
    <w:rPr>
      <w:bCs/>
      <w:sz w:val="32"/>
    </w:rPr>
  </w:style>
  <w:style w:type="paragraph" w:styleId="Heading3">
    <w:name w:val="heading 3"/>
    <w:basedOn w:val="Normal"/>
    <w:next w:val="Normal"/>
    <w:autoRedefine/>
    <w:qFormat/>
    <w:rsid w:val="00087001"/>
    <w:pPr>
      <w:keepNext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087001"/>
    <w:pPr>
      <w:keepNext/>
      <w:ind w:left="360"/>
      <w:outlineLvl w:val="3"/>
    </w:pPr>
    <w:rPr>
      <w:rFonts w:cs="Arial"/>
      <w:b/>
      <w:sz w:val="22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087001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E4FF5"/>
    <w:pPr>
      <w:keepNext/>
      <w:outlineLvl w:val="5"/>
    </w:pPr>
    <w:rPr>
      <w:rFonts w:ascii="Aptos" w:hAnsi="Aptos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cs="Arial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5FA2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D74DB3"/>
    <w:rPr>
      <w:rFonts w:ascii="Arial" w:hAnsi="Arial"/>
      <w:b/>
      <w:bCs/>
      <w:sz w:val="32"/>
      <w:szCs w:val="24"/>
      <w:lang w:val="en-US" w:eastAsia="en-US"/>
    </w:rPr>
  </w:style>
  <w:style w:type="paragraph" w:styleId="TOCHeading">
    <w:name w:val="TOC Heading"/>
    <w:basedOn w:val="Section1"/>
    <w:next w:val="Normal"/>
    <w:uiPriority w:val="6"/>
    <w:unhideWhenUsed/>
    <w:qFormat/>
    <w:rsid w:val="00BA5FA2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7"/>
    <w:unhideWhenUsed/>
    <w:rsid w:val="00BA5FA2"/>
    <w:pPr>
      <w:numPr>
        <w:numId w:val="3"/>
      </w:numPr>
      <w:tabs>
        <w:tab w:val="right" w:pos="6660"/>
      </w:tabs>
      <w:autoSpaceDE w:val="0"/>
      <w:autoSpaceDN w:val="0"/>
      <w:adjustRightInd w:val="0"/>
      <w:spacing w:after="120" w:line="240" w:lineRule="atLeast"/>
      <w:ind w:left="187" w:hanging="187"/>
      <w:textAlignment w:val="center"/>
    </w:pPr>
    <w:rPr>
      <w:rFonts w:eastAsia="Calibri" w:cs="Arial"/>
      <w:noProof/>
      <w:sz w:val="18"/>
      <w:szCs w:val="18"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A5FA2"/>
    <w:pPr>
      <w:numPr>
        <w:numId w:val="1"/>
      </w:numPr>
      <w:spacing w:after="60"/>
      <w:ind w:left="187" w:hanging="187"/>
    </w:pPr>
    <w:rPr>
      <w:rFonts w:ascii="Arial" w:hAnsi="Arial" w:cs="Arial"/>
      <w:color w:val="auto"/>
    </w:rPr>
  </w:style>
  <w:style w:type="character" w:customStyle="1" w:styleId="Bullets1Char">
    <w:name w:val="Bullets 1 Char"/>
    <w:link w:val="Bullets1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BA5FA2"/>
    <w:pPr>
      <w:numPr>
        <w:ilvl w:val="1"/>
        <w:numId w:val="2"/>
      </w:numPr>
      <w:spacing w:after="0"/>
      <w:ind w:left="374" w:hanging="187"/>
    </w:pPr>
    <w:rPr>
      <w:rFonts w:ascii="Arial" w:hAnsi="Arial" w:cs="Arial"/>
      <w:color w:val="auto"/>
    </w:rPr>
  </w:style>
  <w:style w:type="character" w:customStyle="1" w:styleId="Bullets2Char">
    <w:name w:val="Bullets 2 Char"/>
    <w:link w:val="Bullets2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Copyright">
    <w:name w:val="Copyright"/>
    <w:basedOn w:val="ColophonInterior"/>
    <w:link w:val="CopyrightChar"/>
    <w:uiPriority w:val="5"/>
    <w:qFormat/>
    <w:rsid w:val="00BA5FA2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BA5FA2"/>
    <w:pPr>
      <w:autoSpaceDE w:val="0"/>
      <w:autoSpaceDN w:val="0"/>
      <w:adjustRightInd w:val="0"/>
      <w:spacing w:after="47" w:line="220" w:lineRule="atLeast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link w:val="Copyright"/>
    <w:uiPriority w:val="5"/>
    <w:rsid w:val="00BA5FA2"/>
    <w:rPr>
      <w:rFonts w:ascii="Arial" w:eastAsia="Calibri" w:hAnsi="Arial" w:cs="Arial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A5FA2"/>
    <w:rPr>
      <w:color w:val="0000FF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BA5FA2"/>
    <w:pPr>
      <w:ind w:left="374"/>
    </w:pPr>
  </w:style>
  <w:style w:type="paragraph" w:customStyle="1" w:styleId="Source">
    <w:name w:val="Source"/>
    <w:basedOn w:val="Normal"/>
    <w:link w:val="SourceChar"/>
    <w:autoRedefine/>
    <w:uiPriority w:val="6"/>
    <w:qFormat/>
    <w:rsid w:val="00BA5FA2"/>
    <w:pPr>
      <w:pBdr>
        <w:bottom w:val="dotted" w:sz="6" w:space="9" w:color="6A737B"/>
      </w:pBdr>
      <w:autoSpaceDE w:val="0"/>
      <w:autoSpaceDN w:val="0"/>
      <w:adjustRightInd w:val="0"/>
      <w:spacing w:before="120" w:after="180" w:line="200" w:lineRule="atLeast"/>
      <w:textAlignment w:val="center"/>
    </w:pPr>
    <w:rPr>
      <w:rFonts w:eastAsia="Calibri" w:cs="Arial"/>
      <w:color w:val="000000"/>
      <w:sz w:val="15"/>
      <w:szCs w:val="15"/>
    </w:rPr>
  </w:style>
  <w:style w:type="character" w:customStyle="1" w:styleId="SourceChar">
    <w:name w:val="Source Char"/>
    <w:link w:val="Source"/>
    <w:uiPriority w:val="6"/>
    <w:rsid w:val="00BA5FA2"/>
    <w:rPr>
      <w:rFonts w:ascii="Arial" w:eastAsia="Calibri" w:hAnsi="Arial" w:cs="Arial"/>
      <w:color w:val="000000"/>
      <w:sz w:val="15"/>
      <w:szCs w:val="15"/>
      <w:lang w:val="en-US" w:eastAsia="en-US"/>
    </w:rPr>
  </w:style>
  <w:style w:type="paragraph" w:customStyle="1" w:styleId="Bullets-Lvl1Interior">
    <w:name w:val="Bullets - Lvl 1 (Interior)"/>
    <w:basedOn w:val="Normal"/>
    <w:uiPriority w:val="99"/>
    <w:rsid w:val="00BA5FA2"/>
    <w:pPr>
      <w:autoSpaceDE w:val="0"/>
      <w:autoSpaceDN w:val="0"/>
      <w:adjustRightInd w:val="0"/>
      <w:spacing w:after="90" w:line="24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8"/>
      <w:szCs w:val="18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BA5FA2"/>
    <w:rPr>
      <w:rFonts w:ascii="HelveticaNeueLT Std Med" w:hAnsi="HelveticaNeueLT Std Med" w:cs="HelveticaNeueLT Std Med"/>
    </w:rPr>
  </w:style>
  <w:style w:type="paragraph" w:styleId="FootnoteText">
    <w:name w:val="footnote text"/>
    <w:basedOn w:val="FootnotesInterior"/>
    <w:link w:val="FootnoteTextChar"/>
    <w:uiPriority w:val="6"/>
    <w:rsid w:val="00BA5FA2"/>
  </w:style>
  <w:style w:type="character" w:customStyle="1" w:styleId="FootnoteTextChar">
    <w:name w:val="Footnote Text Char"/>
    <w:link w:val="FootnoteText"/>
    <w:uiPriority w:val="6"/>
    <w:rsid w:val="00BA5FA2"/>
    <w:rPr>
      <w:rFonts w:ascii="HelveticaNeueLT Std Lt" w:eastAsia="Calibri" w:hAnsi="HelveticaNeueLT Std Lt" w:cs="HelveticaNeueLT Std Lt"/>
      <w:color w:val="000000"/>
      <w:sz w:val="15"/>
      <w:szCs w:val="15"/>
      <w:lang w:val="en-US" w:eastAsia="en-US"/>
    </w:rPr>
  </w:style>
  <w:style w:type="character" w:styleId="FootnoteReference">
    <w:name w:val="footnote reference"/>
    <w:uiPriority w:val="99"/>
    <w:unhideWhenUsed/>
    <w:rsid w:val="00BA5FA2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BA5FA2"/>
    <w:pPr>
      <w:autoSpaceDE w:val="0"/>
      <w:autoSpaceDN w:val="0"/>
      <w:adjustRightInd w:val="0"/>
      <w:spacing w:before="252" w:after="180" w:line="20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table" w:customStyle="1" w:styleId="GoABanded">
    <w:name w:val="GoA Banded"/>
    <w:basedOn w:val="TableNormal"/>
    <w:uiPriority w:val="99"/>
    <w:rsid w:val="00BA5FA2"/>
    <w:rPr>
      <w:rFonts w:ascii="Calibri" w:eastAsia="Calibri" w:hAnsi="Calibri" w:cs="Arial"/>
      <w:sz w:val="22"/>
      <w:szCs w:val="22"/>
      <w:lang w:val="en-US" w:eastAsia="en-US"/>
    </w:rPr>
    <w:tblPr>
      <w:tblStyleRowBandSize w:val="1"/>
    </w:tblPr>
    <w:tcPr>
      <w:shd w:val="clear" w:color="auto" w:fill="F2F2F2"/>
      <w:vAlign w:val="center"/>
    </w:tcPr>
    <w:tblStylePr w:type="firstRow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1D4D3"/>
      </w:tcPr>
    </w:tblStylePr>
  </w:style>
  <w:style w:type="paragraph" w:customStyle="1" w:styleId="TOC-H1">
    <w:name w:val="TOC-H1"/>
    <w:basedOn w:val="Normal"/>
    <w:link w:val="TOC-H1Char"/>
    <w:uiPriority w:val="39"/>
    <w:semiHidden/>
    <w:unhideWhenUsed/>
    <w:qFormat/>
    <w:rsid w:val="00BA5FA2"/>
    <w:pPr>
      <w:tabs>
        <w:tab w:val="left" w:pos="160"/>
        <w:tab w:val="left" w:pos="320"/>
        <w:tab w:val="right" w:leader="dot" w:pos="660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sz w:val="18"/>
      <w:szCs w:val="18"/>
    </w:rPr>
  </w:style>
  <w:style w:type="character" w:customStyle="1" w:styleId="TOC-H1Char">
    <w:name w:val="TOC-H1 Char"/>
    <w:link w:val="TOC-H1"/>
    <w:uiPriority w:val="39"/>
    <w:semiHidden/>
    <w:rsid w:val="00BA5FA2"/>
    <w:rPr>
      <w:rFonts w:ascii="Arial" w:eastAsia="Calibri" w:hAnsi="Arial" w:cs="Arial"/>
      <w:b/>
      <w:sz w:val="18"/>
      <w:szCs w:val="18"/>
      <w:lang w:val="en-US" w:eastAsia="en-US"/>
    </w:rPr>
  </w:style>
  <w:style w:type="paragraph" w:customStyle="1" w:styleId="Section1">
    <w:name w:val="Section 1"/>
    <w:basedOn w:val="Normal"/>
    <w:link w:val="Section1Char"/>
    <w:uiPriority w:val="2"/>
    <w:qFormat/>
    <w:rsid w:val="00BA5FA2"/>
    <w:pPr>
      <w:autoSpaceDE w:val="0"/>
      <w:autoSpaceDN w:val="0"/>
      <w:adjustRightInd w:val="0"/>
      <w:spacing w:line="240" w:lineRule="atLeast"/>
      <w:textAlignment w:val="center"/>
    </w:pPr>
    <w:rPr>
      <w:rFonts w:eastAsia="Calibri" w:cs="HelveticaNeueLT Std"/>
      <w:b/>
      <w:bCs/>
      <w:color w:val="000000"/>
      <w:sz w:val="32"/>
      <w:szCs w:val="32"/>
    </w:rPr>
  </w:style>
  <w:style w:type="paragraph" w:customStyle="1" w:styleId="Section2">
    <w:name w:val="Section 2"/>
    <w:basedOn w:val="Normal"/>
    <w:link w:val="Section2Char"/>
    <w:uiPriority w:val="2"/>
    <w:qFormat/>
    <w:rsid w:val="00BA5FA2"/>
    <w:pPr>
      <w:autoSpaceDE w:val="0"/>
      <w:autoSpaceDN w:val="0"/>
      <w:adjustRightInd w:val="0"/>
      <w:spacing w:line="420" w:lineRule="atLeast"/>
      <w:textAlignment w:val="center"/>
    </w:pPr>
    <w:rPr>
      <w:rFonts w:eastAsia="Calibri" w:cs="HelveticaNeueLT Std Lt"/>
      <w:color w:val="000000"/>
      <w:sz w:val="28"/>
      <w:szCs w:val="32"/>
    </w:rPr>
  </w:style>
  <w:style w:type="character" w:customStyle="1" w:styleId="Section1Char">
    <w:name w:val="Section 1 Char"/>
    <w:link w:val="Section1"/>
    <w:uiPriority w:val="2"/>
    <w:rsid w:val="00BA5FA2"/>
    <w:rPr>
      <w:rFonts w:ascii="Arial" w:eastAsia="Calibri" w:hAnsi="Arial" w:cs="HelveticaNeueLT Std"/>
      <w:b/>
      <w:bCs/>
      <w:color w:val="000000"/>
      <w:sz w:val="32"/>
      <w:szCs w:val="32"/>
      <w:lang w:val="en-US" w:eastAsia="en-US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BA5FA2"/>
    <w:pPr>
      <w:pBdr>
        <w:top w:val="dotted" w:sz="6" w:space="4" w:color="6A737B"/>
      </w:pBdr>
      <w:autoSpaceDE w:val="0"/>
      <w:autoSpaceDN w:val="0"/>
      <w:adjustRightInd w:val="0"/>
      <w:spacing w:line="220" w:lineRule="atLeast"/>
      <w:textAlignment w:val="center"/>
    </w:pPr>
    <w:rPr>
      <w:rFonts w:eastAsia="Calibri" w:cs="Arial"/>
      <w:b/>
      <w:bCs/>
      <w:caps/>
      <w:color w:val="000000"/>
      <w:spacing w:val="3"/>
      <w:sz w:val="16"/>
      <w:szCs w:val="16"/>
    </w:rPr>
  </w:style>
  <w:style w:type="character" w:customStyle="1" w:styleId="Section2Char">
    <w:name w:val="Section 2 Char"/>
    <w:link w:val="Section2"/>
    <w:uiPriority w:val="2"/>
    <w:rsid w:val="00BA5FA2"/>
    <w:rPr>
      <w:rFonts w:ascii="Arial" w:eastAsia="Calibri" w:hAnsi="Arial" w:cs="HelveticaNeueLT Std Lt"/>
      <w:color w:val="000000"/>
      <w:sz w:val="28"/>
      <w:szCs w:val="32"/>
      <w:lang w:val="en-US" w:eastAsia="en-US"/>
    </w:rPr>
  </w:style>
  <w:style w:type="paragraph" w:customStyle="1" w:styleId="TableH2">
    <w:name w:val="Table H2"/>
    <w:basedOn w:val="Normal"/>
    <w:link w:val="TableH2Char"/>
    <w:uiPriority w:val="5"/>
    <w:qFormat/>
    <w:rsid w:val="00BA5FA2"/>
    <w:pPr>
      <w:autoSpaceDE w:val="0"/>
      <w:autoSpaceDN w:val="0"/>
      <w:adjustRightInd w:val="0"/>
      <w:spacing w:after="240" w:line="220" w:lineRule="atLeast"/>
      <w:textAlignment w:val="center"/>
    </w:pPr>
    <w:rPr>
      <w:rFonts w:eastAsia="Calibri" w:cs="HelveticaNeueLT Std Lt"/>
      <w:color w:val="000000"/>
      <w:sz w:val="16"/>
      <w:szCs w:val="16"/>
    </w:rPr>
  </w:style>
  <w:style w:type="character" w:customStyle="1" w:styleId="TableH1Char">
    <w:name w:val="Table H1 Char"/>
    <w:link w:val="TableH1"/>
    <w:uiPriority w:val="5"/>
    <w:rsid w:val="00BA5FA2"/>
    <w:rPr>
      <w:rFonts w:ascii="Arial" w:eastAsia="Calibri" w:hAnsi="Arial" w:cs="Arial"/>
      <w:b/>
      <w:bCs/>
      <w:caps/>
      <w:color w:val="000000"/>
      <w:spacing w:val="3"/>
      <w:sz w:val="16"/>
      <w:szCs w:val="16"/>
      <w:lang w:val="en-US" w:eastAsia="en-US"/>
    </w:rPr>
  </w:style>
  <w:style w:type="character" w:customStyle="1" w:styleId="TableH2Char">
    <w:name w:val="Table H2 Char"/>
    <w:link w:val="TableH2"/>
    <w:uiPriority w:val="5"/>
    <w:rsid w:val="00BA5FA2"/>
    <w:rPr>
      <w:rFonts w:ascii="Arial" w:eastAsia="Calibri" w:hAnsi="Arial" w:cs="HelveticaNeueLT Std Lt"/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A5FA2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BA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087001"/>
    <w:rPr>
      <w:rFonts w:ascii="Arial" w:hAnsi="Arial"/>
      <w:b/>
      <w:bCs/>
      <w:iCs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0D531F"/>
    <w:rPr>
      <w:sz w:val="24"/>
      <w:szCs w:val="24"/>
      <w:lang w:val="en-US" w:eastAsia="en-US"/>
    </w:rPr>
  </w:style>
  <w:style w:type="paragraph" w:customStyle="1" w:styleId="PageFooter">
    <w:name w:val="Page Footer"/>
    <w:basedOn w:val="Normal"/>
    <w:link w:val="PageFooterChar"/>
    <w:uiPriority w:val="4"/>
    <w:qFormat/>
    <w:rsid w:val="000D531F"/>
    <w:pPr>
      <w:tabs>
        <w:tab w:val="right" w:pos="10080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 w:val="18"/>
      <w:szCs w:val="14"/>
    </w:rPr>
  </w:style>
  <w:style w:type="character" w:customStyle="1" w:styleId="PageFooterChar">
    <w:name w:val="Page Footer Char"/>
    <w:link w:val="PageFooter"/>
    <w:uiPriority w:val="4"/>
    <w:rsid w:val="000D531F"/>
    <w:rPr>
      <w:rFonts w:ascii="Arial" w:eastAsia="Calibri" w:hAnsi="Arial" w:cs="Arial"/>
      <w:b/>
      <w:bCs/>
      <w:color w:val="000000"/>
      <w:sz w:val="18"/>
      <w:szCs w:val="14"/>
      <w:lang w:val="en-US" w:eastAsia="en-US"/>
    </w:rPr>
  </w:style>
  <w:style w:type="character" w:customStyle="1" w:styleId="HeaderChar">
    <w:name w:val="Header Char"/>
    <w:link w:val="Header"/>
    <w:rsid w:val="00CF5F3E"/>
    <w:rPr>
      <w:rFonts w:ascii="Arial" w:hAnsi="Arial"/>
      <w:szCs w:val="24"/>
      <w:lang w:val="en-US" w:eastAsia="en-US"/>
    </w:rPr>
  </w:style>
  <w:style w:type="paragraph" w:styleId="ListParagraph">
    <w:name w:val="List Paragraph"/>
    <w:qFormat/>
    <w:rsid w:val="00E718F5"/>
    <w:rPr>
      <w:rFonts w:ascii="Arial" w:eastAsia="Arial" w:hAnsi="Arial" w:cs="Arial"/>
    </w:rPr>
  </w:style>
  <w:style w:type="character" w:customStyle="1" w:styleId="Heading4Char">
    <w:name w:val="Heading 4 Char"/>
    <w:link w:val="Heading4"/>
    <w:rsid w:val="00087001"/>
    <w:rPr>
      <w:rFonts w:ascii="Arial" w:hAnsi="Arial" w:cs="Arial"/>
      <w:b/>
      <w:sz w:val="22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E38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E38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5409-0442-47AA-AE27-4495A60FD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699</Words>
  <Characters>4167</Characters>
  <Application>Microsoft Office Word</Application>
  <DocSecurity>0</DocSecurity>
  <Lines>126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Receiving Procedure Example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Receiving Procedure Example</dc:title>
  <dc:subject>MFS 2022, abattoirs, receiving, procedure, meat, slaughter</dc:subject>
  <dc:creator>Government of Alberta- Agriculture and Irrigation- Food Safety</dc:creator>
  <cp:keywords>Security Classification: PUBLIC</cp:keywords>
  <cp:revision>23</cp:revision>
  <cp:lastPrinted>2004-10-26T15:54:00Z</cp:lastPrinted>
  <dcterms:created xsi:type="dcterms:W3CDTF">2026-05-14T15:41:00Z</dcterms:created>
  <dcterms:modified xsi:type="dcterms:W3CDTF">2026-06-12T16:21:00Z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37e9c7f2,7a24f195,2ea3cde0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</Properties>
</file>