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266550" w:rsidRPr="003E3CAD" w14:paraId="39124FA3" w14:textId="77777777" w:rsidTr="00C12A5A">
        <w:trPr>
          <w:trHeight w:val="406"/>
        </w:trPr>
        <w:tc>
          <w:tcPr>
            <w:tcW w:w="1985" w:type="dxa"/>
            <w:vAlign w:val="center"/>
            <w:hideMark/>
          </w:tcPr>
          <w:p w14:paraId="06710B1D" w14:textId="77777777" w:rsidR="00266550" w:rsidRPr="003E3CAD" w:rsidRDefault="00266550" w:rsidP="00C12A5A">
            <w:pPr>
              <w:spacing w:before="0" w:after="0" w:line="240" w:lineRule="auto"/>
              <w:rPr>
                <w:rFonts w:eastAsia="Times New Roman" w:cs="Arial"/>
                <w:b/>
                <w:bCs/>
                <w:kern w:val="0"/>
                <w:sz w:val="24"/>
                <w:szCs w:val="28"/>
                <w14:ligatures w14:val="none"/>
              </w:rPr>
            </w:pPr>
            <w:r w:rsidRPr="003E3CAD">
              <w:rPr>
                <w:rFonts w:eastAsia="Times New Roman" w:cs="Arial"/>
                <w:b/>
                <w:bCs/>
                <w:kern w:val="0"/>
                <w:sz w:val="24"/>
                <w:szCs w:val="28"/>
                <w14:ligatures w14:val="none"/>
              </w:rPr>
              <w:t>Company Name/logo</w:t>
            </w:r>
          </w:p>
        </w:tc>
        <w:tc>
          <w:tcPr>
            <w:tcW w:w="6237" w:type="dxa"/>
            <w:vAlign w:val="center"/>
          </w:tcPr>
          <w:p w14:paraId="39C4095D" w14:textId="28DDBE9E" w:rsidR="00266550" w:rsidRPr="003E3CAD" w:rsidRDefault="00266550" w:rsidP="00C12A5A">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New Equipment Approval</w:t>
            </w:r>
            <w:r w:rsidRPr="003E3CAD">
              <w:rPr>
                <w:rFonts w:eastAsia="Times New Roman" w:cs="Arial"/>
                <w:b/>
                <w:bCs/>
                <w:kern w:val="0"/>
                <w:sz w:val="24"/>
                <w:szCs w:val="28"/>
                <w14:ligatures w14:val="none"/>
              </w:rPr>
              <w:t xml:space="preserve"> Procedure Example</w:t>
            </w:r>
          </w:p>
        </w:tc>
        <w:tc>
          <w:tcPr>
            <w:tcW w:w="1993" w:type="dxa"/>
            <w:vAlign w:val="center"/>
            <w:hideMark/>
          </w:tcPr>
          <w:p w14:paraId="30A8069C" w14:textId="77777777" w:rsidR="00266550" w:rsidRPr="003E3CAD" w:rsidRDefault="00266550" w:rsidP="00C12A5A">
            <w:pPr>
              <w:spacing w:before="0" w:after="0" w:line="240" w:lineRule="auto"/>
              <w:rPr>
                <w:rFonts w:eastAsia="Times New Roman" w:cs="Times New Roman"/>
                <w:kern w:val="0"/>
                <w:szCs w:val="24"/>
                <w:lang w:eastAsia="en-CA"/>
                <w14:ligatures w14:val="none"/>
              </w:rPr>
            </w:pPr>
            <w:r w:rsidRPr="003E3CAD">
              <w:rPr>
                <w:rFonts w:eastAsia="Times New Roman" w:cs="Times New Roman"/>
                <w:b/>
                <w:bCs/>
                <w:kern w:val="0"/>
                <w:sz w:val="24"/>
                <w:szCs w:val="24"/>
                <w14:ligatures w14:val="none"/>
              </w:rPr>
              <w:t xml:space="preserve">Version No.: </w:t>
            </w:r>
            <w:r w:rsidRPr="003E3CAD">
              <w:rPr>
                <w:rFonts w:eastAsia="Times New Roman" w:cs="Times New Roman"/>
                <w:kern w:val="0"/>
                <w:sz w:val="24"/>
                <w:szCs w:val="24"/>
                <w14:ligatures w14:val="none"/>
              </w:rPr>
              <w:t>01</w:t>
            </w:r>
          </w:p>
        </w:tc>
      </w:tr>
      <w:tr w:rsidR="00266550" w:rsidRPr="003E3CAD" w14:paraId="21B10825" w14:textId="77777777" w:rsidTr="00C12A5A">
        <w:trPr>
          <w:trHeight w:val="764"/>
        </w:trPr>
        <w:tc>
          <w:tcPr>
            <w:tcW w:w="1985" w:type="dxa"/>
            <w:noWrap/>
            <w:vAlign w:val="center"/>
          </w:tcPr>
          <w:p w14:paraId="0E85E634" w14:textId="77777777" w:rsidR="00266550" w:rsidRPr="003E3CAD" w:rsidRDefault="00266550"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Effective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c>
          <w:tcPr>
            <w:tcW w:w="6237" w:type="dxa"/>
            <w:noWrap/>
            <w:vAlign w:val="center"/>
          </w:tcPr>
          <w:p w14:paraId="41DCFF08" w14:textId="77777777" w:rsidR="00266550" w:rsidRPr="003E3CAD" w:rsidRDefault="00266550" w:rsidP="00C12A5A">
            <w:pPr>
              <w:spacing w:before="0" w:after="0" w:line="240" w:lineRule="auto"/>
              <w:rPr>
                <w:rFonts w:eastAsia="Times New Roman" w:cs="Arial"/>
                <w:b/>
                <w:kern w:val="0"/>
                <w:sz w:val="24"/>
                <w:szCs w:val="28"/>
                <w14:ligatures w14:val="none"/>
              </w:rPr>
            </w:pPr>
            <w:bookmarkStart w:id="0" w:name="_Hlk230442207"/>
            <w:r w:rsidRPr="003E3CAD">
              <w:rPr>
                <w:rFonts w:eastAsia="Times New Roman" w:cs="Arial"/>
                <w:b/>
                <w:kern w:val="0"/>
                <w:sz w:val="24"/>
                <w:szCs w:val="28"/>
                <w14:ligatures w14:val="none"/>
              </w:rPr>
              <w:t xml:space="preserve">Approved </w:t>
            </w:r>
            <w:proofErr w:type="gramStart"/>
            <w:r w:rsidRPr="003E3CAD">
              <w:rPr>
                <w:rFonts w:eastAsia="Times New Roman" w:cs="Arial"/>
                <w:b/>
                <w:kern w:val="0"/>
                <w:sz w:val="24"/>
                <w:szCs w:val="28"/>
                <w14:ligatures w14:val="none"/>
              </w:rPr>
              <w:t xml:space="preserve">by: </w:t>
            </w:r>
            <w:r w:rsidRPr="003E3CAD">
              <w:rPr>
                <w:rFonts w:eastAsia="Times New Roman" w:cs="Arial"/>
                <w:bCs/>
                <w:kern w:val="0"/>
                <w:sz w:val="24"/>
                <w:szCs w:val="28"/>
                <w14:ligatures w14:val="none"/>
              </w:rPr>
              <w:t>[</w:t>
            </w:r>
            <w:proofErr w:type="gramEnd"/>
            <w:r w:rsidRPr="003E3CAD">
              <w:rPr>
                <w:rFonts w:eastAsia="Times New Roman" w:cs="Arial"/>
                <w:bCs/>
                <w:kern w:val="0"/>
                <w:sz w:val="24"/>
                <w:szCs w:val="28"/>
                <w14:ligatures w14:val="none"/>
              </w:rPr>
              <w:t>Insert Manager/ Supervisor responsible]</w:t>
            </w:r>
            <w:bookmarkEnd w:id="0"/>
          </w:p>
        </w:tc>
        <w:tc>
          <w:tcPr>
            <w:tcW w:w="1993" w:type="dxa"/>
            <w:vAlign w:val="center"/>
          </w:tcPr>
          <w:p w14:paraId="56309AD7" w14:textId="77777777" w:rsidR="00266550" w:rsidRPr="003E3CAD" w:rsidRDefault="00266550"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Revision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r>
    </w:tbl>
    <w:p w14:paraId="6E93CFD5" w14:textId="77777777" w:rsidR="005D27F5" w:rsidRDefault="005D27F5" w:rsidP="005D27F5">
      <w:pPr>
        <w:pStyle w:val="Heading3"/>
        <w:rPr>
          <w:rFonts w:eastAsia="Times New Roman"/>
        </w:rPr>
      </w:pPr>
    </w:p>
    <w:p w14:paraId="71EA72F9" w14:textId="2CE723A5" w:rsidR="004B4BF0" w:rsidRPr="005D27F5" w:rsidRDefault="004B4BF0" w:rsidP="007F4827">
      <w:pPr>
        <w:pStyle w:val="Heading3"/>
        <w:numPr>
          <w:ilvl w:val="0"/>
          <w:numId w:val="8"/>
        </w:numPr>
        <w:ind w:left="284" w:hanging="284"/>
        <w:rPr>
          <w:rFonts w:eastAsia="Times New Roman"/>
        </w:rPr>
      </w:pPr>
      <w:r w:rsidRPr="001C6CB7">
        <w:rPr>
          <w:rFonts w:eastAsia="Times New Roman"/>
        </w:rPr>
        <w:t>Purpose:</w:t>
      </w:r>
    </w:p>
    <w:p w14:paraId="3470F122" w14:textId="0A8B1D34" w:rsidR="004B4BF0" w:rsidRDefault="004B4BF0" w:rsidP="00266550">
      <w:pPr>
        <w:spacing w:before="0" w:after="0" w:line="240" w:lineRule="auto"/>
        <w:rPr>
          <w:rFonts w:eastAsia="Times New Roman" w:cs="Arial"/>
          <w:bCs/>
          <w:kern w:val="0"/>
          <w14:ligatures w14:val="none"/>
        </w:rPr>
      </w:pPr>
      <w:r w:rsidRPr="001C6CB7">
        <w:rPr>
          <w:rFonts w:eastAsia="Times New Roman" w:cs="Arial"/>
          <w:kern w:val="0"/>
          <w14:ligatures w14:val="none"/>
        </w:rPr>
        <w:t>To ensure that</w:t>
      </w:r>
      <w:r w:rsidRPr="001C6CB7">
        <w:rPr>
          <w:rFonts w:eastAsia="Times New Roman" w:cs="Arial"/>
          <w:bCs/>
          <w:kern w:val="0"/>
          <w14:ligatures w14:val="none"/>
        </w:rPr>
        <w:t xml:space="preserve"> equipment design, location and installation </w:t>
      </w:r>
      <w:r w:rsidR="00711D9C" w:rsidRPr="001C6CB7">
        <w:rPr>
          <w:rFonts w:eastAsia="Times New Roman" w:cs="Arial"/>
          <w:bCs/>
          <w:kern w:val="0"/>
          <w14:ligatures w14:val="none"/>
        </w:rPr>
        <w:t>allow</w:t>
      </w:r>
      <w:r w:rsidRPr="001C6CB7">
        <w:rPr>
          <w:rFonts w:eastAsia="Times New Roman" w:cs="Arial"/>
          <w:bCs/>
          <w:kern w:val="0"/>
          <w14:ligatures w14:val="none"/>
        </w:rPr>
        <w:t xml:space="preserve"> for effective cleaning, sanitizing, inspection, maintenance, calibration, prevents contamination of </w:t>
      </w:r>
      <w:proofErr w:type="gramStart"/>
      <w:r w:rsidRPr="001C6CB7">
        <w:rPr>
          <w:rFonts w:eastAsia="Times New Roman" w:cs="Arial"/>
          <w:bCs/>
          <w:kern w:val="0"/>
          <w14:ligatures w14:val="none"/>
        </w:rPr>
        <w:t>product</w:t>
      </w:r>
      <w:proofErr w:type="gramEnd"/>
      <w:r w:rsidRPr="001C6CB7">
        <w:rPr>
          <w:rFonts w:eastAsia="Times New Roman" w:cs="Arial"/>
          <w:bCs/>
          <w:kern w:val="0"/>
          <w14:ligatures w14:val="none"/>
        </w:rPr>
        <w:t xml:space="preserve">, and </w:t>
      </w:r>
      <w:r w:rsidR="009A3F5B" w:rsidRPr="001C6CB7">
        <w:rPr>
          <w:rFonts w:eastAsia="Times New Roman" w:cs="Arial"/>
          <w:bCs/>
          <w:kern w:val="0"/>
          <w14:ligatures w14:val="none"/>
        </w:rPr>
        <w:t>can meet</w:t>
      </w:r>
      <w:r w:rsidRPr="001C6CB7">
        <w:rPr>
          <w:rFonts w:eastAsia="Times New Roman" w:cs="Arial"/>
          <w:bCs/>
          <w:kern w:val="0"/>
          <w14:ligatures w14:val="none"/>
        </w:rPr>
        <w:t xml:space="preserve"> the food safety requirements.</w:t>
      </w:r>
    </w:p>
    <w:p w14:paraId="5B04DE1C" w14:textId="77777777" w:rsidR="002128F3" w:rsidRPr="001C6CB7" w:rsidRDefault="002128F3" w:rsidP="005D27F5">
      <w:pPr>
        <w:spacing w:after="0" w:line="240" w:lineRule="auto"/>
        <w:rPr>
          <w:rFonts w:eastAsia="Times New Roman" w:cs="Arial"/>
          <w:kern w:val="0"/>
          <w14:ligatures w14:val="none"/>
        </w:rPr>
      </w:pPr>
    </w:p>
    <w:p w14:paraId="747ED63E" w14:textId="051CB63C" w:rsidR="004B4BF0" w:rsidRPr="005D27F5" w:rsidRDefault="004B4BF0" w:rsidP="007F4827">
      <w:pPr>
        <w:pStyle w:val="Heading3"/>
        <w:numPr>
          <w:ilvl w:val="0"/>
          <w:numId w:val="8"/>
        </w:numPr>
        <w:ind w:left="284" w:hanging="284"/>
        <w:rPr>
          <w:rFonts w:eastAsia="Times New Roman"/>
        </w:rPr>
      </w:pPr>
      <w:r w:rsidRPr="001C6CB7">
        <w:rPr>
          <w:rFonts w:eastAsia="Times New Roman"/>
        </w:rPr>
        <w:t>Who:</w:t>
      </w:r>
    </w:p>
    <w:p w14:paraId="1085A06B" w14:textId="73E9A6C4" w:rsidR="004B4BF0" w:rsidRDefault="001C6CB7" w:rsidP="00266550">
      <w:pPr>
        <w:numPr>
          <w:ilvl w:val="12"/>
          <w:numId w:val="0"/>
        </w:numPr>
        <w:spacing w:before="0" w:after="0" w:line="240" w:lineRule="auto"/>
        <w:rPr>
          <w:rFonts w:eastAsia="Times New Roman" w:cs="Arial"/>
          <w:kern w:val="0"/>
          <w14:ligatures w14:val="none"/>
        </w:rPr>
      </w:pPr>
      <w:r w:rsidRPr="001C6CB7">
        <w:rPr>
          <w:rFonts w:eastAsia="Times New Roman" w:cs="Arial"/>
          <w:kern w:val="0"/>
          <w14:ligatures w14:val="none"/>
        </w:rPr>
        <w:t>Maintenance Supervisor/Kill Floor Supervisor/Operator</w:t>
      </w:r>
    </w:p>
    <w:p w14:paraId="540FC2FF" w14:textId="77777777" w:rsidR="00266550" w:rsidRDefault="00266550" w:rsidP="00266550">
      <w:pPr>
        <w:numPr>
          <w:ilvl w:val="12"/>
          <w:numId w:val="0"/>
        </w:numPr>
        <w:spacing w:before="0" w:after="0" w:line="240" w:lineRule="auto"/>
        <w:rPr>
          <w:rFonts w:eastAsia="Times New Roman" w:cs="Arial"/>
          <w:kern w:val="0"/>
          <w14:ligatures w14:val="none"/>
        </w:rPr>
      </w:pPr>
    </w:p>
    <w:p w14:paraId="3B964E1F" w14:textId="741541CF" w:rsidR="00266550" w:rsidRPr="005D27F5" w:rsidRDefault="00266550" w:rsidP="00B36887">
      <w:pPr>
        <w:pStyle w:val="Heading3"/>
        <w:numPr>
          <w:ilvl w:val="0"/>
          <w:numId w:val="8"/>
        </w:numPr>
        <w:ind w:left="284" w:hanging="284"/>
        <w:rPr>
          <w:rFonts w:eastAsia="Times New Roman"/>
        </w:rPr>
      </w:pPr>
      <w:r>
        <w:rPr>
          <w:rFonts w:eastAsia="Times New Roman"/>
        </w:rPr>
        <w:t>F</w:t>
      </w:r>
      <w:r w:rsidRPr="001C6CB7">
        <w:rPr>
          <w:rFonts w:eastAsia="Times New Roman"/>
        </w:rPr>
        <w:t>requency:</w:t>
      </w:r>
    </w:p>
    <w:p w14:paraId="103FD46E" w14:textId="77777777" w:rsidR="00266550" w:rsidRDefault="00266550" w:rsidP="00266550">
      <w:pPr>
        <w:spacing w:before="0" w:after="0" w:line="240" w:lineRule="auto"/>
        <w:rPr>
          <w:rFonts w:eastAsia="Times New Roman" w:cs="Arial"/>
          <w:kern w:val="0"/>
          <w14:ligatures w14:val="none"/>
        </w:rPr>
      </w:pPr>
      <w:r w:rsidRPr="001C6CB7">
        <w:rPr>
          <w:rFonts w:eastAsia="Times New Roman" w:cs="Arial"/>
          <w:kern w:val="0"/>
          <w14:ligatures w14:val="none"/>
        </w:rPr>
        <w:t xml:space="preserve">Each time a new or used piece of equipment is purchased or refurbished </w:t>
      </w:r>
    </w:p>
    <w:p w14:paraId="2C11C87C" w14:textId="77777777" w:rsidR="002128F3" w:rsidRPr="001C6CB7" w:rsidRDefault="002128F3" w:rsidP="004B4BF0">
      <w:pPr>
        <w:numPr>
          <w:ilvl w:val="12"/>
          <w:numId w:val="0"/>
        </w:numPr>
        <w:spacing w:after="0" w:line="240" w:lineRule="auto"/>
        <w:rPr>
          <w:rFonts w:eastAsia="Times New Roman" w:cs="Arial"/>
          <w:kern w:val="0"/>
          <w14:ligatures w14:val="none"/>
        </w:rPr>
      </w:pPr>
    </w:p>
    <w:p w14:paraId="598700AE" w14:textId="57DF96B6" w:rsidR="004B4BF0" w:rsidRPr="005D27F5" w:rsidRDefault="00266550" w:rsidP="00B36887">
      <w:pPr>
        <w:pStyle w:val="Heading3"/>
        <w:numPr>
          <w:ilvl w:val="0"/>
          <w:numId w:val="8"/>
        </w:numPr>
        <w:ind w:left="284" w:hanging="284"/>
        <w:rPr>
          <w:rFonts w:eastAsia="Times New Roman"/>
        </w:rPr>
      </w:pPr>
      <w:r>
        <w:rPr>
          <w:rFonts w:eastAsia="Times New Roman"/>
        </w:rPr>
        <w:t>Procedure</w:t>
      </w:r>
      <w:r w:rsidR="004B4BF0" w:rsidRPr="001C6CB7">
        <w:rPr>
          <w:rFonts w:eastAsia="Times New Roman"/>
        </w:rPr>
        <w:t>:</w:t>
      </w:r>
    </w:p>
    <w:p w14:paraId="401B3F00" w14:textId="6A71D559" w:rsidR="004B4BF0" w:rsidRDefault="004B4BF0" w:rsidP="00266550">
      <w:pPr>
        <w:pStyle w:val="ListParagraph"/>
        <w:numPr>
          <w:ilvl w:val="0"/>
          <w:numId w:val="5"/>
        </w:numPr>
        <w:spacing w:before="0" w:after="0" w:line="240" w:lineRule="auto"/>
        <w:rPr>
          <w:rFonts w:eastAsia="Times New Roman" w:cs="Arial"/>
          <w:kern w:val="0"/>
          <w:lang w:eastAsia="fr-CA"/>
          <w14:ligatures w14:val="none"/>
        </w:rPr>
      </w:pPr>
      <w:r w:rsidRPr="009A3F5B">
        <w:rPr>
          <w:rFonts w:eastAsia="Times New Roman" w:cs="Arial"/>
          <w:kern w:val="0"/>
          <w:lang w:eastAsia="fr-CA"/>
          <w14:ligatures w14:val="none"/>
        </w:rPr>
        <w:t xml:space="preserve">Upon arrival of new equipment, the equipment will be placed into a designated area of the facility. The equipment will be held to identify that this piece of equipment has not yet been inspected. </w:t>
      </w:r>
      <w:r w:rsidR="0035200E" w:rsidRPr="009A3F5B">
        <w:rPr>
          <w:rFonts w:eastAsia="Times New Roman" w:cs="Arial"/>
          <w:kern w:val="0"/>
          <w:lang w:eastAsia="fr-CA"/>
          <w14:ligatures w14:val="none"/>
        </w:rPr>
        <w:t xml:space="preserve">Also included are small utensils and tools (knives, tubs, brushes, </w:t>
      </w:r>
      <w:proofErr w:type="spellStart"/>
      <w:r w:rsidR="0035200E" w:rsidRPr="009A3F5B">
        <w:rPr>
          <w:rFonts w:eastAsia="Times New Roman" w:cs="Arial"/>
          <w:kern w:val="0"/>
          <w:lang w:eastAsia="fr-CA"/>
          <w14:ligatures w14:val="none"/>
        </w:rPr>
        <w:t>etc</w:t>
      </w:r>
      <w:proofErr w:type="spellEnd"/>
      <w:r w:rsidR="0035200E" w:rsidRPr="009A3F5B">
        <w:rPr>
          <w:rFonts w:eastAsia="Times New Roman" w:cs="Arial"/>
          <w:kern w:val="0"/>
          <w:lang w:eastAsia="fr-CA"/>
          <w14:ligatures w14:val="none"/>
        </w:rPr>
        <w:t xml:space="preserve">). </w:t>
      </w:r>
    </w:p>
    <w:p w14:paraId="02DF9C4D" w14:textId="2C7E9EE3" w:rsidR="009A3F5B" w:rsidRPr="009A3F5B" w:rsidRDefault="009A3F5B" w:rsidP="009A3F5B">
      <w:pPr>
        <w:pStyle w:val="ListParagraph"/>
        <w:numPr>
          <w:ilvl w:val="0"/>
          <w:numId w:val="5"/>
        </w:numPr>
        <w:spacing w:after="0" w:line="240" w:lineRule="auto"/>
        <w:rPr>
          <w:rFonts w:eastAsia="Times New Roman" w:cs="Arial"/>
          <w:kern w:val="0"/>
          <w:lang w:eastAsia="fr-CA"/>
          <w14:ligatures w14:val="none"/>
        </w:rPr>
      </w:pPr>
      <w:r>
        <w:rPr>
          <w:rFonts w:eastAsia="Times New Roman" w:cs="Arial"/>
          <w:kern w:val="0"/>
          <w:lang w:eastAsia="fr-CA"/>
          <w14:ligatures w14:val="none"/>
        </w:rPr>
        <w:t xml:space="preserve">Obtain the </w:t>
      </w:r>
      <w:r w:rsidRPr="007A54C2">
        <w:rPr>
          <w:rFonts w:eastAsia="Times New Roman" w:cs="Arial"/>
          <w:i/>
          <w:iCs/>
          <w:kern w:val="0"/>
          <w:lang w:eastAsia="fr-CA"/>
          <w14:ligatures w14:val="none"/>
        </w:rPr>
        <w:t>New Equipment Checklist</w:t>
      </w:r>
      <w:r w:rsidR="007A54C2">
        <w:rPr>
          <w:rFonts w:eastAsia="Times New Roman" w:cs="Arial"/>
          <w:kern w:val="0"/>
          <w:lang w:eastAsia="fr-CA"/>
          <w14:ligatures w14:val="none"/>
        </w:rPr>
        <w:t>.</w:t>
      </w:r>
    </w:p>
    <w:p w14:paraId="51ED6F02" w14:textId="080D66A3" w:rsidR="0035200E" w:rsidRPr="005D27F5" w:rsidRDefault="0035200E" w:rsidP="0035200E">
      <w:pPr>
        <w:pStyle w:val="ListParagraph"/>
        <w:numPr>
          <w:ilvl w:val="0"/>
          <w:numId w:val="5"/>
        </w:numPr>
        <w:spacing w:after="0" w:line="240" w:lineRule="auto"/>
        <w:rPr>
          <w:rFonts w:eastAsia="Times New Roman" w:cs="Arial"/>
          <w:kern w:val="0"/>
          <w:lang w:eastAsia="fr-CA"/>
          <w14:ligatures w14:val="none"/>
        </w:rPr>
      </w:pPr>
      <w:r w:rsidRPr="009A3F5B">
        <w:rPr>
          <w:rFonts w:eastAsia="Times New Roman" w:cs="Arial"/>
          <w:kern w:val="0"/>
          <w:lang w:eastAsia="fr-CA"/>
          <w14:ligatures w14:val="none"/>
        </w:rPr>
        <w:t xml:space="preserve">All newly purchased or refurbished equipment will be inspected against the criteria listed on the </w:t>
      </w:r>
      <w:r w:rsidRPr="009A3F5B">
        <w:rPr>
          <w:rFonts w:eastAsia="Times New Roman" w:cs="Arial"/>
          <w:i/>
          <w:iCs/>
          <w:kern w:val="0"/>
          <w:lang w:eastAsia="fr-CA"/>
          <w14:ligatures w14:val="none"/>
        </w:rPr>
        <w:t>New Equipment Checklist</w:t>
      </w:r>
      <w:r w:rsidRPr="009A3F5B">
        <w:rPr>
          <w:rFonts w:eastAsia="Times New Roman" w:cs="Arial"/>
          <w:kern w:val="0"/>
          <w:lang w:eastAsia="fr-CA"/>
          <w14:ligatures w14:val="none"/>
        </w:rPr>
        <w:t>.</w:t>
      </w:r>
    </w:p>
    <w:p w14:paraId="51234A66" w14:textId="0DE8E8A5" w:rsidR="0035200E" w:rsidRPr="005D27F5" w:rsidRDefault="007E38FF" w:rsidP="0035200E">
      <w:pPr>
        <w:pStyle w:val="ListParagraph"/>
        <w:numPr>
          <w:ilvl w:val="0"/>
          <w:numId w:val="5"/>
        </w:numPr>
        <w:spacing w:after="0" w:line="240" w:lineRule="auto"/>
        <w:rPr>
          <w:rFonts w:eastAsia="Times New Roman" w:cs="Arial"/>
          <w:kern w:val="0"/>
          <w:lang w:eastAsia="fr-CA"/>
          <w14:ligatures w14:val="none"/>
        </w:rPr>
      </w:pPr>
      <w:r>
        <w:rPr>
          <w:rFonts w:eastAsia="Times New Roman" w:cs="Arial"/>
          <w:kern w:val="0"/>
          <w:lang w:eastAsia="fr-CA"/>
          <w14:ligatures w14:val="none"/>
        </w:rPr>
        <w:t xml:space="preserve">Record observations on the </w:t>
      </w:r>
      <w:r w:rsidRPr="007E38FF">
        <w:rPr>
          <w:rFonts w:eastAsia="Times New Roman" w:cs="Arial"/>
          <w:i/>
          <w:iCs/>
          <w:kern w:val="0"/>
          <w:lang w:eastAsia="fr-CA"/>
          <w14:ligatures w14:val="none"/>
        </w:rPr>
        <w:t>New Equipment Checklist</w:t>
      </w:r>
      <w:r>
        <w:rPr>
          <w:rFonts w:eastAsia="Times New Roman" w:cs="Arial"/>
          <w:kern w:val="0"/>
          <w:lang w:eastAsia="fr-CA"/>
          <w14:ligatures w14:val="none"/>
        </w:rPr>
        <w:t xml:space="preserve">. </w:t>
      </w:r>
      <w:r w:rsidR="0035200E" w:rsidRPr="009A3F5B">
        <w:rPr>
          <w:rFonts w:eastAsia="Times New Roman" w:cs="Arial"/>
          <w:kern w:val="0"/>
          <w:lang w:eastAsia="fr-CA"/>
          <w14:ligatures w14:val="none"/>
        </w:rPr>
        <w:t>If a section of the</w:t>
      </w:r>
      <w:r w:rsidR="0035200E" w:rsidRPr="009A3F5B">
        <w:rPr>
          <w:rFonts w:eastAsia="Times New Roman" w:cs="Arial"/>
          <w:i/>
          <w:iCs/>
          <w:kern w:val="0"/>
          <w:lang w:eastAsia="fr-CA"/>
          <w14:ligatures w14:val="none"/>
        </w:rPr>
        <w:t xml:space="preserve"> Checklist</w:t>
      </w:r>
      <w:r w:rsidR="0035200E" w:rsidRPr="009A3F5B">
        <w:rPr>
          <w:rFonts w:eastAsia="Times New Roman" w:cs="Arial"/>
          <w:kern w:val="0"/>
          <w:lang w:eastAsia="fr-CA"/>
          <w14:ligatures w14:val="none"/>
        </w:rPr>
        <w:t xml:space="preserve"> does not apply to a certain piece of equipment, then N/A will be recorded next to the criteria.</w:t>
      </w:r>
    </w:p>
    <w:p w14:paraId="3745A78A" w14:textId="59E04844" w:rsidR="004B4BF0" w:rsidRPr="00266550" w:rsidRDefault="0035200E" w:rsidP="004B4BF0">
      <w:pPr>
        <w:pStyle w:val="ListParagraph"/>
        <w:numPr>
          <w:ilvl w:val="0"/>
          <w:numId w:val="5"/>
        </w:numPr>
        <w:spacing w:after="0" w:line="240" w:lineRule="auto"/>
        <w:rPr>
          <w:rFonts w:eastAsia="Times New Roman" w:cs="Arial"/>
          <w:kern w:val="0"/>
          <w:lang w:eastAsia="fr-CA"/>
          <w14:ligatures w14:val="none"/>
        </w:rPr>
      </w:pPr>
      <w:r w:rsidRPr="009A3F5B">
        <w:rPr>
          <w:rFonts w:eastAsia="Times New Roman" w:cs="Arial"/>
          <w:kern w:val="0"/>
          <w:lang w:eastAsia="fr-CA"/>
          <w14:ligatures w14:val="none"/>
        </w:rPr>
        <w:t>If there are any deviations with the equipment, record the issue on the checklist. See the Deviation and Corrective Actions section below.</w:t>
      </w:r>
    </w:p>
    <w:p w14:paraId="0DE5C9AE" w14:textId="77777777" w:rsidR="002128F3" w:rsidRPr="001C6CB7" w:rsidRDefault="002128F3" w:rsidP="004B4BF0">
      <w:pPr>
        <w:spacing w:after="0" w:line="240" w:lineRule="auto"/>
        <w:rPr>
          <w:rFonts w:eastAsia="Times New Roman" w:cs="Arial"/>
          <w:kern w:val="0"/>
          <w14:ligatures w14:val="none"/>
        </w:rPr>
      </w:pPr>
    </w:p>
    <w:p w14:paraId="7608CA79" w14:textId="37252FA5" w:rsidR="004B4BF0" w:rsidRPr="005D27F5" w:rsidRDefault="004B4BF0" w:rsidP="00B36887">
      <w:pPr>
        <w:pStyle w:val="Heading3"/>
        <w:numPr>
          <w:ilvl w:val="0"/>
          <w:numId w:val="8"/>
        </w:numPr>
        <w:ind w:left="284" w:hanging="284"/>
        <w:rPr>
          <w:rFonts w:eastAsia="Times New Roman"/>
        </w:rPr>
      </w:pPr>
      <w:r w:rsidRPr="001C6CB7">
        <w:rPr>
          <w:rFonts w:eastAsia="Times New Roman"/>
        </w:rPr>
        <w:t xml:space="preserve">Deviation </w:t>
      </w:r>
      <w:r w:rsidR="00266550">
        <w:rPr>
          <w:rFonts w:eastAsia="Times New Roman"/>
        </w:rPr>
        <w:t>and Corrective Action P</w:t>
      </w:r>
      <w:r w:rsidRPr="001C6CB7">
        <w:rPr>
          <w:rFonts w:eastAsia="Times New Roman"/>
        </w:rPr>
        <w:t>rocedures:</w:t>
      </w:r>
    </w:p>
    <w:p w14:paraId="0469C960" w14:textId="77777777" w:rsidR="0035200E" w:rsidRPr="001C6CB7" w:rsidRDefault="0035200E" w:rsidP="00266550">
      <w:pPr>
        <w:spacing w:before="0" w:after="0" w:line="240" w:lineRule="auto"/>
        <w:rPr>
          <w:rFonts w:eastAsia="Times New Roman" w:cs="Arial"/>
          <w:kern w:val="0"/>
          <w14:ligatures w14:val="none"/>
        </w:rPr>
      </w:pPr>
      <w:r w:rsidRPr="001C6CB7">
        <w:rPr>
          <w:rFonts w:eastAsia="Times New Roman" w:cs="Arial"/>
          <w:kern w:val="0"/>
          <w14:ligatures w14:val="none"/>
        </w:rPr>
        <w:t>If any deviations are identified before purchasing a piece of equipment, they must be fully corrected prior to installation in the facility. If the deviations cannot be resolved beforehand, an alternative piece of equipment that meets all requirements must be selected.</w:t>
      </w:r>
    </w:p>
    <w:p w14:paraId="06C38A7A" w14:textId="695F1C19" w:rsidR="0035200E" w:rsidRPr="001C6CB7" w:rsidRDefault="0035200E" w:rsidP="0035200E">
      <w:pPr>
        <w:spacing w:after="0" w:line="240" w:lineRule="auto"/>
        <w:rPr>
          <w:rFonts w:eastAsia="Times New Roman" w:cs="Arial"/>
          <w:kern w:val="0"/>
          <w14:ligatures w14:val="none"/>
        </w:rPr>
      </w:pPr>
      <w:r w:rsidRPr="001C6CB7">
        <w:rPr>
          <w:rFonts w:eastAsia="Times New Roman" w:cs="Arial"/>
          <w:kern w:val="0"/>
          <w14:ligatures w14:val="none"/>
        </w:rPr>
        <w:t>If deviations are identified after installation, they must be documented immediately. All corrective actions taken to address these deviations must be recorded on the appropriate checklist, and the equipment may not be placed into service until all issues have been resolved and verified.</w:t>
      </w:r>
    </w:p>
    <w:p w14:paraId="4A4C856F" w14:textId="77777777" w:rsidR="004B4BF0" w:rsidRPr="001C6CB7" w:rsidRDefault="004B4BF0" w:rsidP="004B4BF0">
      <w:pPr>
        <w:spacing w:after="0" w:line="240" w:lineRule="auto"/>
        <w:rPr>
          <w:rFonts w:eastAsia="Times New Roman" w:cs="Arial"/>
          <w:kern w:val="0"/>
          <w14:ligatures w14:val="none"/>
        </w:rPr>
      </w:pPr>
    </w:p>
    <w:p w14:paraId="63BE9E34" w14:textId="742845B2" w:rsidR="004B4BF0" w:rsidRPr="005D27F5" w:rsidRDefault="004B4BF0" w:rsidP="00B36887">
      <w:pPr>
        <w:pStyle w:val="Heading3"/>
        <w:numPr>
          <w:ilvl w:val="0"/>
          <w:numId w:val="8"/>
        </w:numPr>
        <w:ind w:left="284" w:hanging="284"/>
        <w:rPr>
          <w:rFonts w:eastAsia="Times New Roman"/>
        </w:rPr>
      </w:pPr>
      <w:r w:rsidRPr="001C6CB7">
        <w:rPr>
          <w:rFonts w:eastAsia="Times New Roman"/>
        </w:rPr>
        <w:t xml:space="preserve">Verification </w:t>
      </w:r>
      <w:r w:rsidR="00266550">
        <w:rPr>
          <w:rFonts w:eastAsia="Times New Roman"/>
        </w:rPr>
        <w:t>P</w:t>
      </w:r>
      <w:r w:rsidRPr="001C6CB7">
        <w:rPr>
          <w:rFonts w:eastAsia="Times New Roman"/>
        </w:rPr>
        <w:t>rocedures:</w:t>
      </w:r>
    </w:p>
    <w:p w14:paraId="38C160B5" w14:textId="179E2F3D" w:rsidR="0035200E" w:rsidRPr="001C6CB7" w:rsidRDefault="0035200E" w:rsidP="00266550">
      <w:pPr>
        <w:spacing w:before="0" w:after="0" w:line="240" w:lineRule="auto"/>
        <w:rPr>
          <w:rFonts w:eastAsia="Times New Roman" w:cs="Arial"/>
          <w:kern w:val="0"/>
          <w14:ligatures w14:val="none"/>
        </w:rPr>
      </w:pPr>
      <w:r w:rsidRPr="001C6CB7">
        <w:rPr>
          <w:rFonts w:eastAsia="Times New Roman" w:cs="Arial"/>
          <w:kern w:val="0"/>
          <w14:ligatures w14:val="none"/>
        </w:rPr>
        <w:t>The Maintenance Supervisor</w:t>
      </w:r>
      <w:r w:rsidR="007E38FF">
        <w:rPr>
          <w:rFonts w:eastAsia="Times New Roman" w:cs="Arial"/>
          <w:kern w:val="0"/>
          <w14:ligatures w14:val="none"/>
        </w:rPr>
        <w:t xml:space="preserve"> or designate</w:t>
      </w:r>
      <w:r w:rsidRPr="001C6CB7">
        <w:rPr>
          <w:rFonts w:eastAsia="Times New Roman" w:cs="Arial"/>
          <w:kern w:val="0"/>
          <w14:ligatures w14:val="none"/>
        </w:rPr>
        <w:t xml:space="preserve"> will provide the </w:t>
      </w:r>
      <w:r w:rsidR="007E38FF">
        <w:rPr>
          <w:rFonts w:eastAsia="Times New Roman" w:cs="Arial"/>
          <w:kern w:val="0"/>
          <w14:ligatures w14:val="none"/>
        </w:rPr>
        <w:t>Owner</w:t>
      </w:r>
      <w:r w:rsidRPr="001C6CB7">
        <w:rPr>
          <w:rFonts w:eastAsia="Times New Roman" w:cs="Arial"/>
          <w:kern w:val="0"/>
          <w14:ligatures w14:val="none"/>
        </w:rPr>
        <w:t xml:space="preserve"> with confirmation of preventive maintenance procedures that will be performed on the equipment (e</w:t>
      </w:r>
      <w:r w:rsidR="008F3111">
        <w:rPr>
          <w:rFonts w:eastAsia="Times New Roman" w:cs="Arial"/>
          <w:kern w:val="0"/>
          <w14:ligatures w14:val="none"/>
        </w:rPr>
        <w:t>.g</w:t>
      </w:r>
      <w:r w:rsidRPr="001C6CB7">
        <w:rPr>
          <w:rFonts w:eastAsia="Times New Roman" w:cs="Arial"/>
          <w:kern w:val="0"/>
          <w14:ligatures w14:val="none"/>
        </w:rPr>
        <w:t>. Frequency of inspection. What needs to be oiled/greased, if any. What belts need to be checked, etc.). This will be added onto the “Preventive Maintenance Checks” (ex- Wor</w:t>
      </w:r>
      <w:r w:rsidR="007E38FF">
        <w:rPr>
          <w:rFonts w:eastAsia="Times New Roman" w:cs="Arial"/>
          <w:kern w:val="0"/>
          <w14:ligatures w14:val="none"/>
        </w:rPr>
        <w:t>k</w:t>
      </w:r>
      <w:r w:rsidRPr="001C6CB7">
        <w:rPr>
          <w:rFonts w:eastAsia="Times New Roman" w:cs="Arial"/>
          <w:kern w:val="0"/>
          <w14:ligatures w14:val="none"/>
        </w:rPr>
        <w:t xml:space="preserve"> Orders, Service Records).</w:t>
      </w:r>
    </w:p>
    <w:p w14:paraId="5B678CFC" w14:textId="0DF3D922" w:rsidR="0035200E" w:rsidRPr="001C6CB7" w:rsidRDefault="0035200E" w:rsidP="0035200E">
      <w:pPr>
        <w:spacing w:after="0" w:line="240" w:lineRule="auto"/>
        <w:rPr>
          <w:rFonts w:eastAsia="Times New Roman" w:cs="Arial"/>
          <w:kern w:val="0"/>
          <w14:ligatures w14:val="none"/>
        </w:rPr>
      </w:pPr>
      <w:r w:rsidRPr="001C6CB7">
        <w:rPr>
          <w:rFonts w:eastAsia="Times New Roman" w:cs="Arial"/>
          <w:kern w:val="0"/>
          <w14:ligatures w14:val="none"/>
        </w:rPr>
        <w:t>New equipment will be added to the Sanitation Program and Records (e</w:t>
      </w:r>
      <w:r w:rsidR="003049A9">
        <w:rPr>
          <w:rFonts w:eastAsia="Times New Roman" w:cs="Arial"/>
          <w:kern w:val="0"/>
          <w14:ligatures w14:val="none"/>
        </w:rPr>
        <w:t>.g</w:t>
      </w:r>
      <w:r w:rsidRPr="001C6CB7">
        <w:rPr>
          <w:rFonts w:eastAsia="Times New Roman" w:cs="Arial"/>
          <w:kern w:val="0"/>
          <w14:ligatures w14:val="none"/>
        </w:rPr>
        <w:t>. Pre-Ops) as applicable.</w:t>
      </w:r>
    </w:p>
    <w:p w14:paraId="3F75B027" w14:textId="64021425" w:rsidR="004B4BF0" w:rsidRPr="001C6CB7" w:rsidRDefault="0035200E" w:rsidP="004B4BF0">
      <w:pPr>
        <w:spacing w:after="0" w:line="240" w:lineRule="auto"/>
        <w:rPr>
          <w:rFonts w:eastAsia="Times New Roman" w:cs="Arial"/>
          <w:kern w:val="0"/>
          <w14:ligatures w14:val="none"/>
        </w:rPr>
      </w:pPr>
      <w:r w:rsidRPr="001C6CB7">
        <w:rPr>
          <w:rFonts w:eastAsia="Times New Roman" w:cs="Arial"/>
          <w:kern w:val="0"/>
          <w14:ligatures w14:val="none"/>
        </w:rPr>
        <w:t>Where applicable, equipment will have a trial run to monitor the adequacy of the</w:t>
      </w:r>
      <w:r w:rsidR="007E38FF">
        <w:rPr>
          <w:rFonts w:eastAsia="Times New Roman" w:cs="Arial"/>
          <w:kern w:val="0"/>
          <w14:ligatures w14:val="none"/>
        </w:rPr>
        <w:t xml:space="preserve"> </w:t>
      </w:r>
      <w:r w:rsidRPr="001C6CB7">
        <w:rPr>
          <w:rFonts w:eastAsia="Times New Roman" w:cs="Arial"/>
          <w:kern w:val="0"/>
          <w14:ligatures w14:val="none"/>
        </w:rPr>
        <w:t>equipment and to ensure that it is safe to use for food product.</w:t>
      </w:r>
    </w:p>
    <w:p w14:paraId="20F3A35C" w14:textId="77777777" w:rsidR="004B4BF0" w:rsidRPr="001C6CB7" w:rsidRDefault="004B4BF0" w:rsidP="004B4BF0">
      <w:pPr>
        <w:spacing w:after="0" w:line="240" w:lineRule="auto"/>
        <w:rPr>
          <w:rFonts w:eastAsia="Times New Roman" w:cs="Arial"/>
          <w:kern w:val="0"/>
          <w14:ligatures w14:val="none"/>
        </w:rPr>
      </w:pPr>
    </w:p>
    <w:p w14:paraId="3E2BAC7A" w14:textId="48A9D870" w:rsidR="004B4BF0" w:rsidRPr="005D27F5" w:rsidRDefault="00266550" w:rsidP="00B36887">
      <w:pPr>
        <w:pStyle w:val="Heading3"/>
        <w:numPr>
          <w:ilvl w:val="0"/>
          <w:numId w:val="8"/>
        </w:numPr>
        <w:ind w:left="284" w:hanging="284"/>
        <w:rPr>
          <w:rFonts w:eastAsia="Times New Roman"/>
        </w:rPr>
      </w:pPr>
      <w:r>
        <w:rPr>
          <w:rFonts w:eastAsia="Times New Roman"/>
        </w:rPr>
        <w:lastRenderedPageBreak/>
        <w:t>R</w:t>
      </w:r>
      <w:r w:rsidR="004B4BF0" w:rsidRPr="001C6CB7">
        <w:rPr>
          <w:rFonts w:eastAsia="Times New Roman"/>
        </w:rPr>
        <w:t>ecords:</w:t>
      </w:r>
    </w:p>
    <w:p w14:paraId="2C84994A" w14:textId="19268839" w:rsidR="004B4BF0" w:rsidRDefault="0035200E" w:rsidP="00266550">
      <w:pPr>
        <w:spacing w:before="0" w:after="0" w:line="240" w:lineRule="auto"/>
        <w:rPr>
          <w:rFonts w:eastAsia="Times New Roman" w:cs="Arial"/>
          <w:kern w:val="0"/>
          <w14:ligatures w14:val="none"/>
        </w:rPr>
      </w:pPr>
      <w:r w:rsidRPr="001C6CB7">
        <w:rPr>
          <w:rFonts w:eastAsia="Times New Roman" w:cs="Arial"/>
          <w:kern w:val="0"/>
          <w14:ligatures w14:val="none"/>
        </w:rPr>
        <w:t>New Equipment Checklist</w:t>
      </w:r>
    </w:p>
    <w:p w14:paraId="67CAA554" w14:textId="77777777" w:rsidR="004679D4" w:rsidRPr="001C6CB7" w:rsidRDefault="004679D4" w:rsidP="004B4BF0">
      <w:pPr>
        <w:spacing w:after="0" w:line="240" w:lineRule="auto"/>
        <w:rPr>
          <w:rFonts w:eastAsia="Times New Roman" w:cs="Arial"/>
          <w:kern w:val="0"/>
          <w14:ligatures w14:val="none"/>
        </w:rPr>
      </w:pPr>
    </w:p>
    <w:p w14:paraId="41ABCCFF" w14:textId="77777777" w:rsidR="004679D4" w:rsidRPr="00B36887" w:rsidRDefault="004679D4" w:rsidP="00B36887">
      <w:pPr>
        <w:pStyle w:val="Heading3"/>
        <w:numPr>
          <w:ilvl w:val="0"/>
          <w:numId w:val="8"/>
        </w:numPr>
        <w:ind w:left="284" w:hanging="284"/>
        <w:rPr>
          <w:rFonts w:eastAsia="Times New Roman"/>
        </w:rPr>
      </w:pPr>
      <w:r w:rsidRPr="00B36887">
        <w:rPr>
          <w:rFonts w:eastAsia="Times New Roman"/>
        </w:rPr>
        <w:t>Review:</w:t>
      </w:r>
    </w:p>
    <w:p w14:paraId="76E41C23" w14:textId="77777777" w:rsidR="004679D4" w:rsidRPr="004679D4" w:rsidRDefault="004679D4" w:rsidP="00266550">
      <w:pPr>
        <w:spacing w:before="0"/>
        <w:rPr>
          <w:rFonts w:eastAsia="Times New Roman"/>
          <w:b/>
          <w:kern w:val="0"/>
          <w:szCs w:val="24"/>
          <w:lang w:val="en-CA"/>
          <w14:ligatures w14:val="none"/>
        </w:rPr>
      </w:pPr>
      <w:r w:rsidRPr="004679D4">
        <w:rPr>
          <w:lang w:val="en-CA"/>
        </w:rPr>
        <w:t>This procedure will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p>
    <w:p w14:paraId="62D28FF6" w14:textId="77777777" w:rsidR="00A235FD" w:rsidRPr="0014063F" w:rsidRDefault="00A235FD" w:rsidP="00A235FD">
      <w:pPr>
        <w:pStyle w:val="Heading4"/>
      </w:pPr>
      <w:r w:rsidRPr="00A4733A">
        <w:t>8.1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A235FD" w:rsidRPr="002C6404" w14:paraId="2AA86F53" w14:textId="77777777" w:rsidTr="00C12A5A">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42E9BD2A" w14:textId="77777777" w:rsidR="00A235FD" w:rsidRPr="001F7809" w:rsidRDefault="00A235FD" w:rsidP="00C12A5A">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1C0AC435" w14:textId="77777777" w:rsidR="00A235FD" w:rsidRPr="001F7809" w:rsidRDefault="00A235FD" w:rsidP="00C12A5A">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6415F7D3" w14:textId="77777777" w:rsidR="00A235FD" w:rsidRPr="001F7809" w:rsidRDefault="00A235FD" w:rsidP="00C12A5A">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39D139F0" w14:textId="77777777" w:rsidR="00A235FD" w:rsidRPr="001F7809" w:rsidRDefault="00A235FD" w:rsidP="00C12A5A">
            <w:pPr>
              <w:spacing w:before="3"/>
              <w:ind w:right="82" w:hanging="143"/>
              <w:jc w:val="center"/>
              <w:rPr>
                <w:rFonts w:cs="Arial"/>
                <w:b/>
                <w:bCs/>
                <w:lang w:eastAsia="en-CA"/>
              </w:rPr>
            </w:pPr>
            <w:r>
              <w:rPr>
                <w:rFonts w:cs="Arial"/>
                <w:b/>
                <w:bCs/>
                <w:lang w:eastAsia="en-CA"/>
              </w:rPr>
              <w:t>Revised/ Reviewed by</w:t>
            </w:r>
          </w:p>
        </w:tc>
      </w:tr>
      <w:tr w:rsidR="00A235FD" w:rsidRPr="002C6404" w14:paraId="4C85FCD5" w14:textId="77777777" w:rsidTr="00C12A5A">
        <w:trPr>
          <w:trHeight w:val="380"/>
        </w:trPr>
        <w:tc>
          <w:tcPr>
            <w:tcW w:w="866" w:type="dxa"/>
            <w:tcBorders>
              <w:top w:val="single" w:sz="4" w:space="0" w:color="000000"/>
              <w:left w:val="single" w:sz="4" w:space="0" w:color="000000"/>
              <w:bottom w:val="single" w:sz="4" w:space="0" w:color="000000"/>
              <w:right w:val="single" w:sz="4" w:space="0" w:color="000000"/>
            </w:tcBorders>
          </w:tcPr>
          <w:p w14:paraId="1AC39367" w14:textId="77777777" w:rsidR="00A235FD" w:rsidRPr="002C6404" w:rsidRDefault="00A235FD" w:rsidP="00C12A5A">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BFA9E7F" w14:textId="77777777" w:rsidR="00A235FD" w:rsidRPr="002C6404" w:rsidRDefault="00A235FD" w:rsidP="00C12A5A">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89F644D" w14:textId="77777777" w:rsidR="00A235FD" w:rsidRPr="002C6404" w:rsidRDefault="00A235FD" w:rsidP="00C12A5A">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5D7A29B" w14:textId="77777777" w:rsidR="00A235FD" w:rsidRPr="002C6404" w:rsidRDefault="00A235FD" w:rsidP="00C12A5A">
            <w:pPr>
              <w:spacing w:before="2"/>
              <w:ind w:left="299" w:right="299"/>
              <w:jc w:val="center"/>
              <w:rPr>
                <w:rFonts w:cs="Arial"/>
                <w:lang w:eastAsia="en-CA"/>
              </w:rPr>
            </w:pPr>
          </w:p>
        </w:tc>
      </w:tr>
      <w:tr w:rsidR="00A235FD" w:rsidRPr="002C6404" w14:paraId="025C8FDA" w14:textId="77777777" w:rsidTr="00C12A5A">
        <w:trPr>
          <w:trHeight w:val="386"/>
        </w:trPr>
        <w:tc>
          <w:tcPr>
            <w:tcW w:w="866" w:type="dxa"/>
            <w:tcBorders>
              <w:top w:val="single" w:sz="4" w:space="0" w:color="000000"/>
              <w:left w:val="single" w:sz="4" w:space="0" w:color="000000"/>
              <w:bottom w:val="single" w:sz="4" w:space="0" w:color="000000"/>
              <w:right w:val="single" w:sz="4" w:space="0" w:color="000000"/>
            </w:tcBorders>
          </w:tcPr>
          <w:p w14:paraId="4B416021" w14:textId="77777777" w:rsidR="00A235FD" w:rsidRPr="002C6404" w:rsidRDefault="00A235FD"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611A948" w14:textId="77777777" w:rsidR="00A235FD" w:rsidRPr="002C6404" w:rsidRDefault="00A235FD"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0E97FA16" w14:textId="77777777" w:rsidR="00A235FD" w:rsidRPr="002C6404" w:rsidRDefault="00A235FD"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761EA0B" w14:textId="77777777" w:rsidR="00A235FD" w:rsidRPr="002C6404" w:rsidRDefault="00A235FD" w:rsidP="00C12A5A">
            <w:pPr>
              <w:spacing w:before="27"/>
              <w:ind w:left="300" w:right="289"/>
              <w:jc w:val="center"/>
              <w:rPr>
                <w:rFonts w:cs="Arial"/>
                <w:lang w:eastAsia="en-CA"/>
              </w:rPr>
            </w:pPr>
          </w:p>
        </w:tc>
      </w:tr>
      <w:tr w:rsidR="00A235FD" w:rsidRPr="002C6404" w14:paraId="4032DAE0" w14:textId="77777777" w:rsidTr="00C12A5A">
        <w:trPr>
          <w:trHeight w:val="363"/>
        </w:trPr>
        <w:tc>
          <w:tcPr>
            <w:tcW w:w="866" w:type="dxa"/>
            <w:tcBorders>
              <w:top w:val="single" w:sz="4" w:space="0" w:color="000000"/>
              <w:left w:val="single" w:sz="4" w:space="0" w:color="000000"/>
              <w:bottom w:val="single" w:sz="4" w:space="0" w:color="000000"/>
              <w:right w:val="single" w:sz="4" w:space="0" w:color="000000"/>
            </w:tcBorders>
          </w:tcPr>
          <w:p w14:paraId="34074862" w14:textId="77777777" w:rsidR="00A235FD" w:rsidRPr="002C6404" w:rsidRDefault="00A235FD"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6709533" w14:textId="77777777" w:rsidR="00A235FD" w:rsidRPr="002C6404" w:rsidRDefault="00A235FD"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818757A" w14:textId="77777777" w:rsidR="00A235FD" w:rsidRPr="002C6404" w:rsidRDefault="00A235FD"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D5FD31D" w14:textId="77777777" w:rsidR="00A235FD" w:rsidRPr="002C6404" w:rsidRDefault="00A235FD" w:rsidP="00C12A5A">
            <w:pPr>
              <w:spacing w:before="27"/>
              <w:ind w:left="300" w:right="289"/>
              <w:jc w:val="center"/>
              <w:rPr>
                <w:rFonts w:cs="Arial"/>
                <w:lang w:eastAsia="en-CA"/>
              </w:rPr>
            </w:pPr>
          </w:p>
        </w:tc>
      </w:tr>
      <w:tr w:rsidR="00A235FD" w:rsidRPr="002C6404" w14:paraId="599836C5"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7A0386F5" w14:textId="77777777" w:rsidR="00A235FD" w:rsidRPr="002C6404" w:rsidRDefault="00A235FD"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45D5F0F" w14:textId="77777777" w:rsidR="00A235FD" w:rsidRPr="002C6404" w:rsidRDefault="00A235FD"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D14BE9B" w14:textId="77777777" w:rsidR="00A235FD" w:rsidRPr="002C6404" w:rsidRDefault="00A235FD"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FE11966" w14:textId="77777777" w:rsidR="00A235FD" w:rsidRPr="002C6404" w:rsidRDefault="00A235FD" w:rsidP="00C12A5A">
            <w:pPr>
              <w:spacing w:before="27"/>
              <w:ind w:left="300" w:right="289"/>
              <w:jc w:val="center"/>
              <w:rPr>
                <w:rFonts w:cs="Arial"/>
                <w:lang w:eastAsia="en-CA"/>
              </w:rPr>
            </w:pPr>
          </w:p>
        </w:tc>
      </w:tr>
      <w:tr w:rsidR="00A235FD" w:rsidRPr="002C6404" w14:paraId="7CFBF469"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3F79FFCE" w14:textId="77777777" w:rsidR="00A235FD" w:rsidRPr="002C6404" w:rsidRDefault="00A235FD"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6574C51" w14:textId="77777777" w:rsidR="00A235FD" w:rsidRPr="002C6404" w:rsidRDefault="00A235FD"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E178809" w14:textId="77777777" w:rsidR="00A235FD" w:rsidRPr="002C6404" w:rsidRDefault="00A235FD"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7CA7520" w14:textId="77777777" w:rsidR="00A235FD" w:rsidRPr="002C6404" w:rsidRDefault="00A235FD" w:rsidP="00C12A5A">
            <w:pPr>
              <w:spacing w:before="27"/>
              <w:ind w:left="300" w:right="289"/>
              <w:jc w:val="center"/>
              <w:rPr>
                <w:rFonts w:cs="Arial"/>
                <w:lang w:eastAsia="en-CA"/>
              </w:rPr>
            </w:pPr>
          </w:p>
        </w:tc>
      </w:tr>
      <w:tr w:rsidR="00A235FD" w:rsidRPr="002C6404" w14:paraId="36AF0027"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68DC4B4A" w14:textId="77777777" w:rsidR="00A235FD" w:rsidRPr="002C6404" w:rsidRDefault="00A235FD"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6414C7E" w14:textId="77777777" w:rsidR="00A235FD" w:rsidRPr="002C6404" w:rsidRDefault="00A235FD"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2206C37" w14:textId="77777777" w:rsidR="00A235FD" w:rsidRPr="002C6404" w:rsidRDefault="00A235FD"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0E47024" w14:textId="77777777" w:rsidR="00A235FD" w:rsidRPr="002C6404" w:rsidRDefault="00A235FD" w:rsidP="00C12A5A">
            <w:pPr>
              <w:spacing w:before="27"/>
              <w:ind w:left="300" w:right="289"/>
              <w:jc w:val="center"/>
              <w:rPr>
                <w:rFonts w:cs="Arial"/>
                <w:lang w:eastAsia="en-CA"/>
              </w:rPr>
            </w:pPr>
          </w:p>
        </w:tc>
      </w:tr>
    </w:tbl>
    <w:p w14:paraId="63D43BCA" w14:textId="77777777" w:rsidR="004B4BF0" w:rsidRPr="001C6CB7" w:rsidRDefault="004B4BF0">
      <w:pPr>
        <w:rPr>
          <w:rFonts w:cs="Arial"/>
        </w:rPr>
      </w:pPr>
    </w:p>
    <w:sectPr w:rsidR="004B4BF0" w:rsidRPr="001C6CB7" w:rsidSect="00266550">
      <w:footerReference w:type="even" r:id="rId7"/>
      <w:footerReference w:type="default" r:id="rId8"/>
      <w:footerReference w:type="first" r:id="rId9"/>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13E8" w14:textId="77777777" w:rsidR="006D2D2E" w:rsidRDefault="006D2D2E" w:rsidP="00711D9C">
      <w:pPr>
        <w:spacing w:after="0" w:line="240" w:lineRule="auto"/>
      </w:pPr>
      <w:r>
        <w:separator/>
      </w:r>
    </w:p>
  </w:endnote>
  <w:endnote w:type="continuationSeparator" w:id="0">
    <w:p w14:paraId="637CB11D" w14:textId="77777777" w:rsidR="006D2D2E" w:rsidRDefault="006D2D2E" w:rsidP="0071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6E94" w14:textId="4F517CB8" w:rsidR="00711D9C" w:rsidRDefault="00D95376">
    <w:pPr>
      <w:pStyle w:val="Footer"/>
    </w:pPr>
    <w:r>
      <w:rPr>
        <w:noProof/>
      </w:rPr>
      <mc:AlternateContent>
        <mc:Choice Requires="wps">
          <w:drawing>
            <wp:anchor distT="0" distB="0" distL="0" distR="0" simplePos="0" relativeHeight="251659264" behindDoc="0" locked="0" layoutInCell="1" allowOverlap="1" wp14:anchorId="042A78B0" wp14:editId="5BC32D2F">
              <wp:simplePos x="635" y="635"/>
              <wp:positionH relativeFrom="page">
                <wp:align>left</wp:align>
              </wp:positionH>
              <wp:positionV relativeFrom="page">
                <wp:align>bottom</wp:align>
              </wp:positionV>
              <wp:extent cx="1526540" cy="509270"/>
              <wp:effectExtent l="0" t="0" r="16510" b="0"/>
              <wp:wrapNone/>
              <wp:docPr id="255876775"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6BD78146" w14:textId="45874F18" w:rsidR="00D95376" w:rsidRPr="00D95376" w:rsidRDefault="00D95376" w:rsidP="00D95376">
                          <w:pPr>
                            <w:spacing w:after="0"/>
                            <w:rPr>
                              <w:rFonts w:ascii="Aptos" w:eastAsia="Aptos" w:hAnsi="Aptos" w:cs="Aptos"/>
                              <w:noProof/>
                              <w:color w:val="000000"/>
                              <w:sz w:val="22"/>
                            </w:rPr>
                          </w:pPr>
                          <w:r w:rsidRPr="00D95376">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2A78B0" id="_x0000_t202" coordsize="21600,21600" o:spt="202" path="m,l,21600r21600,l21600,xe">
              <v:stroke joinstyle="miter"/>
              <v:path gradientshapeok="t" o:connecttype="rect"/>
            </v:shapetype>
            <v:shape id="Text Box 4" o:spid="_x0000_s1026" type="#_x0000_t202" alt="Classification: Public" style="position:absolute;margin-left:0;margin-top:0;width:120.2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6BD78146" w14:textId="45874F18" w:rsidR="00D95376" w:rsidRPr="00D95376" w:rsidRDefault="00D95376" w:rsidP="00D95376">
                    <w:pPr>
                      <w:spacing w:after="0"/>
                      <w:rPr>
                        <w:rFonts w:ascii="Aptos" w:eastAsia="Aptos" w:hAnsi="Aptos" w:cs="Aptos"/>
                        <w:noProof/>
                        <w:color w:val="000000"/>
                        <w:sz w:val="22"/>
                      </w:rPr>
                    </w:pPr>
                    <w:r w:rsidRPr="00D95376">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1229" w14:textId="2FD0BABD" w:rsidR="008F3111" w:rsidRDefault="006D2D2E">
    <w:pPr>
      <w:pStyle w:val="Footer"/>
      <w:jc w:val="right"/>
    </w:pPr>
    <w:sdt>
      <w:sdtPr>
        <w:id w:val="41954338"/>
        <w:docPartObj>
          <w:docPartGallery w:val="Page Numbers (Bottom of Page)"/>
          <w:docPartUnique/>
        </w:docPartObj>
      </w:sdtPr>
      <w:sdtEndPr>
        <w:rPr>
          <w:noProof/>
        </w:rPr>
      </w:sdtEndPr>
      <w:sdtContent>
        <w:r w:rsidR="008F3111" w:rsidRPr="00B36887">
          <w:rPr>
            <w:b/>
            <w:bCs/>
            <w:sz w:val="18"/>
            <w:szCs w:val="20"/>
          </w:rPr>
          <w:fldChar w:fldCharType="begin"/>
        </w:r>
        <w:r w:rsidR="008F3111" w:rsidRPr="00B36887">
          <w:rPr>
            <w:b/>
            <w:bCs/>
            <w:sz w:val="18"/>
            <w:szCs w:val="20"/>
          </w:rPr>
          <w:instrText xml:space="preserve"> PAGE   \* MERGEFORMAT </w:instrText>
        </w:r>
        <w:r w:rsidR="008F3111" w:rsidRPr="00B36887">
          <w:rPr>
            <w:b/>
            <w:bCs/>
            <w:sz w:val="18"/>
            <w:szCs w:val="20"/>
          </w:rPr>
          <w:fldChar w:fldCharType="separate"/>
        </w:r>
        <w:r w:rsidR="008F3111" w:rsidRPr="00B36887">
          <w:rPr>
            <w:b/>
            <w:bCs/>
            <w:noProof/>
            <w:sz w:val="18"/>
            <w:szCs w:val="20"/>
          </w:rPr>
          <w:t>2</w:t>
        </w:r>
        <w:r w:rsidR="008F3111" w:rsidRPr="00B36887">
          <w:rPr>
            <w:b/>
            <w:bCs/>
            <w:noProof/>
            <w:sz w:val="18"/>
            <w:szCs w:val="20"/>
          </w:rPr>
          <w:fldChar w:fldCharType="end"/>
        </w:r>
      </w:sdtContent>
    </w:sdt>
  </w:p>
  <w:p w14:paraId="6541F633" w14:textId="26C5435D" w:rsidR="00711D9C" w:rsidRDefault="00711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D321" w14:textId="2C6BF6E8" w:rsidR="00711D9C" w:rsidRDefault="00D95376">
    <w:pPr>
      <w:pStyle w:val="Footer"/>
    </w:pPr>
    <w:r>
      <w:rPr>
        <w:noProof/>
      </w:rPr>
      <mc:AlternateContent>
        <mc:Choice Requires="wps">
          <w:drawing>
            <wp:anchor distT="0" distB="0" distL="0" distR="0" simplePos="0" relativeHeight="251658240" behindDoc="0" locked="0" layoutInCell="1" allowOverlap="1" wp14:anchorId="44EBF66D" wp14:editId="215F23AF">
              <wp:simplePos x="635" y="635"/>
              <wp:positionH relativeFrom="page">
                <wp:align>left</wp:align>
              </wp:positionH>
              <wp:positionV relativeFrom="page">
                <wp:align>bottom</wp:align>
              </wp:positionV>
              <wp:extent cx="1526540" cy="509270"/>
              <wp:effectExtent l="0" t="0" r="16510" b="0"/>
              <wp:wrapNone/>
              <wp:docPr id="211353794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2579F486" w14:textId="52A690CB" w:rsidR="00D95376" w:rsidRPr="00D95376" w:rsidRDefault="00D95376" w:rsidP="00D95376">
                          <w:pPr>
                            <w:spacing w:after="0"/>
                            <w:rPr>
                              <w:rFonts w:ascii="Aptos" w:eastAsia="Aptos" w:hAnsi="Aptos" w:cs="Aptos"/>
                              <w:noProof/>
                              <w:color w:val="000000"/>
                              <w:sz w:val="22"/>
                            </w:rPr>
                          </w:pPr>
                          <w:r w:rsidRPr="00D95376">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EBF66D" id="_x0000_t202" coordsize="21600,21600" o:spt="202" path="m,l,21600r21600,l21600,xe">
              <v:stroke joinstyle="miter"/>
              <v:path gradientshapeok="t" o:connecttype="rect"/>
            </v:shapetype>
            <v:shape id="Text Box 3" o:spid="_x0000_s1027"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" filled="f" stroked="f">
              <v:textbox style="mso-fit-shape-to-text:t" inset="20pt,0,0,15pt">
                <w:txbxContent>
                  <w:p w14:paraId="2579F486" w14:textId="52A690CB" w:rsidR="00D95376" w:rsidRPr="00D95376" w:rsidRDefault="00D95376" w:rsidP="00D95376">
                    <w:pPr>
                      <w:spacing w:after="0"/>
                      <w:rPr>
                        <w:rFonts w:ascii="Aptos" w:eastAsia="Aptos" w:hAnsi="Aptos" w:cs="Aptos"/>
                        <w:noProof/>
                        <w:color w:val="000000"/>
                        <w:sz w:val="22"/>
                      </w:rPr>
                    </w:pPr>
                    <w:r w:rsidRPr="00D95376">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5049" w14:textId="77777777" w:rsidR="006D2D2E" w:rsidRDefault="006D2D2E" w:rsidP="00711D9C">
      <w:pPr>
        <w:spacing w:after="0" w:line="240" w:lineRule="auto"/>
      </w:pPr>
      <w:r>
        <w:separator/>
      </w:r>
    </w:p>
  </w:footnote>
  <w:footnote w:type="continuationSeparator" w:id="0">
    <w:p w14:paraId="1E199D94" w14:textId="77777777" w:rsidR="006D2D2E" w:rsidRDefault="006D2D2E" w:rsidP="00711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FC3"/>
    <w:multiLevelType w:val="hybridMultilevel"/>
    <w:tmpl w:val="C5E43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C039A"/>
    <w:multiLevelType w:val="hybridMultilevel"/>
    <w:tmpl w:val="CACA5F52"/>
    <w:lvl w:ilvl="0" w:tplc="10B4116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9627D1A"/>
    <w:multiLevelType w:val="hybridMultilevel"/>
    <w:tmpl w:val="6F0EEC42"/>
    <w:lvl w:ilvl="0" w:tplc="C8482D0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503168E"/>
    <w:multiLevelType w:val="hybridMultilevel"/>
    <w:tmpl w:val="159AF8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47BC6"/>
    <w:multiLevelType w:val="hybridMultilevel"/>
    <w:tmpl w:val="1FCC4DA6"/>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5952556"/>
    <w:multiLevelType w:val="hybridMultilevel"/>
    <w:tmpl w:val="17E03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33083459">
    <w:abstractNumId w:val="3"/>
  </w:num>
  <w:num w:numId="2" w16cid:durableId="1538852776">
    <w:abstractNumId w:val="6"/>
  </w:num>
  <w:num w:numId="3" w16cid:durableId="395058560">
    <w:abstractNumId w:val="0"/>
  </w:num>
  <w:num w:numId="4" w16cid:durableId="1784956595">
    <w:abstractNumId w:val="2"/>
  </w:num>
  <w:num w:numId="5" w16cid:durableId="1178695480">
    <w:abstractNumId w:val="5"/>
  </w:num>
  <w:num w:numId="6" w16cid:durableId="1265112737">
    <w:abstractNumId w:val="4"/>
  </w:num>
  <w:num w:numId="7" w16cid:durableId="1678850338">
    <w:abstractNumId w:val="4"/>
  </w:num>
  <w:num w:numId="8" w16cid:durableId="101346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F0"/>
    <w:rsid w:val="0008111A"/>
    <w:rsid w:val="001B0A50"/>
    <w:rsid w:val="001C6CB7"/>
    <w:rsid w:val="00202828"/>
    <w:rsid w:val="002128F3"/>
    <w:rsid w:val="00266550"/>
    <w:rsid w:val="002841C0"/>
    <w:rsid w:val="002B0BD2"/>
    <w:rsid w:val="003049A9"/>
    <w:rsid w:val="0035200E"/>
    <w:rsid w:val="003549E9"/>
    <w:rsid w:val="003F55CD"/>
    <w:rsid w:val="004679D4"/>
    <w:rsid w:val="004B4BF0"/>
    <w:rsid w:val="00571685"/>
    <w:rsid w:val="005D0A92"/>
    <w:rsid w:val="005D27F5"/>
    <w:rsid w:val="00650E5D"/>
    <w:rsid w:val="0068297F"/>
    <w:rsid w:val="006D2D2E"/>
    <w:rsid w:val="00703A17"/>
    <w:rsid w:val="00711D9C"/>
    <w:rsid w:val="0075437D"/>
    <w:rsid w:val="007838BD"/>
    <w:rsid w:val="007A54C2"/>
    <w:rsid w:val="007E38FF"/>
    <w:rsid w:val="007F4827"/>
    <w:rsid w:val="00821924"/>
    <w:rsid w:val="00852B0F"/>
    <w:rsid w:val="00853C24"/>
    <w:rsid w:val="008F3111"/>
    <w:rsid w:val="00991E7B"/>
    <w:rsid w:val="009A3F5B"/>
    <w:rsid w:val="009A7393"/>
    <w:rsid w:val="009F12B7"/>
    <w:rsid w:val="00A235FD"/>
    <w:rsid w:val="00AB0618"/>
    <w:rsid w:val="00B36887"/>
    <w:rsid w:val="00C16D36"/>
    <w:rsid w:val="00C26899"/>
    <w:rsid w:val="00C34A29"/>
    <w:rsid w:val="00D95376"/>
    <w:rsid w:val="00F404E0"/>
    <w:rsid w:val="00F43666"/>
    <w:rsid w:val="00FC6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E049"/>
  <w15:chartTrackingRefBased/>
  <w15:docId w15:val="{7F94BB0E-4BD5-4C9F-9BFD-85D90CE7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24"/>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821924"/>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821924"/>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821924"/>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821924"/>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821924"/>
    <w:pPr>
      <w:outlineLvl w:val="4"/>
    </w:pPr>
    <w:rPr>
      <w:sz w:val="20"/>
    </w:rPr>
  </w:style>
  <w:style w:type="paragraph" w:styleId="Heading6">
    <w:name w:val="heading 6"/>
    <w:basedOn w:val="Normal"/>
    <w:next w:val="Normal"/>
    <w:link w:val="Heading6Char"/>
    <w:uiPriority w:val="3"/>
    <w:unhideWhenUsed/>
    <w:rsid w:val="00821924"/>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4B4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821924"/>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821924"/>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821924"/>
    <w:rPr>
      <w:rFonts w:ascii="Arial" w:eastAsiaTheme="majorEastAsia" w:hAnsi="Arial" w:cstheme="majorBidi"/>
      <w:b/>
      <w:lang w:val="en-US"/>
    </w:rPr>
  </w:style>
  <w:style w:type="character" w:customStyle="1" w:styleId="Heading4Char">
    <w:name w:val="Heading 4 Char"/>
    <w:basedOn w:val="DefaultParagraphFont"/>
    <w:link w:val="Heading4"/>
    <w:uiPriority w:val="3"/>
    <w:rsid w:val="00821924"/>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821924"/>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821924"/>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4B4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BF0"/>
    <w:rPr>
      <w:rFonts w:eastAsiaTheme="majorEastAsia" w:cstheme="majorBidi"/>
      <w:color w:val="272727" w:themeColor="text1" w:themeTint="D8"/>
    </w:rPr>
  </w:style>
  <w:style w:type="paragraph" w:styleId="Title">
    <w:name w:val="Title"/>
    <w:basedOn w:val="Normal"/>
    <w:next w:val="Normal"/>
    <w:link w:val="TitleChar"/>
    <w:uiPriority w:val="12"/>
    <w:qFormat/>
    <w:rsid w:val="00821924"/>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82192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2192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21924"/>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8219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924"/>
    <w:rPr>
      <w:rFonts w:ascii="Arial" w:hAnsi="Arial"/>
      <w:i/>
      <w:iCs/>
      <w:color w:val="404040" w:themeColor="text1" w:themeTint="BF"/>
      <w:sz w:val="20"/>
      <w:szCs w:val="22"/>
      <w:lang w:val="en-US"/>
    </w:rPr>
  </w:style>
  <w:style w:type="paragraph" w:styleId="ListParagraph">
    <w:name w:val="List Paragraph"/>
    <w:basedOn w:val="Normal"/>
    <w:uiPriority w:val="34"/>
    <w:qFormat/>
    <w:rsid w:val="004B4BF0"/>
    <w:pPr>
      <w:ind w:left="720"/>
      <w:contextualSpacing/>
    </w:pPr>
  </w:style>
  <w:style w:type="character" w:styleId="IntenseEmphasis">
    <w:name w:val="Intense Emphasis"/>
    <w:basedOn w:val="DefaultParagraphFont"/>
    <w:uiPriority w:val="21"/>
    <w:qFormat/>
    <w:rsid w:val="004B4BF0"/>
    <w:rPr>
      <w:i/>
      <w:iCs/>
      <w:color w:val="0F4761" w:themeColor="accent1" w:themeShade="BF"/>
    </w:rPr>
  </w:style>
  <w:style w:type="paragraph" w:styleId="IntenseQuote">
    <w:name w:val="Intense Quote"/>
    <w:basedOn w:val="Normal"/>
    <w:next w:val="Normal"/>
    <w:link w:val="IntenseQuoteChar"/>
    <w:uiPriority w:val="30"/>
    <w:qFormat/>
    <w:rsid w:val="0082192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21924"/>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4B4BF0"/>
    <w:rPr>
      <w:b/>
      <w:bCs/>
      <w:smallCaps/>
      <w:color w:val="0F4761" w:themeColor="accent1" w:themeShade="BF"/>
      <w:spacing w:val="5"/>
    </w:rPr>
  </w:style>
  <w:style w:type="paragraph" w:styleId="Footer">
    <w:name w:val="footer"/>
    <w:basedOn w:val="Normal"/>
    <w:link w:val="FooterChar"/>
    <w:uiPriority w:val="99"/>
    <w:unhideWhenUsed/>
    <w:rsid w:val="00821924"/>
    <w:pPr>
      <w:tabs>
        <w:tab w:val="center" w:pos="4680"/>
        <w:tab w:val="right" w:pos="9360"/>
      </w:tabs>
      <w:spacing w:before="0" w:after="0"/>
    </w:pPr>
  </w:style>
  <w:style w:type="character" w:customStyle="1" w:styleId="FooterChar">
    <w:name w:val="Footer Char"/>
    <w:basedOn w:val="DefaultParagraphFont"/>
    <w:link w:val="Footer"/>
    <w:uiPriority w:val="99"/>
    <w:rsid w:val="00821924"/>
    <w:rPr>
      <w:rFonts w:ascii="Arial" w:hAnsi="Arial"/>
      <w:sz w:val="20"/>
      <w:szCs w:val="22"/>
      <w:lang w:val="en-US"/>
    </w:rPr>
  </w:style>
  <w:style w:type="paragraph" w:customStyle="1" w:styleId="BulletL1">
    <w:name w:val="Bullet L1"/>
    <w:basedOn w:val="Normal"/>
    <w:link w:val="BulletL1Char"/>
    <w:uiPriority w:val="1"/>
    <w:qFormat/>
    <w:rsid w:val="00821924"/>
    <w:pPr>
      <w:numPr>
        <w:numId w:val="7"/>
      </w:numPr>
      <w:spacing w:before="40" w:after="40"/>
      <w:contextualSpacing/>
    </w:pPr>
  </w:style>
  <w:style w:type="character" w:customStyle="1" w:styleId="BulletL1Char">
    <w:name w:val="Bullet L1 Char"/>
    <w:basedOn w:val="DefaultParagraphFont"/>
    <w:link w:val="BulletL1"/>
    <w:uiPriority w:val="1"/>
    <w:rsid w:val="00821924"/>
    <w:rPr>
      <w:rFonts w:ascii="Arial" w:hAnsi="Arial"/>
      <w:sz w:val="20"/>
      <w:szCs w:val="22"/>
      <w:lang w:val="en-US"/>
    </w:rPr>
  </w:style>
  <w:style w:type="paragraph" w:customStyle="1" w:styleId="BulletL2">
    <w:name w:val="Bullet L2"/>
    <w:basedOn w:val="BulletL1"/>
    <w:link w:val="BulletL2Char"/>
    <w:uiPriority w:val="1"/>
    <w:qFormat/>
    <w:rsid w:val="00821924"/>
    <w:pPr>
      <w:numPr>
        <w:ilvl w:val="1"/>
      </w:numPr>
    </w:pPr>
  </w:style>
  <w:style w:type="character" w:customStyle="1" w:styleId="BulletL2Char">
    <w:name w:val="Bullet L2 Char"/>
    <w:basedOn w:val="BulletL1Char"/>
    <w:link w:val="BulletL2"/>
    <w:uiPriority w:val="1"/>
    <w:rsid w:val="00821924"/>
    <w:rPr>
      <w:rFonts w:ascii="Arial" w:hAnsi="Arial"/>
      <w:sz w:val="20"/>
      <w:szCs w:val="22"/>
      <w:lang w:val="en-US"/>
    </w:rPr>
  </w:style>
  <w:style w:type="paragraph" w:customStyle="1" w:styleId="Copyright">
    <w:name w:val="Copyright"/>
    <w:basedOn w:val="Normal"/>
    <w:link w:val="CopyrightChar"/>
    <w:uiPriority w:val="5"/>
    <w:qFormat/>
    <w:rsid w:val="00821924"/>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821924"/>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821924"/>
    <w:rPr>
      <w:vertAlign w:val="superscript"/>
    </w:rPr>
  </w:style>
  <w:style w:type="paragraph" w:styleId="FootnoteText">
    <w:name w:val="footnote text"/>
    <w:basedOn w:val="Normal"/>
    <w:link w:val="FootnoteTextChar"/>
    <w:uiPriority w:val="99"/>
    <w:unhideWhenUsed/>
    <w:rsid w:val="00821924"/>
    <w:pPr>
      <w:spacing w:before="0" w:after="120"/>
      <w:contextualSpacing/>
    </w:pPr>
    <w:rPr>
      <w:sz w:val="18"/>
      <w:szCs w:val="20"/>
    </w:rPr>
  </w:style>
  <w:style w:type="character" w:customStyle="1" w:styleId="FootnoteTextChar">
    <w:name w:val="Footnote Text Char"/>
    <w:basedOn w:val="DefaultParagraphFont"/>
    <w:link w:val="FootnoteText"/>
    <w:uiPriority w:val="99"/>
    <w:rsid w:val="00821924"/>
    <w:rPr>
      <w:rFonts w:ascii="Arial" w:hAnsi="Arial"/>
      <w:sz w:val="18"/>
      <w:szCs w:val="20"/>
      <w:lang w:val="en-US"/>
    </w:rPr>
  </w:style>
  <w:style w:type="table" w:customStyle="1" w:styleId="GoABanded">
    <w:name w:val="GoA Banded"/>
    <w:basedOn w:val="TableNormal"/>
    <w:uiPriority w:val="99"/>
    <w:rsid w:val="00821924"/>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paragraph" w:styleId="Header">
    <w:name w:val="header"/>
    <w:basedOn w:val="Normal"/>
    <w:link w:val="HeaderChar"/>
    <w:uiPriority w:val="99"/>
    <w:unhideWhenUsed/>
    <w:rsid w:val="0082192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21924"/>
    <w:rPr>
      <w:rFonts w:ascii="Arial" w:hAnsi="Arial"/>
      <w:sz w:val="20"/>
      <w:szCs w:val="22"/>
      <w:lang w:val="en-US"/>
    </w:rPr>
  </w:style>
  <w:style w:type="character" w:styleId="Hyperlink">
    <w:name w:val="Hyperlink"/>
    <w:basedOn w:val="DefaultParagraphFont"/>
    <w:uiPriority w:val="99"/>
    <w:unhideWhenUsed/>
    <w:rsid w:val="00821924"/>
    <w:rPr>
      <w:color w:val="467886" w:themeColor="hyperlink"/>
      <w:u w:val="single"/>
    </w:rPr>
  </w:style>
  <w:style w:type="paragraph" w:styleId="NormalWeb">
    <w:name w:val="Normal (Web)"/>
    <w:basedOn w:val="Normal"/>
    <w:uiPriority w:val="99"/>
    <w:semiHidden/>
    <w:unhideWhenUsed/>
    <w:rsid w:val="00821924"/>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821924"/>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821924"/>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821924"/>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821924"/>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821924"/>
    <w:rPr>
      <w:b/>
      <w:bCs/>
    </w:rPr>
  </w:style>
  <w:style w:type="paragraph" w:customStyle="1" w:styleId="TableH1">
    <w:name w:val="Table H1"/>
    <w:basedOn w:val="Normal"/>
    <w:link w:val="TableH1Char"/>
    <w:autoRedefine/>
    <w:uiPriority w:val="5"/>
    <w:qFormat/>
    <w:rsid w:val="00821924"/>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821924"/>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821924"/>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821924"/>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821924"/>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821924"/>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821924"/>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821924"/>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821924"/>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821924"/>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821924"/>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821924"/>
  </w:style>
  <w:style w:type="character" w:styleId="UnresolvedMention">
    <w:name w:val="Unresolved Mention"/>
    <w:basedOn w:val="DefaultParagraphFont"/>
    <w:uiPriority w:val="99"/>
    <w:semiHidden/>
    <w:unhideWhenUsed/>
    <w:rsid w:val="0082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24404">
      <w:bodyDiv w:val="1"/>
      <w:marLeft w:val="0"/>
      <w:marRight w:val="0"/>
      <w:marTop w:val="0"/>
      <w:marBottom w:val="0"/>
      <w:divBdr>
        <w:top w:val="none" w:sz="0" w:space="0" w:color="auto"/>
        <w:left w:val="none" w:sz="0" w:space="0" w:color="auto"/>
        <w:bottom w:val="none" w:sz="0" w:space="0" w:color="auto"/>
        <w:right w:val="none" w:sz="0" w:space="0" w:color="auto"/>
      </w:divBdr>
    </w:div>
    <w:div w:id="19037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460</Words>
  <Characters>2618</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V- New Equipment Approval Procedure Example</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New Equipment Approval Procedure Example</dc:title>
  <dc:subject>Equipment approval, equipment, facility standards</dc:subject>
  <dc:creator>Government of Alberta- Agriculture and Irrigation- Food Safety</dc:creator>
  <cp:keywords>Security Classification: PUBLIC</cp:keywords>
  <dc:description/>
  <cp:revision>35</cp:revision>
  <dcterms:created xsi:type="dcterms:W3CDTF">2026-03-26T19:26:00Z</dcterms:created>
  <dcterms:modified xsi:type="dcterms:W3CDTF">2026-06-12T20:13:00Z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7b4574c2,7dfa0797,f405ea7,701f8aa6</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AGUCMINT-9257707</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9839204</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http://agucm.agric.gov.ab.ca/cs/idcplg?IdcService=DESKTOP_DOC_INFO&amp;dDocName=AGUCMINT-9257707&amp;dID=9839204&amp;ClientControlled=DocMan,taskpane&amp;coreContentOnly=1</vt:lpwstr>
  </property>
</Properties>
</file>