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21"/>
        <w:gridCol w:w="1993"/>
      </w:tblGrid>
      <w:tr w:rsidR="00DC7BE8" w:rsidRPr="000226F4" w14:paraId="36F83169" w14:textId="77777777" w:rsidTr="005426EF">
        <w:trPr>
          <w:trHeight w:val="406"/>
        </w:trPr>
        <w:tc>
          <w:tcPr>
            <w:tcW w:w="1980" w:type="dxa"/>
            <w:vAlign w:val="center"/>
            <w:hideMark/>
          </w:tcPr>
          <w:p w14:paraId="334C3742" w14:textId="77777777" w:rsidR="00DC7BE8" w:rsidRPr="000226F4" w:rsidRDefault="00DC7BE8" w:rsidP="00F24D55">
            <w:pPr>
              <w:spacing w:after="0" w:line="240" w:lineRule="auto"/>
              <w:rPr>
                <w:rFonts w:eastAsia="Times New Roman" w:cs="Arial"/>
                <w:b/>
                <w:bCs/>
                <w:kern w:val="0"/>
                <w:sz w:val="24"/>
                <w:szCs w:val="28"/>
                <w14:ligatures w14:val="none"/>
              </w:rPr>
            </w:pPr>
            <w:r w:rsidRPr="000226F4">
              <w:rPr>
                <w:rFonts w:eastAsia="Times New Roman" w:cs="Arial"/>
                <w:b/>
                <w:bCs/>
                <w:kern w:val="0"/>
                <w:sz w:val="24"/>
                <w:szCs w:val="28"/>
                <w14:ligatures w14:val="none"/>
              </w:rPr>
              <w:t>Company Name/logo</w:t>
            </w:r>
          </w:p>
        </w:tc>
        <w:tc>
          <w:tcPr>
            <w:tcW w:w="5821" w:type="dxa"/>
            <w:vAlign w:val="center"/>
          </w:tcPr>
          <w:p w14:paraId="0DF09C6C" w14:textId="2A33F572" w:rsidR="00DC7BE8" w:rsidRPr="000226F4" w:rsidRDefault="00DC7BE8" w:rsidP="00F24D55">
            <w:pPr>
              <w:spacing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Exterior Inspection</w:t>
            </w:r>
            <w:r w:rsidRPr="000226F4">
              <w:rPr>
                <w:rFonts w:eastAsia="Times New Roman" w:cs="Arial"/>
                <w:b/>
                <w:bCs/>
                <w:kern w:val="0"/>
                <w:sz w:val="24"/>
                <w:szCs w:val="28"/>
                <w14:ligatures w14:val="none"/>
              </w:rPr>
              <w:t xml:space="preserve"> Procedure Example</w:t>
            </w:r>
          </w:p>
        </w:tc>
        <w:tc>
          <w:tcPr>
            <w:tcW w:w="1993" w:type="dxa"/>
            <w:vAlign w:val="center"/>
            <w:hideMark/>
          </w:tcPr>
          <w:p w14:paraId="62AD8C9C" w14:textId="77777777" w:rsidR="00DC7BE8" w:rsidRPr="00C4396B" w:rsidRDefault="00DC7BE8" w:rsidP="00F24D55">
            <w:pPr>
              <w:spacing w:after="0" w:line="240" w:lineRule="auto"/>
              <w:rPr>
                <w:lang w:eastAsia="en-CA"/>
              </w:rPr>
            </w:pPr>
            <w:r>
              <w:rPr>
                <w:b/>
                <w:bCs/>
                <w:sz w:val="24"/>
                <w:szCs w:val="24"/>
              </w:rPr>
              <w:t xml:space="preserve">Version No.: </w:t>
            </w:r>
            <w:r w:rsidRPr="00D34915">
              <w:rPr>
                <w:sz w:val="24"/>
                <w:szCs w:val="24"/>
              </w:rPr>
              <w:t>01</w:t>
            </w:r>
          </w:p>
        </w:tc>
      </w:tr>
      <w:tr w:rsidR="00DC7BE8" w:rsidRPr="000226F4" w14:paraId="775B6A1D" w14:textId="77777777" w:rsidTr="005426EF">
        <w:trPr>
          <w:trHeight w:val="764"/>
        </w:trPr>
        <w:tc>
          <w:tcPr>
            <w:tcW w:w="1980" w:type="dxa"/>
            <w:noWrap/>
            <w:vAlign w:val="center"/>
          </w:tcPr>
          <w:p w14:paraId="6A8C62D5" w14:textId="77777777" w:rsidR="00DC7BE8" w:rsidRPr="000226F4" w:rsidRDefault="00DC7BE8" w:rsidP="00F24D55">
            <w:pPr>
              <w:spacing w:after="0" w:line="240" w:lineRule="auto"/>
              <w:rPr>
                <w:rFonts w:eastAsia="Times New Roman" w:cs="Arial"/>
                <w:b/>
                <w:kern w:val="0"/>
                <w:sz w:val="24"/>
                <w:szCs w:val="28"/>
                <w14:ligatures w14:val="none"/>
              </w:rPr>
            </w:pPr>
            <w:r w:rsidRPr="000226F4">
              <w:rPr>
                <w:rFonts w:cs="Arial"/>
                <w:b/>
                <w:sz w:val="24"/>
                <w:szCs w:val="28"/>
              </w:rPr>
              <w:t>Effective Date:</w:t>
            </w:r>
            <w:r w:rsidRPr="000226F4">
              <w:rPr>
                <w:rFonts w:cs="Arial"/>
                <w:b/>
                <w:i/>
                <w:iCs/>
                <w:sz w:val="24"/>
                <w:szCs w:val="28"/>
              </w:rPr>
              <w:t xml:space="preserve"> </w:t>
            </w:r>
            <w:r w:rsidRPr="005952CA">
              <w:rPr>
                <w:rFonts w:cs="Arial"/>
                <w:bCs/>
                <w:sz w:val="24"/>
                <w:szCs w:val="28"/>
              </w:rPr>
              <w:t>mm-dd-</w:t>
            </w:r>
            <w:proofErr w:type="spellStart"/>
            <w:r w:rsidRPr="005952CA">
              <w:rPr>
                <w:rFonts w:cs="Arial"/>
                <w:bCs/>
                <w:sz w:val="24"/>
                <w:szCs w:val="28"/>
              </w:rPr>
              <w:t>yyyy</w:t>
            </w:r>
            <w:proofErr w:type="spellEnd"/>
          </w:p>
        </w:tc>
        <w:tc>
          <w:tcPr>
            <w:tcW w:w="5821" w:type="dxa"/>
            <w:noWrap/>
            <w:vAlign w:val="center"/>
          </w:tcPr>
          <w:p w14:paraId="26B86F7B" w14:textId="77777777" w:rsidR="00DC7BE8" w:rsidRPr="000226F4" w:rsidRDefault="00DC7BE8" w:rsidP="00F24D55">
            <w:pPr>
              <w:spacing w:after="0" w:line="240" w:lineRule="auto"/>
              <w:rPr>
                <w:rFonts w:eastAsia="Times New Roman" w:cs="Arial"/>
                <w:b/>
                <w:kern w:val="0"/>
                <w:sz w:val="24"/>
                <w:szCs w:val="28"/>
                <w14:ligatures w14:val="none"/>
              </w:rPr>
            </w:pPr>
            <w:bookmarkStart w:id="0" w:name="_Hlk230442207"/>
            <w:r w:rsidRPr="000226F4">
              <w:rPr>
                <w:rFonts w:cs="Arial"/>
                <w:b/>
                <w:sz w:val="24"/>
                <w:szCs w:val="28"/>
              </w:rPr>
              <w:t xml:space="preserve">Approved </w:t>
            </w:r>
            <w:proofErr w:type="gramStart"/>
            <w:r w:rsidRPr="000226F4">
              <w:rPr>
                <w:rFonts w:cs="Arial"/>
                <w:b/>
                <w:sz w:val="24"/>
                <w:szCs w:val="28"/>
              </w:rPr>
              <w:t xml:space="preserve">by: </w:t>
            </w:r>
            <w:r w:rsidRPr="00206FD7">
              <w:rPr>
                <w:rFonts w:cs="Arial"/>
                <w:bCs/>
                <w:sz w:val="24"/>
                <w:szCs w:val="28"/>
              </w:rPr>
              <w:t>[</w:t>
            </w:r>
            <w:proofErr w:type="gramEnd"/>
            <w:r w:rsidRPr="00206FD7">
              <w:rPr>
                <w:rFonts w:cs="Arial"/>
                <w:bCs/>
                <w:sz w:val="24"/>
                <w:szCs w:val="28"/>
              </w:rPr>
              <w:t>Insert Manager/ Supervisor responsible]</w:t>
            </w:r>
            <w:bookmarkEnd w:id="0"/>
          </w:p>
        </w:tc>
        <w:tc>
          <w:tcPr>
            <w:tcW w:w="1993" w:type="dxa"/>
            <w:vAlign w:val="center"/>
          </w:tcPr>
          <w:p w14:paraId="0C997CF5" w14:textId="77777777" w:rsidR="00DC7BE8" w:rsidRPr="000226F4" w:rsidRDefault="00DC7BE8" w:rsidP="00F24D55">
            <w:pPr>
              <w:spacing w:after="0" w:line="240" w:lineRule="auto"/>
              <w:rPr>
                <w:rFonts w:eastAsia="Times New Roman" w:cs="Arial"/>
                <w:b/>
                <w:kern w:val="0"/>
                <w:sz w:val="24"/>
                <w:szCs w:val="28"/>
                <w14:ligatures w14:val="none"/>
              </w:rPr>
            </w:pPr>
            <w:r w:rsidRPr="000226F4">
              <w:rPr>
                <w:rFonts w:cs="Arial"/>
                <w:b/>
                <w:sz w:val="24"/>
                <w:szCs w:val="28"/>
              </w:rPr>
              <w:t>Revision Date:</w:t>
            </w:r>
            <w:r w:rsidRPr="000226F4">
              <w:rPr>
                <w:rFonts w:cs="Arial"/>
                <w:b/>
                <w:i/>
                <w:iCs/>
                <w:sz w:val="24"/>
                <w:szCs w:val="28"/>
              </w:rPr>
              <w:t xml:space="preserve"> </w:t>
            </w:r>
            <w:r w:rsidRPr="005952CA">
              <w:rPr>
                <w:rFonts w:cs="Arial"/>
                <w:bCs/>
                <w:sz w:val="24"/>
                <w:szCs w:val="28"/>
              </w:rPr>
              <w:t>mm-dd-</w:t>
            </w:r>
            <w:proofErr w:type="spellStart"/>
            <w:r w:rsidRPr="005952CA">
              <w:rPr>
                <w:rFonts w:cs="Arial"/>
                <w:bCs/>
                <w:sz w:val="24"/>
                <w:szCs w:val="28"/>
              </w:rPr>
              <w:t>yyyy</w:t>
            </w:r>
            <w:proofErr w:type="spellEnd"/>
          </w:p>
        </w:tc>
      </w:tr>
    </w:tbl>
    <w:p w14:paraId="6FDE737D" w14:textId="77777777" w:rsidR="001F6868" w:rsidRDefault="001F6868" w:rsidP="000C532F">
      <w:pPr>
        <w:pStyle w:val="Heading3"/>
        <w:rPr>
          <w:rFonts w:eastAsia="Times New Roman"/>
        </w:rPr>
      </w:pPr>
    </w:p>
    <w:p w14:paraId="4A14FBA6" w14:textId="0F0EA66A" w:rsidR="00262529" w:rsidRPr="00324824" w:rsidRDefault="00262529" w:rsidP="00696AED">
      <w:pPr>
        <w:pStyle w:val="Heading3"/>
        <w:numPr>
          <w:ilvl w:val="0"/>
          <w:numId w:val="9"/>
        </w:numPr>
        <w:ind w:left="284" w:hanging="284"/>
        <w:rPr>
          <w:rFonts w:eastAsia="Times New Roman"/>
        </w:rPr>
      </w:pPr>
      <w:r w:rsidRPr="00324824">
        <w:rPr>
          <w:rFonts w:eastAsia="Times New Roman"/>
        </w:rPr>
        <w:t>Purpose:</w:t>
      </w:r>
    </w:p>
    <w:p w14:paraId="25FCB78E" w14:textId="549AAD28" w:rsidR="00262529" w:rsidRPr="00A10143" w:rsidRDefault="00262529" w:rsidP="00041968">
      <w:pPr>
        <w:spacing w:before="0" w:line="240" w:lineRule="auto"/>
        <w:rPr>
          <w:rFonts w:eastAsia="Times New Roman" w:cs="Arial"/>
          <w:kern w:val="0"/>
          <w14:ligatures w14:val="none"/>
        </w:rPr>
      </w:pPr>
      <w:r w:rsidRPr="00A10143">
        <w:rPr>
          <w:rFonts w:eastAsia="Times New Roman" w:cs="Arial"/>
          <w:kern w:val="0"/>
          <w14:ligatures w14:val="none"/>
        </w:rPr>
        <w:t>To ensure the building facility is located away from or protected against potential sources of external contaminants that may compromise the safety of food. The surrounding/roadways are free of debris and refuse, adequately drained and maintained to minimize environmental hazards.</w:t>
      </w:r>
    </w:p>
    <w:p w14:paraId="6B1A8BCA" w14:textId="77777777" w:rsidR="00262529" w:rsidRPr="00324824" w:rsidRDefault="00262529" w:rsidP="00696AED">
      <w:pPr>
        <w:pStyle w:val="Heading3"/>
        <w:numPr>
          <w:ilvl w:val="0"/>
          <w:numId w:val="9"/>
        </w:numPr>
        <w:ind w:left="284" w:hanging="284"/>
        <w:rPr>
          <w:rFonts w:eastAsia="Times New Roman"/>
        </w:rPr>
      </w:pPr>
      <w:r w:rsidRPr="00324824">
        <w:rPr>
          <w:rFonts w:eastAsia="Times New Roman"/>
        </w:rPr>
        <w:t>Who:</w:t>
      </w:r>
    </w:p>
    <w:p w14:paraId="78938CEF" w14:textId="23258DF0" w:rsidR="001D60D9" w:rsidRPr="00A10143" w:rsidRDefault="001D60D9" w:rsidP="00041968">
      <w:pPr>
        <w:numPr>
          <w:ilvl w:val="12"/>
          <w:numId w:val="0"/>
        </w:numPr>
        <w:spacing w:before="0" w:line="240" w:lineRule="auto"/>
        <w:rPr>
          <w:rFonts w:eastAsia="Times New Roman" w:cs="Arial"/>
          <w:kern w:val="0"/>
          <w14:ligatures w14:val="none"/>
        </w:rPr>
      </w:pPr>
      <w:r w:rsidRPr="001D60D9">
        <w:rPr>
          <w:rFonts w:eastAsia="Times New Roman" w:cs="Arial"/>
          <w:kern w:val="0"/>
          <w14:ligatures w14:val="none"/>
        </w:rPr>
        <w:t>Maintenance Supervisor/Kill Floor Supervisor/Operator</w:t>
      </w:r>
    </w:p>
    <w:p w14:paraId="02A5FAA5" w14:textId="235A2593" w:rsidR="00262529" w:rsidRPr="00324824" w:rsidRDefault="009B4DC4" w:rsidP="00696AED">
      <w:pPr>
        <w:pStyle w:val="Heading3"/>
        <w:numPr>
          <w:ilvl w:val="0"/>
          <w:numId w:val="9"/>
        </w:numPr>
        <w:ind w:left="284" w:hanging="284"/>
        <w:rPr>
          <w:rFonts w:eastAsia="Times New Roman"/>
        </w:rPr>
      </w:pPr>
      <w:r>
        <w:rPr>
          <w:rFonts w:eastAsia="Times New Roman"/>
        </w:rPr>
        <w:t>Frequency</w:t>
      </w:r>
      <w:r w:rsidR="00262529" w:rsidRPr="00324824">
        <w:rPr>
          <w:rFonts w:eastAsia="Times New Roman"/>
        </w:rPr>
        <w:t>:</w:t>
      </w:r>
    </w:p>
    <w:p w14:paraId="73ED9ECA" w14:textId="0B7FD8C1" w:rsidR="00262529" w:rsidRPr="00A10143" w:rsidRDefault="00500975" w:rsidP="00041968">
      <w:pPr>
        <w:spacing w:before="0" w:line="240" w:lineRule="auto"/>
        <w:rPr>
          <w:rFonts w:eastAsia="Times New Roman" w:cs="Arial"/>
          <w:kern w:val="0"/>
          <w14:ligatures w14:val="none"/>
        </w:rPr>
      </w:pPr>
      <w:r>
        <w:rPr>
          <w:rFonts w:eastAsia="Times New Roman" w:cs="Arial"/>
          <w:kern w:val="0"/>
          <w14:ligatures w14:val="none"/>
        </w:rPr>
        <w:t>Monthly</w:t>
      </w:r>
      <w:r w:rsidR="00262529" w:rsidRPr="00A10143">
        <w:rPr>
          <w:rFonts w:eastAsia="Times New Roman" w:cs="Arial"/>
          <w:kern w:val="0"/>
          <w14:ligatures w14:val="none"/>
        </w:rPr>
        <w:t xml:space="preserve"> during Spring, Summer and Fall seasons                                                     </w:t>
      </w:r>
    </w:p>
    <w:p w14:paraId="3CA010B2" w14:textId="62C7EA2E" w:rsidR="00262529" w:rsidRPr="00512509" w:rsidRDefault="009B4DC4" w:rsidP="00696AED">
      <w:pPr>
        <w:pStyle w:val="Heading3"/>
        <w:numPr>
          <w:ilvl w:val="0"/>
          <w:numId w:val="9"/>
        </w:numPr>
        <w:ind w:left="284" w:hanging="284"/>
        <w:rPr>
          <w:rFonts w:eastAsia="Times New Roman"/>
        </w:rPr>
      </w:pPr>
      <w:r>
        <w:rPr>
          <w:rFonts w:eastAsia="Times New Roman"/>
        </w:rPr>
        <w:t>Procedure</w:t>
      </w:r>
      <w:r w:rsidR="00262529" w:rsidRPr="00324824">
        <w:rPr>
          <w:rFonts w:eastAsia="Times New Roman"/>
        </w:rPr>
        <w:t>:</w:t>
      </w:r>
    </w:p>
    <w:p w14:paraId="78874251" w14:textId="77777777" w:rsidR="004D6064" w:rsidRPr="00A10143" w:rsidRDefault="004D6064" w:rsidP="00041968">
      <w:pPr>
        <w:pStyle w:val="ListParagraph"/>
        <w:numPr>
          <w:ilvl w:val="0"/>
          <w:numId w:val="3"/>
        </w:numPr>
        <w:spacing w:before="0" w:after="0" w:line="240" w:lineRule="auto"/>
        <w:rPr>
          <w:rFonts w:eastAsia="Times New Roman" w:cs="Arial"/>
          <w:kern w:val="0"/>
          <w14:ligatures w14:val="none"/>
        </w:rPr>
      </w:pPr>
      <w:r w:rsidRPr="00A10143">
        <w:rPr>
          <w:rFonts w:eastAsia="Times New Roman" w:cs="Arial"/>
          <w:kern w:val="0"/>
          <w14:ligatures w14:val="none"/>
        </w:rPr>
        <w:t>Retrieve the Exterior Inspection Record.</w:t>
      </w:r>
    </w:p>
    <w:p w14:paraId="7808031A" w14:textId="77777777" w:rsidR="004D6064" w:rsidRPr="00A10143" w:rsidRDefault="004D6064" w:rsidP="004D6064">
      <w:pPr>
        <w:pStyle w:val="ListParagraph"/>
        <w:numPr>
          <w:ilvl w:val="0"/>
          <w:numId w:val="3"/>
        </w:numPr>
        <w:spacing w:after="0" w:line="240" w:lineRule="auto"/>
        <w:rPr>
          <w:rFonts w:eastAsia="Times New Roman" w:cs="Arial"/>
          <w:kern w:val="0"/>
          <w14:ligatures w14:val="none"/>
        </w:rPr>
      </w:pPr>
      <w:r w:rsidRPr="00A10143">
        <w:rPr>
          <w:rFonts w:eastAsia="Times New Roman" w:cs="Arial"/>
          <w:kern w:val="0"/>
          <w14:ligatures w14:val="none"/>
        </w:rPr>
        <w:t>Ensure that no processing</w:t>
      </w:r>
      <w:r w:rsidRPr="00A10143">
        <w:rPr>
          <w:rFonts w:ascii="Cambria Math" w:eastAsia="Times New Roman" w:hAnsi="Cambria Math" w:cs="Cambria Math"/>
          <w:kern w:val="0"/>
          <w14:ligatures w14:val="none"/>
        </w:rPr>
        <w:t>‑</w:t>
      </w:r>
      <w:r w:rsidRPr="00A10143">
        <w:rPr>
          <w:rFonts w:eastAsia="Times New Roman" w:cs="Arial"/>
          <w:kern w:val="0"/>
          <w14:ligatures w14:val="none"/>
        </w:rPr>
        <w:t>area clothing (e.g., white coats) is worn while inspecting the exterior perimeter of the facility.</w:t>
      </w:r>
    </w:p>
    <w:p w14:paraId="666BE904" w14:textId="77777777" w:rsidR="004D6064" w:rsidRPr="00A10143" w:rsidRDefault="004D6064" w:rsidP="004D6064">
      <w:pPr>
        <w:pStyle w:val="ListParagraph"/>
        <w:numPr>
          <w:ilvl w:val="0"/>
          <w:numId w:val="3"/>
        </w:numPr>
        <w:spacing w:after="0" w:line="240" w:lineRule="auto"/>
        <w:rPr>
          <w:rFonts w:eastAsia="Times New Roman" w:cs="Arial"/>
          <w:kern w:val="0"/>
          <w14:ligatures w14:val="none"/>
        </w:rPr>
      </w:pPr>
      <w:r w:rsidRPr="00A10143">
        <w:rPr>
          <w:rFonts w:eastAsia="Times New Roman" w:cs="Arial"/>
          <w:kern w:val="0"/>
          <w14:ligatures w14:val="none"/>
        </w:rPr>
        <w:t xml:space="preserve">Conduct the inspection following the components outlined in the </w:t>
      </w:r>
      <w:r w:rsidRPr="00A8532A">
        <w:rPr>
          <w:rFonts w:eastAsia="Times New Roman" w:cs="Arial"/>
          <w:i/>
          <w:iCs/>
          <w:kern w:val="0"/>
          <w14:ligatures w14:val="none"/>
        </w:rPr>
        <w:t>Exterior Inspection Record</w:t>
      </w:r>
      <w:r w:rsidRPr="00A10143">
        <w:rPr>
          <w:rFonts w:eastAsia="Times New Roman" w:cs="Arial"/>
          <w:kern w:val="0"/>
          <w14:ligatures w14:val="none"/>
        </w:rPr>
        <w:t>, including:</w:t>
      </w:r>
    </w:p>
    <w:p w14:paraId="54D71FEF" w14:textId="43770DAF" w:rsidR="004D6064" w:rsidRPr="009C271C" w:rsidRDefault="004D6064" w:rsidP="000F5EBE">
      <w:pPr>
        <w:pStyle w:val="BulletL2"/>
      </w:pPr>
      <w:r w:rsidRPr="009C271C">
        <w:t>Exterior building walls</w:t>
      </w:r>
    </w:p>
    <w:p w14:paraId="5BF0F9BA" w14:textId="11690695" w:rsidR="004D6064" w:rsidRPr="009C271C" w:rsidRDefault="004D6064" w:rsidP="000F5EBE">
      <w:pPr>
        <w:pStyle w:val="BulletL2"/>
      </w:pPr>
      <w:r w:rsidRPr="009C271C">
        <w:t xml:space="preserve"> Roof</w:t>
      </w:r>
    </w:p>
    <w:p w14:paraId="46A92F9C" w14:textId="35F125C8" w:rsidR="004D6064" w:rsidRPr="009C271C" w:rsidRDefault="004D6064" w:rsidP="000F5EBE">
      <w:pPr>
        <w:pStyle w:val="BulletL2"/>
      </w:pPr>
      <w:r w:rsidRPr="009C271C">
        <w:t xml:space="preserve"> Septic lines, sanitary drainage, and exterior pumps</w:t>
      </w:r>
    </w:p>
    <w:p w14:paraId="639441BF" w14:textId="52F51666" w:rsidR="004D6064" w:rsidRPr="009C271C" w:rsidRDefault="004D6064" w:rsidP="000F5EBE">
      <w:pPr>
        <w:pStyle w:val="BulletL2"/>
      </w:pPr>
      <w:r w:rsidRPr="009C271C">
        <w:t xml:space="preserve"> Well system and/or cistern</w:t>
      </w:r>
    </w:p>
    <w:p w14:paraId="49AB2091" w14:textId="4CF486B0" w:rsidR="004D6064" w:rsidRPr="009C271C" w:rsidRDefault="004D6064" w:rsidP="000F5EBE">
      <w:pPr>
        <w:pStyle w:val="BulletL2"/>
      </w:pPr>
      <w:r w:rsidRPr="009C271C">
        <w:t xml:space="preserve"> Exterior door openings</w:t>
      </w:r>
    </w:p>
    <w:p w14:paraId="450D2EE5" w14:textId="3CFA3C84" w:rsidR="004D6064" w:rsidRPr="009C271C" w:rsidRDefault="004D6064" w:rsidP="000F5EBE">
      <w:pPr>
        <w:pStyle w:val="BulletL2"/>
      </w:pPr>
      <w:r w:rsidRPr="009C271C">
        <w:t xml:space="preserve"> Perimeter</w:t>
      </w:r>
    </w:p>
    <w:p w14:paraId="25CCE754" w14:textId="76A1284E" w:rsidR="004D6064" w:rsidRPr="009C271C" w:rsidRDefault="004D6064" w:rsidP="000F5EBE">
      <w:pPr>
        <w:pStyle w:val="BulletL2"/>
      </w:pPr>
      <w:r w:rsidRPr="009C271C">
        <w:t xml:space="preserve"> General exterior conditions</w:t>
      </w:r>
    </w:p>
    <w:p w14:paraId="19D0764D" w14:textId="296A93D1" w:rsidR="00262529" w:rsidRDefault="004D6064" w:rsidP="00041968">
      <w:pPr>
        <w:pStyle w:val="ListParagraph"/>
        <w:numPr>
          <w:ilvl w:val="0"/>
          <w:numId w:val="3"/>
        </w:numPr>
        <w:spacing w:line="240" w:lineRule="auto"/>
        <w:rPr>
          <w:rFonts w:eastAsia="Times New Roman" w:cs="Arial"/>
          <w:kern w:val="0"/>
          <w14:ligatures w14:val="none"/>
        </w:rPr>
      </w:pPr>
      <w:r w:rsidRPr="00A10143">
        <w:rPr>
          <w:rFonts w:eastAsia="Times New Roman" w:cs="Arial"/>
          <w:kern w:val="0"/>
          <w14:ligatures w14:val="none"/>
        </w:rPr>
        <w:t xml:space="preserve">Document all observations and findings on the </w:t>
      </w:r>
      <w:r w:rsidRPr="00A8532A">
        <w:rPr>
          <w:rFonts w:eastAsia="Times New Roman" w:cs="Arial"/>
          <w:i/>
          <w:iCs/>
          <w:kern w:val="0"/>
          <w14:ligatures w14:val="none"/>
        </w:rPr>
        <w:t>Exterior Inspection Record</w:t>
      </w:r>
      <w:r w:rsidRPr="00A10143">
        <w:rPr>
          <w:rFonts w:eastAsia="Times New Roman" w:cs="Arial"/>
          <w:kern w:val="0"/>
          <w14:ligatures w14:val="none"/>
        </w:rPr>
        <w:t>.</w:t>
      </w:r>
    </w:p>
    <w:p w14:paraId="0A91849D" w14:textId="77777777" w:rsidR="00C477AE" w:rsidRPr="00A10143" w:rsidRDefault="00C477AE" w:rsidP="00C477AE">
      <w:pPr>
        <w:pStyle w:val="ListParagraph"/>
        <w:spacing w:after="0" w:line="240" w:lineRule="auto"/>
        <w:rPr>
          <w:rFonts w:eastAsia="Times New Roman" w:cs="Arial"/>
          <w:kern w:val="0"/>
          <w14:ligatures w14:val="none"/>
        </w:rPr>
      </w:pPr>
    </w:p>
    <w:p w14:paraId="4393A7A1" w14:textId="36360828" w:rsidR="00262529" w:rsidRPr="00324824" w:rsidRDefault="00262529" w:rsidP="00696AED">
      <w:pPr>
        <w:pStyle w:val="Heading3"/>
        <w:numPr>
          <w:ilvl w:val="0"/>
          <w:numId w:val="9"/>
        </w:numPr>
        <w:ind w:left="284" w:hanging="284"/>
        <w:rPr>
          <w:rFonts w:eastAsia="Times New Roman"/>
        </w:rPr>
      </w:pPr>
      <w:r w:rsidRPr="00324824">
        <w:rPr>
          <w:rFonts w:eastAsia="Times New Roman"/>
        </w:rPr>
        <w:t xml:space="preserve">Deviation </w:t>
      </w:r>
      <w:r w:rsidR="00DA4001">
        <w:rPr>
          <w:rFonts w:eastAsia="Times New Roman"/>
        </w:rPr>
        <w:t xml:space="preserve">and </w:t>
      </w:r>
      <w:r w:rsidR="00041968">
        <w:rPr>
          <w:rFonts w:eastAsia="Times New Roman"/>
        </w:rPr>
        <w:t>Corrective Action P</w:t>
      </w:r>
      <w:r w:rsidRPr="00324824">
        <w:rPr>
          <w:rFonts w:eastAsia="Times New Roman"/>
        </w:rPr>
        <w:t>rocedures:</w:t>
      </w:r>
    </w:p>
    <w:p w14:paraId="0628A808" w14:textId="0CFA18E9" w:rsidR="00041968" w:rsidRPr="00A10143" w:rsidRDefault="004D6064" w:rsidP="00041968">
      <w:pPr>
        <w:spacing w:before="0" w:line="240" w:lineRule="auto"/>
        <w:rPr>
          <w:rFonts w:eastAsia="Times New Roman" w:cs="Arial"/>
          <w:kern w:val="0"/>
          <w14:ligatures w14:val="none"/>
        </w:rPr>
      </w:pPr>
      <w:r w:rsidRPr="00A10143">
        <w:rPr>
          <w:rFonts w:eastAsia="Times New Roman" w:cs="Arial"/>
          <w:kern w:val="0"/>
          <w14:ligatures w14:val="none"/>
        </w:rPr>
        <w:t>If an issue is corrected immediately, document the corrective action taken. Short</w:t>
      </w:r>
      <w:r w:rsidRPr="00A10143">
        <w:rPr>
          <w:rFonts w:ascii="Cambria Math" w:eastAsia="Times New Roman" w:hAnsi="Cambria Math" w:cs="Cambria Math"/>
          <w:kern w:val="0"/>
          <w14:ligatures w14:val="none"/>
        </w:rPr>
        <w:t>‑</w:t>
      </w:r>
      <w:r w:rsidRPr="00A10143">
        <w:rPr>
          <w:rFonts w:eastAsia="Times New Roman" w:cs="Arial"/>
          <w:kern w:val="0"/>
          <w14:ligatures w14:val="none"/>
        </w:rPr>
        <w:t xml:space="preserve">term repairs will be assigned a completion date by </w:t>
      </w:r>
      <w:r w:rsidR="001F6868">
        <w:rPr>
          <w:rFonts w:eastAsia="Times New Roman" w:cs="Arial"/>
          <w:kern w:val="0"/>
          <w14:ligatures w14:val="none"/>
        </w:rPr>
        <w:t xml:space="preserve">a </w:t>
      </w:r>
      <w:proofErr w:type="gramStart"/>
      <w:r w:rsidR="001F6868">
        <w:rPr>
          <w:rFonts w:eastAsia="Times New Roman" w:cs="Arial"/>
          <w:kern w:val="0"/>
          <w14:ligatures w14:val="none"/>
        </w:rPr>
        <w:t>Supervisor</w:t>
      </w:r>
      <w:proofErr w:type="gramEnd"/>
      <w:r w:rsidR="001F6868">
        <w:rPr>
          <w:rFonts w:eastAsia="Times New Roman" w:cs="Arial"/>
          <w:kern w:val="0"/>
          <w14:ligatures w14:val="none"/>
        </w:rPr>
        <w:t xml:space="preserve"> or Designate</w:t>
      </w:r>
      <w:r w:rsidRPr="00A10143">
        <w:rPr>
          <w:rFonts w:eastAsia="Times New Roman" w:cs="Arial"/>
          <w:kern w:val="0"/>
          <w14:ligatures w14:val="none"/>
        </w:rPr>
        <w:t xml:space="preserve"> and recorded on the </w:t>
      </w:r>
      <w:r w:rsidRPr="001F6868">
        <w:rPr>
          <w:rFonts w:eastAsia="Times New Roman" w:cs="Arial"/>
          <w:i/>
          <w:iCs/>
          <w:kern w:val="0"/>
          <w14:ligatures w14:val="none"/>
        </w:rPr>
        <w:t>Exterior Inspection Record</w:t>
      </w:r>
      <w:r w:rsidRPr="00A10143">
        <w:rPr>
          <w:rFonts w:eastAsia="Times New Roman" w:cs="Arial"/>
          <w:kern w:val="0"/>
          <w14:ligatures w14:val="none"/>
        </w:rPr>
        <w:t>, with sign</w:t>
      </w:r>
      <w:r w:rsidRPr="00A10143">
        <w:rPr>
          <w:rFonts w:ascii="Cambria Math" w:eastAsia="Times New Roman" w:hAnsi="Cambria Math" w:cs="Cambria Math"/>
          <w:kern w:val="0"/>
          <w14:ligatures w14:val="none"/>
        </w:rPr>
        <w:t>‑</w:t>
      </w:r>
      <w:r w:rsidRPr="00A10143">
        <w:rPr>
          <w:rFonts w:eastAsia="Times New Roman" w:cs="Arial"/>
          <w:kern w:val="0"/>
          <w14:ligatures w14:val="none"/>
        </w:rPr>
        <w:t>off</w:t>
      </w:r>
      <w:r w:rsidR="001F6868">
        <w:rPr>
          <w:rFonts w:eastAsia="Times New Roman" w:cs="Arial"/>
          <w:kern w:val="0"/>
          <w14:ligatures w14:val="none"/>
        </w:rPr>
        <w:t xml:space="preserve"> by the Supervisor</w:t>
      </w:r>
      <w:r w:rsidRPr="00A10143">
        <w:rPr>
          <w:rFonts w:eastAsia="Times New Roman" w:cs="Arial"/>
          <w:kern w:val="0"/>
          <w14:ligatures w14:val="none"/>
        </w:rPr>
        <w:t xml:space="preserve"> once the work is completed. Any deviations requiring long</w:t>
      </w:r>
      <w:r w:rsidRPr="00A10143">
        <w:rPr>
          <w:rFonts w:ascii="Cambria Math" w:eastAsia="Times New Roman" w:hAnsi="Cambria Math" w:cs="Cambria Math"/>
          <w:kern w:val="0"/>
          <w14:ligatures w14:val="none"/>
        </w:rPr>
        <w:t>‑</w:t>
      </w:r>
      <w:r w:rsidRPr="00A10143">
        <w:rPr>
          <w:rFonts w:eastAsia="Times New Roman" w:cs="Arial"/>
          <w:kern w:val="0"/>
          <w14:ligatures w14:val="none"/>
        </w:rPr>
        <w:t xml:space="preserve">term maintenance will also be recorded on the </w:t>
      </w:r>
      <w:r w:rsidRPr="00A8532A">
        <w:rPr>
          <w:rFonts w:eastAsia="Times New Roman" w:cs="Arial"/>
          <w:i/>
          <w:iCs/>
          <w:kern w:val="0"/>
          <w14:ligatures w14:val="none"/>
        </w:rPr>
        <w:t>Exterior Inspection Record</w:t>
      </w:r>
      <w:r w:rsidRPr="00A10143">
        <w:rPr>
          <w:rFonts w:eastAsia="Times New Roman" w:cs="Arial"/>
          <w:kern w:val="0"/>
          <w14:ligatures w14:val="none"/>
        </w:rPr>
        <w:t xml:space="preserve"> and transferred to the </w:t>
      </w:r>
      <w:r w:rsidRPr="00A8532A">
        <w:rPr>
          <w:rFonts w:eastAsia="Times New Roman" w:cs="Arial"/>
          <w:i/>
          <w:iCs/>
          <w:kern w:val="0"/>
          <w14:ligatures w14:val="none"/>
        </w:rPr>
        <w:t>Maintenance Work Order Log</w:t>
      </w:r>
      <w:r w:rsidRPr="00A10143">
        <w:rPr>
          <w:rFonts w:eastAsia="Times New Roman" w:cs="Arial"/>
          <w:kern w:val="0"/>
          <w14:ligatures w14:val="none"/>
        </w:rPr>
        <w:t>, and these repairs will be signed off</w:t>
      </w:r>
      <w:r w:rsidR="001F6868">
        <w:rPr>
          <w:rFonts w:eastAsia="Times New Roman" w:cs="Arial"/>
          <w:kern w:val="0"/>
          <w14:ligatures w14:val="none"/>
        </w:rPr>
        <w:t xml:space="preserve"> by the Supervisor</w:t>
      </w:r>
      <w:r w:rsidRPr="00A10143">
        <w:rPr>
          <w:rFonts w:eastAsia="Times New Roman" w:cs="Arial"/>
          <w:kern w:val="0"/>
          <w14:ligatures w14:val="none"/>
        </w:rPr>
        <w:t xml:space="preserve"> once fully completed.</w:t>
      </w:r>
    </w:p>
    <w:p w14:paraId="79CAD8E1" w14:textId="2A0A11A2" w:rsidR="00262529" w:rsidRPr="00324824" w:rsidRDefault="00262529" w:rsidP="00696AED">
      <w:pPr>
        <w:pStyle w:val="Heading3"/>
        <w:numPr>
          <w:ilvl w:val="0"/>
          <w:numId w:val="9"/>
        </w:numPr>
        <w:ind w:left="284" w:hanging="284"/>
        <w:rPr>
          <w:rFonts w:eastAsia="Times New Roman"/>
        </w:rPr>
      </w:pPr>
      <w:r w:rsidRPr="00324824">
        <w:rPr>
          <w:rFonts w:eastAsia="Times New Roman"/>
        </w:rPr>
        <w:t xml:space="preserve">Verification </w:t>
      </w:r>
      <w:r w:rsidR="00041968">
        <w:rPr>
          <w:rFonts w:eastAsia="Times New Roman"/>
        </w:rPr>
        <w:t>P</w:t>
      </w:r>
      <w:r w:rsidRPr="00324824">
        <w:rPr>
          <w:rFonts w:eastAsia="Times New Roman"/>
        </w:rPr>
        <w:t>rocedures:</w:t>
      </w:r>
    </w:p>
    <w:p w14:paraId="1F07B70B" w14:textId="346C0AB9" w:rsidR="00C94250" w:rsidRPr="00A10143" w:rsidRDefault="004D6064" w:rsidP="00041968">
      <w:pPr>
        <w:spacing w:before="0" w:after="0" w:line="240" w:lineRule="auto"/>
        <w:rPr>
          <w:rFonts w:eastAsia="Times New Roman" w:cs="Arial"/>
          <w:kern w:val="0"/>
          <w14:ligatures w14:val="none"/>
        </w:rPr>
      </w:pPr>
      <w:r w:rsidRPr="00A10143">
        <w:rPr>
          <w:rFonts w:eastAsia="Times New Roman" w:cs="Arial"/>
          <w:kern w:val="0"/>
          <w14:ligatures w14:val="none"/>
        </w:rPr>
        <w:t xml:space="preserve">Verification of the </w:t>
      </w:r>
      <w:r w:rsidR="0096410B">
        <w:rPr>
          <w:rFonts w:eastAsia="Times New Roman" w:cs="Arial"/>
          <w:kern w:val="0"/>
          <w14:ligatures w14:val="none"/>
        </w:rPr>
        <w:t>e</w:t>
      </w:r>
      <w:r w:rsidRPr="00A10143">
        <w:rPr>
          <w:rFonts w:eastAsia="Times New Roman" w:cs="Arial"/>
          <w:kern w:val="0"/>
          <w14:ligatures w14:val="none"/>
        </w:rPr>
        <w:t xml:space="preserve">xterior </w:t>
      </w:r>
      <w:r w:rsidR="0096410B">
        <w:rPr>
          <w:rFonts w:eastAsia="Times New Roman" w:cs="Arial"/>
          <w:kern w:val="0"/>
          <w14:ligatures w14:val="none"/>
        </w:rPr>
        <w:t>i</w:t>
      </w:r>
      <w:r w:rsidRPr="00A10143">
        <w:rPr>
          <w:rFonts w:eastAsia="Times New Roman" w:cs="Arial"/>
          <w:kern w:val="0"/>
          <w14:ligatures w14:val="none"/>
        </w:rPr>
        <w:t xml:space="preserve">nspection </w:t>
      </w:r>
      <w:r w:rsidR="0096410B">
        <w:rPr>
          <w:rFonts w:eastAsia="Times New Roman" w:cs="Arial"/>
          <w:kern w:val="0"/>
          <w14:ligatures w14:val="none"/>
        </w:rPr>
        <w:t>p</w:t>
      </w:r>
      <w:r w:rsidRPr="00A10143">
        <w:rPr>
          <w:rFonts w:eastAsia="Times New Roman" w:cs="Arial"/>
          <w:kern w:val="0"/>
          <w14:ligatures w14:val="none"/>
        </w:rPr>
        <w:t xml:space="preserve">rocedure is conducted by </w:t>
      </w:r>
      <w:r w:rsidR="00315100" w:rsidRPr="00315100">
        <w:rPr>
          <w:rFonts w:eastAsia="Times New Roman" w:cs="Arial"/>
          <w:kern w:val="0"/>
          <w14:ligatures w14:val="none"/>
        </w:rPr>
        <w:t xml:space="preserve">the operator or their </w:t>
      </w:r>
      <w:r w:rsidR="009C271C" w:rsidRPr="00315100">
        <w:rPr>
          <w:rFonts w:eastAsia="Times New Roman" w:cs="Arial"/>
          <w:kern w:val="0"/>
          <w14:ligatures w14:val="none"/>
        </w:rPr>
        <w:t>designated</w:t>
      </w:r>
      <w:r w:rsidR="00315100" w:rsidRPr="00315100">
        <w:rPr>
          <w:rFonts w:eastAsia="Times New Roman" w:cs="Arial"/>
          <w:kern w:val="0"/>
          <w14:ligatures w14:val="none"/>
        </w:rPr>
        <w:t xml:space="preserve"> Supervisor </w:t>
      </w:r>
      <w:r w:rsidR="00500975">
        <w:rPr>
          <w:rFonts w:eastAsia="Times New Roman" w:cs="Arial"/>
          <w:kern w:val="0"/>
          <w14:ligatures w14:val="none"/>
        </w:rPr>
        <w:t>annually</w:t>
      </w:r>
      <w:r w:rsidRPr="00A10143">
        <w:rPr>
          <w:rFonts w:eastAsia="Times New Roman" w:cs="Arial"/>
          <w:kern w:val="0"/>
          <w14:ligatures w14:val="none"/>
        </w:rPr>
        <w:t xml:space="preserve">, with additional verification performed whenever repeated deficiencies occur or after major exterior repairs or structural changes. </w:t>
      </w:r>
    </w:p>
    <w:p w14:paraId="4CA4CB27" w14:textId="77777777" w:rsidR="003D0291" w:rsidRDefault="00C94250" w:rsidP="004D6064">
      <w:pPr>
        <w:spacing w:after="0" w:line="240" w:lineRule="auto"/>
        <w:rPr>
          <w:rFonts w:eastAsia="Times New Roman" w:cs="Arial"/>
          <w:kern w:val="0"/>
          <w14:ligatures w14:val="none"/>
        </w:rPr>
      </w:pPr>
      <w:r w:rsidRPr="00A10143">
        <w:rPr>
          <w:rFonts w:eastAsia="Times New Roman" w:cs="Arial"/>
          <w:kern w:val="0"/>
          <w14:ligatures w14:val="none"/>
        </w:rPr>
        <w:t>This will be</w:t>
      </w:r>
      <w:r w:rsidR="004D6064" w:rsidRPr="00A10143">
        <w:rPr>
          <w:rFonts w:eastAsia="Times New Roman" w:cs="Arial"/>
          <w:kern w:val="0"/>
          <w14:ligatures w14:val="none"/>
        </w:rPr>
        <w:t xml:space="preserve"> </w:t>
      </w:r>
      <w:r w:rsidRPr="00A10143">
        <w:rPr>
          <w:rFonts w:eastAsia="Times New Roman" w:cs="Arial"/>
          <w:kern w:val="0"/>
          <w14:ligatures w14:val="none"/>
        </w:rPr>
        <w:t>accomplished</w:t>
      </w:r>
      <w:r w:rsidR="004D6064" w:rsidRPr="00A10143">
        <w:rPr>
          <w:rFonts w:eastAsia="Times New Roman" w:cs="Arial"/>
          <w:kern w:val="0"/>
          <w14:ligatures w14:val="none"/>
        </w:rPr>
        <w:t xml:space="preserve"> by</w:t>
      </w:r>
      <w:r w:rsidR="003D0291">
        <w:rPr>
          <w:rFonts w:eastAsia="Times New Roman" w:cs="Arial"/>
          <w:kern w:val="0"/>
          <w14:ligatures w14:val="none"/>
        </w:rPr>
        <w:t>:</w:t>
      </w:r>
    </w:p>
    <w:p w14:paraId="5C55134A" w14:textId="77777777" w:rsidR="003D0291" w:rsidRPr="003D0291" w:rsidRDefault="003D0291" w:rsidP="00512509">
      <w:pPr>
        <w:pStyle w:val="BulletL1"/>
      </w:pPr>
      <w:r w:rsidRPr="003D0291">
        <w:t>R</w:t>
      </w:r>
      <w:r w:rsidR="004D6064" w:rsidRPr="003D0291">
        <w:t>eviewing completed records for accuracy,</w:t>
      </w:r>
    </w:p>
    <w:p w14:paraId="05B37BFB" w14:textId="77777777" w:rsidR="003D0291" w:rsidRDefault="003D0291" w:rsidP="00512509">
      <w:pPr>
        <w:pStyle w:val="BulletL1"/>
      </w:pPr>
      <w:r w:rsidRPr="003D0291">
        <w:t>C</w:t>
      </w:r>
      <w:r w:rsidR="004D6064" w:rsidRPr="003D0291">
        <w:t xml:space="preserve">hecking that corrective actions were documented and assigned appropriate timelines, </w:t>
      </w:r>
    </w:p>
    <w:p w14:paraId="1555BE09" w14:textId="34358EC9" w:rsidR="003D0291" w:rsidRPr="003D0291" w:rsidRDefault="003D0291" w:rsidP="00512509">
      <w:pPr>
        <w:pStyle w:val="BulletL1"/>
      </w:pPr>
      <w:r w:rsidRPr="003D0291">
        <w:t>C</w:t>
      </w:r>
      <w:r w:rsidR="004D6064" w:rsidRPr="003D0291">
        <w:t>onfirming that immediate, short</w:t>
      </w:r>
      <w:r w:rsidR="004D6064" w:rsidRPr="003D0291">
        <w:rPr>
          <w:rFonts w:ascii="Cambria Math" w:hAnsi="Cambria Math" w:cs="Cambria Math"/>
        </w:rPr>
        <w:t>‑</w:t>
      </w:r>
      <w:r w:rsidR="004D6064" w:rsidRPr="003D0291">
        <w:t>term, and long</w:t>
      </w:r>
      <w:r w:rsidR="004D6064" w:rsidRPr="003D0291">
        <w:rPr>
          <w:rFonts w:ascii="Cambria Math" w:hAnsi="Cambria Math" w:cs="Cambria Math"/>
        </w:rPr>
        <w:t>‑</w:t>
      </w:r>
      <w:r w:rsidR="004D6064" w:rsidRPr="003D0291">
        <w:t>term repairs were completed and signed off, and ensuring long</w:t>
      </w:r>
      <w:r w:rsidR="004D6064" w:rsidRPr="003D0291">
        <w:rPr>
          <w:rFonts w:ascii="Cambria Math" w:hAnsi="Cambria Math" w:cs="Cambria Math"/>
        </w:rPr>
        <w:t>‑</w:t>
      </w:r>
      <w:r w:rsidR="004D6064" w:rsidRPr="003D0291">
        <w:t xml:space="preserve">term items were transferred to the </w:t>
      </w:r>
      <w:r w:rsidR="004D6064" w:rsidRPr="009C271C">
        <w:rPr>
          <w:i/>
          <w:iCs/>
        </w:rPr>
        <w:t>Maintenance Work Order Log</w:t>
      </w:r>
      <w:r w:rsidR="004D6064" w:rsidRPr="003D0291">
        <w:t xml:space="preserve">. </w:t>
      </w:r>
    </w:p>
    <w:p w14:paraId="53695F9B" w14:textId="481BDF54" w:rsidR="00A10143" w:rsidRPr="00A10143" w:rsidRDefault="00C94250" w:rsidP="004D6064">
      <w:pPr>
        <w:spacing w:after="0" w:line="240" w:lineRule="auto"/>
        <w:rPr>
          <w:rFonts w:eastAsia="Times New Roman" w:cs="Arial"/>
          <w:kern w:val="0"/>
          <w14:ligatures w14:val="none"/>
        </w:rPr>
      </w:pPr>
      <w:r w:rsidRPr="00A10143">
        <w:rPr>
          <w:rFonts w:eastAsia="Times New Roman" w:cs="Arial"/>
          <w:kern w:val="0"/>
          <w14:ligatures w14:val="none"/>
        </w:rPr>
        <w:lastRenderedPageBreak/>
        <w:t xml:space="preserve">An onsite verification will be </w:t>
      </w:r>
      <w:r w:rsidR="009C271C" w:rsidRPr="00A10143">
        <w:rPr>
          <w:rFonts w:eastAsia="Times New Roman" w:cs="Arial"/>
          <w:kern w:val="0"/>
          <w14:ligatures w14:val="none"/>
        </w:rPr>
        <w:t>conducted</w:t>
      </w:r>
      <w:r w:rsidRPr="00A10143">
        <w:rPr>
          <w:rFonts w:eastAsia="Times New Roman" w:cs="Arial"/>
          <w:kern w:val="0"/>
          <w14:ligatures w14:val="none"/>
        </w:rPr>
        <w:t xml:space="preserve"> to ensure that the procedure is being followed.</w:t>
      </w:r>
    </w:p>
    <w:p w14:paraId="6FB8930D" w14:textId="03E61AD2" w:rsidR="00262529" w:rsidRPr="00A10143" w:rsidRDefault="004D6064" w:rsidP="00041968">
      <w:pPr>
        <w:spacing w:line="240" w:lineRule="auto"/>
        <w:rPr>
          <w:rFonts w:eastAsia="Times New Roman" w:cs="Arial"/>
          <w:kern w:val="0"/>
          <w14:ligatures w14:val="none"/>
        </w:rPr>
      </w:pPr>
      <w:r w:rsidRPr="00A10143">
        <w:rPr>
          <w:rFonts w:eastAsia="Times New Roman" w:cs="Arial"/>
          <w:kern w:val="0"/>
          <w14:ligatures w14:val="none"/>
        </w:rPr>
        <w:t xml:space="preserve">All verification activities and findings are documented in the </w:t>
      </w:r>
      <w:r w:rsidRPr="00A8532A">
        <w:rPr>
          <w:rFonts w:eastAsia="Times New Roman" w:cs="Arial"/>
          <w:i/>
          <w:iCs/>
          <w:kern w:val="0"/>
          <w14:ligatures w14:val="none"/>
        </w:rPr>
        <w:t xml:space="preserve">Exterior Inspection </w:t>
      </w:r>
      <w:r w:rsidR="00A8532A" w:rsidRPr="00A8532A">
        <w:rPr>
          <w:rFonts w:eastAsia="Times New Roman" w:cs="Arial"/>
          <w:i/>
          <w:iCs/>
          <w:kern w:val="0"/>
          <w14:ligatures w14:val="none"/>
        </w:rPr>
        <w:t>Record</w:t>
      </w:r>
      <w:r w:rsidRPr="00A10143">
        <w:rPr>
          <w:rFonts w:eastAsia="Times New Roman" w:cs="Arial"/>
          <w:kern w:val="0"/>
          <w14:ligatures w14:val="none"/>
        </w:rPr>
        <w:t xml:space="preserve">, with supporting details recorded in the </w:t>
      </w:r>
      <w:r w:rsidRPr="00A8532A">
        <w:rPr>
          <w:rFonts w:eastAsia="Times New Roman" w:cs="Arial"/>
          <w:i/>
          <w:iCs/>
          <w:kern w:val="0"/>
          <w14:ligatures w14:val="none"/>
        </w:rPr>
        <w:t>Maintenance Work Order Log</w:t>
      </w:r>
      <w:r w:rsidR="003D0291">
        <w:rPr>
          <w:rFonts w:eastAsia="Times New Roman" w:cs="Arial"/>
          <w:kern w:val="0"/>
          <w14:ligatures w14:val="none"/>
        </w:rPr>
        <w:t xml:space="preserve"> as needed</w:t>
      </w:r>
      <w:r w:rsidRPr="00A10143">
        <w:rPr>
          <w:rFonts w:eastAsia="Times New Roman" w:cs="Arial"/>
          <w:kern w:val="0"/>
          <w14:ligatures w14:val="none"/>
        </w:rPr>
        <w:t>.</w:t>
      </w:r>
    </w:p>
    <w:p w14:paraId="16EE500A" w14:textId="3C78EDFD" w:rsidR="00262529" w:rsidRPr="00324824" w:rsidRDefault="00DA4001" w:rsidP="00696AED">
      <w:pPr>
        <w:pStyle w:val="Heading3"/>
        <w:numPr>
          <w:ilvl w:val="0"/>
          <w:numId w:val="9"/>
        </w:numPr>
        <w:ind w:left="284" w:hanging="284"/>
        <w:rPr>
          <w:rFonts w:eastAsia="Times New Roman"/>
        </w:rPr>
      </w:pPr>
      <w:r>
        <w:rPr>
          <w:rFonts w:eastAsia="Times New Roman"/>
        </w:rPr>
        <w:t>R</w:t>
      </w:r>
      <w:r w:rsidR="00262529" w:rsidRPr="00324824">
        <w:rPr>
          <w:rFonts w:eastAsia="Times New Roman"/>
        </w:rPr>
        <w:t>ecords:</w:t>
      </w:r>
    </w:p>
    <w:p w14:paraId="5EE3A7B0" w14:textId="77777777" w:rsidR="00B925D1" w:rsidRPr="00A10143" w:rsidRDefault="00B925D1" w:rsidP="00041968">
      <w:pPr>
        <w:pStyle w:val="BulletL1"/>
        <w:spacing w:before="0"/>
      </w:pPr>
      <w:r w:rsidRPr="00A10143">
        <w:t>Exterior Inspection Record</w:t>
      </w:r>
    </w:p>
    <w:p w14:paraId="745A345A" w14:textId="2A3EEBA7" w:rsidR="00262529" w:rsidRPr="00041968" w:rsidRDefault="00B925D1" w:rsidP="00041968">
      <w:pPr>
        <w:pStyle w:val="BulletL1"/>
      </w:pPr>
      <w:r w:rsidRPr="00A10143">
        <w:t>Maintenance Work Order Log</w:t>
      </w:r>
    </w:p>
    <w:p w14:paraId="22C103F7" w14:textId="493DCDF5" w:rsidR="006956BF" w:rsidRPr="00696AED" w:rsidRDefault="006956BF" w:rsidP="00696AED">
      <w:pPr>
        <w:pStyle w:val="Heading3"/>
        <w:numPr>
          <w:ilvl w:val="0"/>
          <w:numId w:val="9"/>
        </w:numPr>
        <w:ind w:left="284" w:hanging="284"/>
        <w:rPr>
          <w:rFonts w:eastAsia="Times New Roman"/>
        </w:rPr>
      </w:pPr>
      <w:r w:rsidRPr="00696AED">
        <w:rPr>
          <w:rFonts w:eastAsia="Times New Roman"/>
        </w:rPr>
        <w:t>Review:</w:t>
      </w:r>
    </w:p>
    <w:p w14:paraId="4B474D5F" w14:textId="515ED104" w:rsidR="003D0291" w:rsidRDefault="006956BF" w:rsidP="009B4DC4">
      <w:pPr>
        <w:spacing w:before="0" w:line="240" w:lineRule="auto"/>
        <w:rPr>
          <w:rFonts w:eastAsia="Times New Roman" w:cs="Arial"/>
          <w:b/>
          <w:kern w:val="0"/>
          <w14:ligatures w14:val="none"/>
        </w:rPr>
      </w:pPr>
      <w:r w:rsidRPr="007E0C41">
        <w:rPr>
          <w:rFonts w:cs="Arial"/>
          <w:szCs w:val="20"/>
        </w:rPr>
        <w:t xml:space="preserve">This </w:t>
      </w:r>
      <w:r>
        <w:rPr>
          <w:rFonts w:cs="Arial"/>
          <w:szCs w:val="20"/>
        </w:rPr>
        <w:t>p</w:t>
      </w:r>
      <w:r w:rsidRPr="007E0C41">
        <w:rPr>
          <w:rFonts w:cs="Arial"/>
          <w:szCs w:val="20"/>
        </w:rPr>
        <w:t xml:space="preserve">rocedure </w:t>
      </w:r>
      <w:r w:rsidR="00C477AE">
        <w:rPr>
          <w:rFonts w:cs="Arial"/>
          <w:szCs w:val="20"/>
        </w:rPr>
        <w:t>will</w:t>
      </w:r>
      <w:r w:rsidRPr="007E0C41">
        <w:rPr>
          <w:rFonts w:cs="Arial"/>
          <w:szCs w:val="20"/>
        </w:rPr>
        <w:t xml:space="preserve"> be reviewed</w:t>
      </w:r>
      <w:r>
        <w:rPr>
          <w:rFonts w:cs="Arial"/>
          <w:szCs w:val="20"/>
        </w:rPr>
        <w:t xml:space="preserve"> annually</w:t>
      </w:r>
      <w:r w:rsidRPr="007E0C41">
        <w:rPr>
          <w:rFonts w:cs="Arial"/>
          <w:szCs w:val="20"/>
        </w:rPr>
        <w:t xml:space="preserve"> and</w:t>
      </w:r>
      <w:r>
        <w:rPr>
          <w:rFonts w:cs="Arial"/>
          <w:szCs w:val="20"/>
        </w:rPr>
        <w:t>/ or</w:t>
      </w:r>
      <w:r w:rsidRPr="007E0C41">
        <w:rPr>
          <w:rFonts w:cs="Arial"/>
          <w:szCs w:val="20"/>
        </w:rPr>
        <w:t xml:space="preserve">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r w:rsidR="00041968">
        <w:rPr>
          <w:rFonts w:cs="Arial"/>
          <w:szCs w:val="20"/>
        </w:rPr>
        <w:t>.</w:t>
      </w:r>
    </w:p>
    <w:p w14:paraId="6EB884EA" w14:textId="5EC1EAC9" w:rsidR="00DE7944" w:rsidRPr="004476EB" w:rsidRDefault="00696AED" w:rsidP="00DE7944">
      <w:pPr>
        <w:pStyle w:val="Heading3"/>
        <w:rPr>
          <w:rFonts w:eastAsia="Times New Roman"/>
          <w:lang w:eastAsia="en-CA"/>
        </w:rPr>
      </w:pPr>
      <w:r>
        <w:rPr>
          <w:rFonts w:eastAsia="Times New Roman"/>
          <w:sz w:val="22"/>
          <w:szCs w:val="22"/>
          <w:lang w:eastAsia="en-CA"/>
        </w:rPr>
        <w:t xml:space="preserve">8.1 </w:t>
      </w:r>
      <w:r w:rsidR="00DE7944" w:rsidRPr="00ED2AA7">
        <w:rPr>
          <w:rFonts w:eastAsia="Times New Roman"/>
          <w:sz w:val="22"/>
          <w:szCs w:val="22"/>
          <w:lang w:eastAsia="en-CA"/>
        </w:rPr>
        <w:t>Revision/Review Log</w:t>
      </w:r>
    </w:p>
    <w:tbl>
      <w:tblPr>
        <w:tblW w:w="9493"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5792"/>
        <w:gridCol w:w="1418"/>
      </w:tblGrid>
      <w:tr w:rsidR="00DE7944" w:rsidRPr="002C6404" w14:paraId="2DD99119" w14:textId="77777777" w:rsidTr="00DE7944">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37CFF52D" w14:textId="78A6740F" w:rsidR="00DE7944" w:rsidRPr="001F7809" w:rsidRDefault="00DE7944" w:rsidP="00F24D55">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3FFD960A" w14:textId="77777777" w:rsidR="00DE7944" w:rsidRPr="001F7809" w:rsidRDefault="00DE7944" w:rsidP="00F24D55">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5792" w:type="dxa"/>
            <w:tcBorders>
              <w:top w:val="single" w:sz="4" w:space="0" w:color="000000"/>
              <w:left w:val="single" w:sz="4" w:space="0" w:color="000000"/>
              <w:bottom w:val="single" w:sz="4" w:space="0" w:color="000000"/>
              <w:right w:val="single" w:sz="4" w:space="0" w:color="000000"/>
            </w:tcBorders>
            <w:shd w:val="clear" w:color="auto" w:fill="F1F1F1"/>
          </w:tcPr>
          <w:p w14:paraId="7E71DD8A" w14:textId="77777777" w:rsidR="00DE7944" w:rsidRPr="001F7809" w:rsidRDefault="00DE7944" w:rsidP="00F24D55">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714CE427" w14:textId="77777777" w:rsidR="00DE7944" w:rsidRPr="001F7809" w:rsidRDefault="00DE7944" w:rsidP="00F24D55">
            <w:pPr>
              <w:spacing w:before="3"/>
              <w:ind w:right="82" w:hanging="143"/>
              <w:jc w:val="center"/>
              <w:rPr>
                <w:rFonts w:cs="Arial"/>
                <w:b/>
                <w:bCs/>
                <w:lang w:eastAsia="en-CA"/>
              </w:rPr>
            </w:pPr>
            <w:r>
              <w:rPr>
                <w:rFonts w:cs="Arial"/>
                <w:b/>
                <w:bCs/>
                <w:lang w:eastAsia="en-CA"/>
              </w:rPr>
              <w:t>Revised/ Reviewed by</w:t>
            </w:r>
          </w:p>
        </w:tc>
      </w:tr>
      <w:tr w:rsidR="00DE7944" w:rsidRPr="002C6404" w14:paraId="07420262" w14:textId="77777777" w:rsidTr="00DE7944">
        <w:trPr>
          <w:trHeight w:val="300"/>
        </w:trPr>
        <w:tc>
          <w:tcPr>
            <w:tcW w:w="866" w:type="dxa"/>
            <w:tcBorders>
              <w:top w:val="single" w:sz="4" w:space="0" w:color="000000"/>
              <w:left w:val="single" w:sz="4" w:space="0" w:color="000000"/>
              <w:bottom w:val="single" w:sz="4" w:space="0" w:color="000000"/>
              <w:right w:val="single" w:sz="4" w:space="0" w:color="000000"/>
            </w:tcBorders>
          </w:tcPr>
          <w:p w14:paraId="0EA03956" w14:textId="77777777" w:rsidR="00DE7944" w:rsidRPr="002C6404" w:rsidRDefault="00DE7944" w:rsidP="00F24D55">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3C45622" w14:textId="77777777" w:rsidR="00DE7944" w:rsidRPr="002C6404" w:rsidRDefault="00DE7944" w:rsidP="00F24D55">
            <w:pPr>
              <w:spacing w:before="2"/>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0E29318B" w14:textId="77777777" w:rsidR="00DE7944" w:rsidRPr="002C6404" w:rsidRDefault="00DE7944" w:rsidP="00F24D55">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D5E5725" w14:textId="77777777" w:rsidR="00DE7944" w:rsidRPr="002C6404" w:rsidRDefault="00DE7944" w:rsidP="00F24D55">
            <w:pPr>
              <w:spacing w:before="2"/>
              <w:ind w:left="299" w:right="299"/>
              <w:jc w:val="center"/>
              <w:rPr>
                <w:rFonts w:cs="Arial"/>
                <w:lang w:eastAsia="en-CA"/>
              </w:rPr>
            </w:pPr>
          </w:p>
        </w:tc>
      </w:tr>
      <w:tr w:rsidR="00DE7944" w:rsidRPr="002C6404" w14:paraId="71CA690A" w14:textId="77777777" w:rsidTr="00DE7944">
        <w:trPr>
          <w:trHeight w:val="244"/>
        </w:trPr>
        <w:tc>
          <w:tcPr>
            <w:tcW w:w="866" w:type="dxa"/>
            <w:tcBorders>
              <w:top w:val="single" w:sz="4" w:space="0" w:color="000000"/>
              <w:left w:val="single" w:sz="4" w:space="0" w:color="000000"/>
              <w:bottom w:val="single" w:sz="4" w:space="0" w:color="000000"/>
              <w:right w:val="single" w:sz="4" w:space="0" w:color="000000"/>
            </w:tcBorders>
          </w:tcPr>
          <w:p w14:paraId="0A621836" w14:textId="77777777" w:rsidR="00DE7944" w:rsidRPr="002C6404" w:rsidRDefault="00DE7944"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0478257" w14:textId="77777777" w:rsidR="00DE7944" w:rsidRPr="002C6404" w:rsidRDefault="00DE7944"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026042B0" w14:textId="77777777" w:rsidR="00DE7944" w:rsidRPr="002C6404" w:rsidRDefault="00DE7944"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41EB0FD0" w14:textId="77777777" w:rsidR="00DE7944" w:rsidRPr="002C6404" w:rsidRDefault="00DE7944" w:rsidP="00F24D55">
            <w:pPr>
              <w:spacing w:before="27"/>
              <w:ind w:left="300" w:right="289"/>
              <w:jc w:val="center"/>
              <w:rPr>
                <w:rFonts w:cs="Arial"/>
                <w:lang w:eastAsia="en-CA"/>
              </w:rPr>
            </w:pPr>
          </w:p>
        </w:tc>
      </w:tr>
      <w:tr w:rsidR="00DE7944" w:rsidRPr="002C6404" w14:paraId="4A802CB6" w14:textId="77777777" w:rsidTr="00DE7944">
        <w:trPr>
          <w:trHeight w:val="244"/>
        </w:trPr>
        <w:tc>
          <w:tcPr>
            <w:tcW w:w="866" w:type="dxa"/>
            <w:tcBorders>
              <w:top w:val="single" w:sz="4" w:space="0" w:color="000000"/>
              <w:left w:val="single" w:sz="4" w:space="0" w:color="000000"/>
              <w:bottom w:val="single" w:sz="4" w:space="0" w:color="000000"/>
              <w:right w:val="single" w:sz="4" w:space="0" w:color="000000"/>
            </w:tcBorders>
          </w:tcPr>
          <w:p w14:paraId="7D2CAA9A" w14:textId="77777777" w:rsidR="00DE7944" w:rsidRPr="002C6404" w:rsidRDefault="00DE7944"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599CD75" w14:textId="77777777" w:rsidR="00DE7944" w:rsidRPr="002C6404" w:rsidRDefault="00DE7944"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686BD08D" w14:textId="77777777" w:rsidR="00DE7944" w:rsidRPr="002C6404" w:rsidRDefault="00DE7944"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0B2CA344" w14:textId="77777777" w:rsidR="00DE7944" w:rsidRPr="002C6404" w:rsidRDefault="00DE7944" w:rsidP="00F24D55">
            <w:pPr>
              <w:spacing w:before="27"/>
              <w:ind w:left="300" w:right="289"/>
              <w:jc w:val="center"/>
              <w:rPr>
                <w:rFonts w:cs="Arial"/>
                <w:lang w:eastAsia="en-CA"/>
              </w:rPr>
            </w:pPr>
          </w:p>
        </w:tc>
      </w:tr>
      <w:tr w:rsidR="00DE7944" w:rsidRPr="002C6404" w14:paraId="3EA80EC6" w14:textId="77777777" w:rsidTr="00DE7944">
        <w:trPr>
          <w:trHeight w:val="244"/>
        </w:trPr>
        <w:tc>
          <w:tcPr>
            <w:tcW w:w="866" w:type="dxa"/>
            <w:tcBorders>
              <w:top w:val="single" w:sz="4" w:space="0" w:color="000000"/>
              <w:left w:val="single" w:sz="4" w:space="0" w:color="000000"/>
              <w:bottom w:val="single" w:sz="4" w:space="0" w:color="000000"/>
              <w:right w:val="single" w:sz="4" w:space="0" w:color="000000"/>
            </w:tcBorders>
          </w:tcPr>
          <w:p w14:paraId="3240271F" w14:textId="77777777" w:rsidR="00DE7944" w:rsidRPr="002C6404" w:rsidRDefault="00DE7944"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6229A468" w14:textId="77777777" w:rsidR="00DE7944" w:rsidRPr="002C6404" w:rsidRDefault="00DE7944"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729502F1" w14:textId="77777777" w:rsidR="00DE7944" w:rsidRPr="002C6404" w:rsidRDefault="00DE7944"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99EDD99" w14:textId="77777777" w:rsidR="00DE7944" w:rsidRPr="002C6404" w:rsidRDefault="00DE7944" w:rsidP="00F24D55">
            <w:pPr>
              <w:spacing w:before="27"/>
              <w:ind w:left="300" w:right="289"/>
              <w:jc w:val="center"/>
              <w:rPr>
                <w:rFonts w:cs="Arial"/>
                <w:lang w:eastAsia="en-CA"/>
              </w:rPr>
            </w:pPr>
          </w:p>
        </w:tc>
      </w:tr>
      <w:tr w:rsidR="00DE7944" w:rsidRPr="002C6404" w14:paraId="27A678CA" w14:textId="77777777" w:rsidTr="00DE7944">
        <w:trPr>
          <w:trHeight w:val="470"/>
        </w:trPr>
        <w:tc>
          <w:tcPr>
            <w:tcW w:w="866" w:type="dxa"/>
            <w:tcBorders>
              <w:top w:val="single" w:sz="4" w:space="0" w:color="000000"/>
              <w:left w:val="single" w:sz="4" w:space="0" w:color="000000"/>
              <w:bottom w:val="single" w:sz="4" w:space="0" w:color="000000"/>
              <w:right w:val="single" w:sz="4" w:space="0" w:color="000000"/>
            </w:tcBorders>
          </w:tcPr>
          <w:p w14:paraId="504B93C0" w14:textId="77777777" w:rsidR="00DE7944" w:rsidRPr="002C6404" w:rsidRDefault="00DE7944"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E701413" w14:textId="77777777" w:rsidR="00DE7944" w:rsidRPr="002C6404" w:rsidRDefault="00DE7944"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2CBF0940" w14:textId="77777777" w:rsidR="00DE7944" w:rsidRPr="002C6404" w:rsidRDefault="00DE7944"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37D2A8E7" w14:textId="77777777" w:rsidR="00DE7944" w:rsidRPr="002C6404" w:rsidRDefault="00DE7944" w:rsidP="00F24D55">
            <w:pPr>
              <w:spacing w:before="27"/>
              <w:ind w:left="300" w:right="289"/>
              <w:jc w:val="center"/>
              <w:rPr>
                <w:rFonts w:cs="Arial"/>
                <w:lang w:eastAsia="en-CA"/>
              </w:rPr>
            </w:pPr>
          </w:p>
        </w:tc>
      </w:tr>
    </w:tbl>
    <w:p w14:paraId="45ACD4C8" w14:textId="77777777" w:rsidR="00262529" w:rsidRPr="00A10143" w:rsidRDefault="00262529" w:rsidP="00262529">
      <w:pPr>
        <w:rPr>
          <w:rFonts w:cs="Arial"/>
        </w:rPr>
      </w:pPr>
    </w:p>
    <w:p w14:paraId="5D879F38" w14:textId="77777777" w:rsidR="00262529" w:rsidRPr="00A10143" w:rsidRDefault="00262529">
      <w:pPr>
        <w:rPr>
          <w:rFonts w:cs="Arial"/>
        </w:rPr>
      </w:pPr>
    </w:p>
    <w:sectPr w:rsidR="00262529" w:rsidRPr="00A10143" w:rsidSect="00BE7EAB">
      <w:footerReference w:type="even" r:id="rId8"/>
      <w:footerReference w:type="default" r:id="rId9"/>
      <w:footerReference w:type="first" r:id="rId10"/>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C492" w14:textId="77777777" w:rsidR="00673C8B" w:rsidRDefault="00673C8B" w:rsidP="00B925D1">
      <w:pPr>
        <w:spacing w:after="0" w:line="240" w:lineRule="auto"/>
      </w:pPr>
      <w:r>
        <w:separator/>
      </w:r>
    </w:p>
  </w:endnote>
  <w:endnote w:type="continuationSeparator" w:id="0">
    <w:p w14:paraId="13BBEEBF" w14:textId="77777777" w:rsidR="00673C8B" w:rsidRDefault="00673C8B" w:rsidP="00B9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BFA" w14:textId="51D59644" w:rsidR="00B925D1" w:rsidRDefault="00302855">
    <w:pPr>
      <w:pStyle w:val="Footer"/>
    </w:pPr>
    <w:r>
      <w:rPr>
        <w:noProof/>
      </w:rPr>
      <mc:AlternateContent>
        <mc:Choice Requires="wps">
          <w:drawing>
            <wp:anchor distT="0" distB="0" distL="0" distR="0" simplePos="0" relativeHeight="251658241" behindDoc="0" locked="0" layoutInCell="1" allowOverlap="1" wp14:anchorId="09F2A1A6" wp14:editId="3079FBAE">
              <wp:simplePos x="635" y="635"/>
              <wp:positionH relativeFrom="page">
                <wp:align>left</wp:align>
              </wp:positionH>
              <wp:positionV relativeFrom="page">
                <wp:align>bottom</wp:align>
              </wp:positionV>
              <wp:extent cx="1402715" cy="509270"/>
              <wp:effectExtent l="0" t="0" r="6985" b="0"/>
              <wp:wrapNone/>
              <wp:docPr id="44492995"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18E9F263" w14:textId="6204723D" w:rsidR="00302855" w:rsidRPr="00302855" w:rsidRDefault="00302855" w:rsidP="00302855">
                          <w:pPr>
                            <w:spacing w:after="0"/>
                            <w:rPr>
                              <w:rFonts w:ascii="Calibri" w:eastAsia="Calibri" w:hAnsi="Calibri" w:cs="Calibri"/>
                              <w:noProof/>
                              <w:color w:val="000000"/>
                              <w:sz w:val="22"/>
                            </w:rPr>
                          </w:pPr>
                          <w:r w:rsidRPr="00302855">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F2A1A6"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40.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" filled="f" stroked="f">
              <v:textbox style="mso-fit-shape-to-text:t" inset="20pt,0,0,15pt">
                <w:txbxContent>
                  <w:p w14:paraId="18E9F263" w14:textId="6204723D" w:rsidR="00302855" w:rsidRPr="00302855" w:rsidRDefault="00302855" w:rsidP="00302855">
                    <w:pPr>
                      <w:spacing w:after="0"/>
                      <w:rPr>
                        <w:rFonts w:ascii="Calibri" w:eastAsia="Calibri" w:hAnsi="Calibri" w:cs="Calibri"/>
                        <w:noProof/>
                        <w:color w:val="000000"/>
                        <w:sz w:val="22"/>
                      </w:rPr>
                    </w:pPr>
                    <w:r w:rsidRPr="00302855">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44375"/>
      <w:docPartObj>
        <w:docPartGallery w:val="Page Numbers (Bottom of Page)"/>
        <w:docPartUnique/>
      </w:docPartObj>
    </w:sdtPr>
    <w:sdtEndPr>
      <w:rPr>
        <w:noProof/>
      </w:rPr>
    </w:sdtEndPr>
    <w:sdtContent>
      <w:p w14:paraId="5DD81B9B" w14:textId="16ACF1FE" w:rsidR="001C0949" w:rsidRDefault="001C0949">
        <w:pPr>
          <w:pStyle w:val="Footer"/>
          <w:jc w:val="right"/>
        </w:pPr>
        <w:r w:rsidRPr="001C0949">
          <w:rPr>
            <w:b/>
            <w:bCs/>
            <w:sz w:val="18"/>
            <w:szCs w:val="18"/>
          </w:rPr>
          <w:fldChar w:fldCharType="begin"/>
        </w:r>
        <w:r w:rsidRPr="001C0949">
          <w:rPr>
            <w:b/>
            <w:bCs/>
            <w:sz w:val="18"/>
            <w:szCs w:val="18"/>
          </w:rPr>
          <w:instrText xml:space="preserve"> PAGE   \* MERGEFORMAT </w:instrText>
        </w:r>
        <w:r w:rsidRPr="001C0949">
          <w:rPr>
            <w:b/>
            <w:bCs/>
            <w:sz w:val="18"/>
            <w:szCs w:val="18"/>
          </w:rPr>
          <w:fldChar w:fldCharType="separate"/>
        </w:r>
        <w:r w:rsidRPr="001C0949">
          <w:rPr>
            <w:b/>
            <w:bCs/>
            <w:noProof/>
            <w:sz w:val="18"/>
            <w:szCs w:val="18"/>
          </w:rPr>
          <w:t>2</w:t>
        </w:r>
        <w:r w:rsidRPr="001C0949">
          <w:rPr>
            <w:b/>
            <w:bCs/>
            <w:noProof/>
            <w:sz w:val="18"/>
            <w:szCs w:val="18"/>
          </w:rPr>
          <w:fldChar w:fldCharType="end"/>
        </w:r>
      </w:p>
    </w:sdtContent>
  </w:sdt>
  <w:p w14:paraId="408607CB" w14:textId="79EAD027" w:rsidR="00B925D1" w:rsidRDefault="00B92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E46C" w14:textId="35620F4B" w:rsidR="00B925D1" w:rsidRDefault="00302855">
    <w:pPr>
      <w:pStyle w:val="Footer"/>
    </w:pPr>
    <w:r>
      <w:rPr>
        <w:noProof/>
      </w:rPr>
      <mc:AlternateContent>
        <mc:Choice Requires="wps">
          <w:drawing>
            <wp:anchor distT="0" distB="0" distL="0" distR="0" simplePos="0" relativeHeight="251658240" behindDoc="0" locked="0" layoutInCell="1" allowOverlap="1" wp14:anchorId="0DF17A6E" wp14:editId="6FDA6493">
              <wp:simplePos x="635" y="635"/>
              <wp:positionH relativeFrom="page">
                <wp:align>left</wp:align>
              </wp:positionH>
              <wp:positionV relativeFrom="page">
                <wp:align>bottom</wp:align>
              </wp:positionV>
              <wp:extent cx="1402715" cy="509270"/>
              <wp:effectExtent l="0" t="0" r="6985" b="0"/>
              <wp:wrapNone/>
              <wp:docPr id="2046446502"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0859C301" w14:textId="769AA3A6" w:rsidR="00302855" w:rsidRPr="00302855" w:rsidRDefault="00302855" w:rsidP="00302855">
                          <w:pPr>
                            <w:spacing w:after="0"/>
                            <w:rPr>
                              <w:rFonts w:ascii="Calibri" w:eastAsia="Calibri" w:hAnsi="Calibri" w:cs="Calibri"/>
                              <w:noProof/>
                              <w:color w:val="000000"/>
                              <w:sz w:val="22"/>
                            </w:rPr>
                          </w:pPr>
                          <w:r w:rsidRPr="00302855">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F17A6E" id="_x0000_t202" coordsize="21600,21600" o:spt="202" path="m,l,21600r21600,l21600,xe">
              <v:stroke joinstyle="miter"/>
              <v:path gradientshapeok="t" o:connecttype="rect"/>
            </v:shapetype>
            <v:shape id="Text Box 1" o:spid="_x0000_s1027" type="#_x0000_t202" alt="Classification: Public" style="position:absolute;margin-left:0;margin-top:0;width:110.45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" filled="f" stroked="f">
              <v:textbox style="mso-fit-shape-to-text:t" inset="20pt,0,0,15pt">
                <w:txbxContent>
                  <w:p w14:paraId="0859C301" w14:textId="769AA3A6" w:rsidR="00302855" w:rsidRPr="00302855" w:rsidRDefault="00302855" w:rsidP="00302855">
                    <w:pPr>
                      <w:spacing w:after="0"/>
                      <w:rPr>
                        <w:rFonts w:ascii="Calibri" w:eastAsia="Calibri" w:hAnsi="Calibri" w:cs="Calibri"/>
                        <w:noProof/>
                        <w:color w:val="000000"/>
                        <w:sz w:val="22"/>
                      </w:rPr>
                    </w:pPr>
                    <w:r w:rsidRPr="00302855">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578E" w14:textId="77777777" w:rsidR="00673C8B" w:rsidRDefault="00673C8B" w:rsidP="00B925D1">
      <w:pPr>
        <w:spacing w:after="0" w:line="240" w:lineRule="auto"/>
      </w:pPr>
      <w:r>
        <w:separator/>
      </w:r>
    </w:p>
  </w:footnote>
  <w:footnote w:type="continuationSeparator" w:id="0">
    <w:p w14:paraId="52C6D2AE" w14:textId="77777777" w:rsidR="00673C8B" w:rsidRDefault="00673C8B" w:rsidP="00B92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236"/>
    <w:multiLevelType w:val="hybridMultilevel"/>
    <w:tmpl w:val="D6A61A8A"/>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75F408E"/>
    <w:multiLevelType w:val="hybridMultilevel"/>
    <w:tmpl w:val="8ECC94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F564B3"/>
    <w:multiLevelType w:val="hybridMultilevel"/>
    <w:tmpl w:val="FCA27ADA"/>
    <w:lvl w:ilvl="0" w:tplc="D062DD94">
      <w:start w:val="2"/>
      <w:numFmt w:val="bullet"/>
      <w:lvlText w:val="•"/>
      <w:lvlJc w:val="left"/>
      <w:pPr>
        <w:ind w:left="1080" w:hanging="360"/>
      </w:pPr>
      <w:rPr>
        <w:rFonts w:ascii="Calibri" w:eastAsia="Times New Roman"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37230A4A"/>
    <w:multiLevelType w:val="hybridMultilevel"/>
    <w:tmpl w:val="63621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F5152F0"/>
    <w:multiLevelType w:val="hybridMultilevel"/>
    <w:tmpl w:val="7D26829C"/>
    <w:lvl w:ilvl="0" w:tplc="2C7CFBFE">
      <w:start w:val="1"/>
      <w:numFmt w:val="decimal"/>
      <w:lvlText w:val="%1."/>
      <w:lvlJc w:val="left"/>
      <w:pPr>
        <w:tabs>
          <w:tab w:val="num" w:pos="720"/>
        </w:tabs>
        <w:ind w:left="720" w:hanging="360"/>
      </w:pPr>
      <w:rPr>
        <w:rFonts w:ascii="Arial" w:hAnsi="Arial" w:hint="default"/>
        <w:b w:val="0"/>
        <w:i w:val="0"/>
        <w:sz w:val="24"/>
        <w:szCs w:val="24"/>
      </w:rPr>
    </w:lvl>
    <w:lvl w:ilvl="1" w:tplc="04090001">
      <w:start w:val="1"/>
      <w:numFmt w:val="bullet"/>
      <w:lvlText w:val=""/>
      <w:lvlJc w:val="left"/>
      <w:pPr>
        <w:tabs>
          <w:tab w:val="num" w:pos="1440"/>
        </w:tabs>
        <w:ind w:left="1440" w:hanging="360"/>
      </w:pPr>
      <w:rPr>
        <w:rFonts w:ascii="Symbol" w:hAnsi="Symbol" w:hint="default"/>
        <w:b w:val="0"/>
        <w:i w:val="0"/>
        <w:sz w:val="24"/>
        <w:szCs w:val="24"/>
      </w:rPr>
    </w:lvl>
    <w:lvl w:ilvl="2" w:tplc="3C18E11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CD2B87"/>
    <w:multiLevelType w:val="hybridMultilevel"/>
    <w:tmpl w:val="3E4C72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21587"/>
    <w:multiLevelType w:val="hybridMultilevel"/>
    <w:tmpl w:val="2952758A"/>
    <w:lvl w:ilvl="0" w:tplc="2C7CFBFE">
      <w:start w:val="1"/>
      <w:numFmt w:val="decimal"/>
      <w:lvlText w:val="%1."/>
      <w:lvlJc w:val="left"/>
      <w:pPr>
        <w:tabs>
          <w:tab w:val="num" w:pos="720"/>
        </w:tabs>
        <w:ind w:left="720" w:hanging="360"/>
      </w:pPr>
      <w:rPr>
        <w:rFonts w:ascii="Arial" w:hAnsi="Arial" w:hint="default"/>
        <w:b w:val="0"/>
        <w:i w:val="0"/>
        <w:sz w:val="24"/>
        <w:szCs w:val="24"/>
      </w:rPr>
    </w:lvl>
    <w:lvl w:ilvl="1" w:tplc="04090001">
      <w:start w:val="1"/>
      <w:numFmt w:val="bullet"/>
      <w:lvlText w:val=""/>
      <w:lvlJc w:val="left"/>
      <w:pPr>
        <w:tabs>
          <w:tab w:val="num" w:pos="1440"/>
        </w:tabs>
        <w:ind w:left="1440" w:hanging="360"/>
      </w:pPr>
      <w:rPr>
        <w:rFonts w:ascii="Symbol" w:hAnsi="Symbol" w:hint="default"/>
        <w:b w:val="0"/>
        <w:i w:val="0"/>
        <w:sz w:val="24"/>
        <w:szCs w:val="24"/>
      </w:rPr>
    </w:lvl>
    <w:lvl w:ilvl="2" w:tplc="04090001">
      <w:start w:val="1"/>
      <w:numFmt w:val="bullet"/>
      <w:lvlText w:val=""/>
      <w:lvlJc w:val="left"/>
      <w:pPr>
        <w:tabs>
          <w:tab w:val="num" w:pos="2340"/>
        </w:tabs>
        <w:ind w:left="2340" w:hanging="360"/>
      </w:pPr>
      <w:rPr>
        <w:rFonts w:ascii="Symbol" w:hAnsi="Symbol" w:hint="default"/>
        <w:b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3956817">
    <w:abstractNumId w:val="4"/>
  </w:num>
  <w:num w:numId="2" w16cid:durableId="860239442">
    <w:abstractNumId w:val="7"/>
  </w:num>
  <w:num w:numId="3" w16cid:durableId="2093775677">
    <w:abstractNumId w:val="3"/>
  </w:num>
  <w:num w:numId="4" w16cid:durableId="385448900">
    <w:abstractNumId w:val="2"/>
  </w:num>
  <w:num w:numId="5" w16cid:durableId="1179276221">
    <w:abstractNumId w:val="5"/>
  </w:num>
  <w:num w:numId="6" w16cid:durableId="1658193369">
    <w:abstractNumId w:val="1"/>
  </w:num>
  <w:num w:numId="7" w16cid:durableId="1149133033">
    <w:abstractNumId w:val="6"/>
  </w:num>
  <w:num w:numId="8" w16cid:durableId="578059679">
    <w:abstractNumId w:val="6"/>
  </w:num>
  <w:num w:numId="9" w16cid:durableId="191858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29"/>
    <w:rsid w:val="00041968"/>
    <w:rsid w:val="00062EC1"/>
    <w:rsid w:val="00092F70"/>
    <w:rsid w:val="000C532F"/>
    <w:rsid w:val="000C5901"/>
    <w:rsid w:val="000F5EBE"/>
    <w:rsid w:val="00121CDA"/>
    <w:rsid w:val="00166C21"/>
    <w:rsid w:val="001C0949"/>
    <w:rsid w:val="001C19F6"/>
    <w:rsid w:val="001C5683"/>
    <w:rsid w:val="001D60D9"/>
    <w:rsid w:val="001F6868"/>
    <w:rsid w:val="00247730"/>
    <w:rsid w:val="00262529"/>
    <w:rsid w:val="0026700E"/>
    <w:rsid w:val="002829B6"/>
    <w:rsid w:val="002A3A0B"/>
    <w:rsid w:val="002A5651"/>
    <w:rsid w:val="002F1EEC"/>
    <w:rsid w:val="00302855"/>
    <w:rsid w:val="00315100"/>
    <w:rsid w:val="00324824"/>
    <w:rsid w:val="00353DE5"/>
    <w:rsid w:val="00373028"/>
    <w:rsid w:val="003D0291"/>
    <w:rsid w:val="0043163A"/>
    <w:rsid w:val="00443929"/>
    <w:rsid w:val="004661B3"/>
    <w:rsid w:val="00480059"/>
    <w:rsid w:val="004D6064"/>
    <w:rsid w:val="00500975"/>
    <w:rsid w:val="00512509"/>
    <w:rsid w:val="005426EF"/>
    <w:rsid w:val="00552C16"/>
    <w:rsid w:val="005548B5"/>
    <w:rsid w:val="005D05DC"/>
    <w:rsid w:val="006322C7"/>
    <w:rsid w:val="006421C6"/>
    <w:rsid w:val="00661B81"/>
    <w:rsid w:val="00673C8B"/>
    <w:rsid w:val="0068297F"/>
    <w:rsid w:val="006956BF"/>
    <w:rsid w:val="00696AED"/>
    <w:rsid w:val="007130A3"/>
    <w:rsid w:val="00721F86"/>
    <w:rsid w:val="007676E2"/>
    <w:rsid w:val="007A29B5"/>
    <w:rsid w:val="007B3E0E"/>
    <w:rsid w:val="007B795C"/>
    <w:rsid w:val="00807A56"/>
    <w:rsid w:val="008713D1"/>
    <w:rsid w:val="00883E36"/>
    <w:rsid w:val="008E38EE"/>
    <w:rsid w:val="00903DF0"/>
    <w:rsid w:val="009433BA"/>
    <w:rsid w:val="00952ABD"/>
    <w:rsid w:val="00956CB7"/>
    <w:rsid w:val="0096410B"/>
    <w:rsid w:val="009937B3"/>
    <w:rsid w:val="009B1DA0"/>
    <w:rsid w:val="009B4DC4"/>
    <w:rsid w:val="009C271C"/>
    <w:rsid w:val="009D681D"/>
    <w:rsid w:val="00A10143"/>
    <w:rsid w:val="00A149FA"/>
    <w:rsid w:val="00A313AC"/>
    <w:rsid w:val="00A4013E"/>
    <w:rsid w:val="00A502C9"/>
    <w:rsid w:val="00A8532A"/>
    <w:rsid w:val="00B01850"/>
    <w:rsid w:val="00B37EC2"/>
    <w:rsid w:val="00B925D1"/>
    <w:rsid w:val="00BC7AC8"/>
    <w:rsid w:val="00BE7EAB"/>
    <w:rsid w:val="00C16D36"/>
    <w:rsid w:val="00C34A29"/>
    <w:rsid w:val="00C477AE"/>
    <w:rsid w:val="00C56F35"/>
    <w:rsid w:val="00C812EC"/>
    <w:rsid w:val="00C94250"/>
    <w:rsid w:val="00CA1AF5"/>
    <w:rsid w:val="00CB733D"/>
    <w:rsid w:val="00CD1552"/>
    <w:rsid w:val="00D0202F"/>
    <w:rsid w:val="00D13559"/>
    <w:rsid w:val="00D34915"/>
    <w:rsid w:val="00D834E1"/>
    <w:rsid w:val="00DA4001"/>
    <w:rsid w:val="00DC7BE8"/>
    <w:rsid w:val="00DE5F1E"/>
    <w:rsid w:val="00DE7944"/>
    <w:rsid w:val="00E23689"/>
    <w:rsid w:val="00E54BD5"/>
    <w:rsid w:val="00E6348C"/>
    <w:rsid w:val="00EF6207"/>
    <w:rsid w:val="00F538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097AA"/>
  <w15:chartTrackingRefBased/>
  <w15:docId w15:val="{E95ED478-42B5-4547-9CF4-80928A35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32F"/>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0C532F"/>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0C532F"/>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0C532F"/>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0C532F"/>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0C532F"/>
    <w:pPr>
      <w:outlineLvl w:val="4"/>
    </w:pPr>
    <w:rPr>
      <w:sz w:val="20"/>
    </w:rPr>
  </w:style>
  <w:style w:type="paragraph" w:styleId="Heading6">
    <w:name w:val="heading 6"/>
    <w:basedOn w:val="Normal"/>
    <w:next w:val="Normal"/>
    <w:link w:val="Heading6Char"/>
    <w:uiPriority w:val="3"/>
    <w:unhideWhenUsed/>
    <w:rsid w:val="000C532F"/>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262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0C532F"/>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0C532F"/>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0C532F"/>
    <w:rPr>
      <w:rFonts w:ascii="Arial" w:eastAsiaTheme="majorEastAsia" w:hAnsi="Arial" w:cstheme="majorBidi"/>
      <w:b/>
      <w:lang w:val="en-US"/>
    </w:rPr>
  </w:style>
  <w:style w:type="character" w:customStyle="1" w:styleId="Heading4Char">
    <w:name w:val="Heading 4 Char"/>
    <w:basedOn w:val="DefaultParagraphFont"/>
    <w:link w:val="Heading4"/>
    <w:uiPriority w:val="3"/>
    <w:rsid w:val="000C532F"/>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0C532F"/>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0C532F"/>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262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529"/>
    <w:rPr>
      <w:rFonts w:eastAsiaTheme="majorEastAsia" w:cstheme="majorBidi"/>
      <w:color w:val="272727" w:themeColor="text1" w:themeTint="D8"/>
    </w:rPr>
  </w:style>
  <w:style w:type="paragraph" w:styleId="Title">
    <w:name w:val="Title"/>
    <w:basedOn w:val="Normal"/>
    <w:next w:val="Normal"/>
    <w:link w:val="TitleChar"/>
    <w:uiPriority w:val="12"/>
    <w:qFormat/>
    <w:rsid w:val="000C532F"/>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0C532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C532F"/>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0C532F"/>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0C53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C532F"/>
    <w:rPr>
      <w:rFonts w:ascii="Arial" w:hAnsi="Arial"/>
      <w:i/>
      <w:iCs/>
      <w:color w:val="404040" w:themeColor="text1" w:themeTint="BF"/>
      <w:sz w:val="20"/>
      <w:szCs w:val="22"/>
      <w:lang w:val="en-US"/>
    </w:rPr>
  </w:style>
  <w:style w:type="paragraph" w:styleId="ListParagraph">
    <w:name w:val="List Paragraph"/>
    <w:basedOn w:val="Normal"/>
    <w:uiPriority w:val="34"/>
    <w:qFormat/>
    <w:rsid w:val="00262529"/>
    <w:pPr>
      <w:ind w:left="720"/>
      <w:contextualSpacing/>
    </w:pPr>
  </w:style>
  <w:style w:type="character" w:styleId="IntenseEmphasis">
    <w:name w:val="Intense Emphasis"/>
    <w:basedOn w:val="DefaultParagraphFont"/>
    <w:uiPriority w:val="21"/>
    <w:qFormat/>
    <w:rsid w:val="00262529"/>
    <w:rPr>
      <w:i/>
      <w:iCs/>
      <w:color w:val="0F4761" w:themeColor="accent1" w:themeShade="BF"/>
    </w:rPr>
  </w:style>
  <w:style w:type="paragraph" w:styleId="IntenseQuote">
    <w:name w:val="Intense Quote"/>
    <w:basedOn w:val="Normal"/>
    <w:next w:val="Normal"/>
    <w:link w:val="IntenseQuoteChar"/>
    <w:uiPriority w:val="30"/>
    <w:qFormat/>
    <w:rsid w:val="000C532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0C532F"/>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262529"/>
    <w:rPr>
      <w:b/>
      <w:bCs/>
      <w:smallCaps/>
      <w:color w:val="0F4761" w:themeColor="accent1" w:themeShade="BF"/>
      <w:spacing w:val="5"/>
    </w:rPr>
  </w:style>
  <w:style w:type="paragraph" w:styleId="Footer">
    <w:name w:val="footer"/>
    <w:basedOn w:val="Normal"/>
    <w:link w:val="FooterChar"/>
    <w:uiPriority w:val="99"/>
    <w:unhideWhenUsed/>
    <w:rsid w:val="000C532F"/>
    <w:pPr>
      <w:tabs>
        <w:tab w:val="center" w:pos="4680"/>
        <w:tab w:val="right" w:pos="9360"/>
      </w:tabs>
      <w:spacing w:before="0" w:after="0"/>
    </w:pPr>
  </w:style>
  <w:style w:type="character" w:customStyle="1" w:styleId="FooterChar">
    <w:name w:val="Footer Char"/>
    <w:basedOn w:val="DefaultParagraphFont"/>
    <w:link w:val="Footer"/>
    <w:uiPriority w:val="99"/>
    <w:rsid w:val="000C532F"/>
    <w:rPr>
      <w:rFonts w:ascii="Arial" w:hAnsi="Arial"/>
      <w:sz w:val="20"/>
      <w:szCs w:val="22"/>
      <w:lang w:val="en-US"/>
    </w:rPr>
  </w:style>
  <w:style w:type="paragraph" w:styleId="Header">
    <w:name w:val="header"/>
    <w:basedOn w:val="Normal"/>
    <w:link w:val="HeaderChar"/>
    <w:uiPriority w:val="99"/>
    <w:unhideWhenUsed/>
    <w:rsid w:val="000C532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C532F"/>
    <w:rPr>
      <w:rFonts w:ascii="Arial" w:hAnsi="Arial"/>
      <w:sz w:val="20"/>
      <w:szCs w:val="22"/>
      <w:lang w:val="en-US"/>
    </w:rPr>
  </w:style>
  <w:style w:type="paragraph" w:customStyle="1" w:styleId="BulletL1">
    <w:name w:val="Bullet L1"/>
    <w:basedOn w:val="Normal"/>
    <w:link w:val="BulletL1Char"/>
    <w:uiPriority w:val="1"/>
    <w:qFormat/>
    <w:rsid w:val="000C532F"/>
    <w:pPr>
      <w:numPr>
        <w:numId w:val="8"/>
      </w:numPr>
      <w:spacing w:before="40" w:after="40"/>
      <w:contextualSpacing/>
    </w:pPr>
  </w:style>
  <w:style w:type="character" w:customStyle="1" w:styleId="BulletL1Char">
    <w:name w:val="Bullet L1 Char"/>
    <w:basedOn w:val="DefaultParagraphFont"/>
    <w:link w:val="BulletL1"/>
    <w:uiPriority w:val="1"/>
    <w:rsid w:val="000C532F"/>
    <w:rPr>
      <w:rFonts w:ascii="Arial" w:hAnsi="Arial"/>
      <w:sz w:val="20"/>
      <w:szCs w:val="22"/>
      <w:lang w:val="en-US"/>
    </w:rPr>
  </w:style>
  <w:style w:type="paragraph" w:customStyle="1" w:styleId="BulletL2">
    <w:name w:val="Bullet L2"/>
    <w:basedOn w:val="BulletL1"/>
    <w:link w:val="BulletL2Char"/>
    <w:uiPriority w:val="1"/>
    <w:qFormat/>
    <w:rsid w:val="000C532F"/>
    <w:pPr>
      <w:numPr>
        <w:ilvl w:val="1"/>
      </w:numPr>
    </w:pPr>
  </w:style>
  <w:style w:type="character" w:customStyle="1" w:styleId="BulletL2Char">
    <w:name w:val="Bullet L2 Char"/>
    <w:basedOn w:val="BulletL1Char"/>
    <w:link w:val="BulletL2"/>
    <w:uiPriority w:val="1"/>
    <w:rsid w:val="000C532F"/>
    <w:rPr>
      <w:rFonts w:ascii="Arial" w:hAnsi="Arial"/>
      <w:sz w:val="20"/>
      <w:szCs w:val="22"/>
      <w:lang w:val="en-US"/>
    </w:rPr>
  </w:style>
  <w:style w:type="paragraph" w:customStyle="1" w:styleId="Copyright">
    <w:name w:val="Copyright"/>
    <w:basedOn w:val="Normal"/>
    <w:link w:val="CopyrightChar"/>
    <w:uiPriority w:val="5"/>
    <w:qFormat/>
    <w:rsid w:val="000C532F"/>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0C532F"/>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0C532F"/>
    <w:rPr>
      <w:vertAlign w:val="superscript"/>
    </w:rPr>
  </w:style>
  <w:style w:type="paragraph" w:styleId="FootnoteText">
    <w:name w:val="footnote text"/>
    <w:basedOn w:val="Normal"/>
    <w:link w:val="FootnoteTextChar"/>
    <w:uiPriority w:val="99"/>
    <w:unhideWhenUsed/>
    <w:rsid w:val="000C532F"/>
    <w:pPr>
      <w:spacing w:before="0" w:after="120"/>
      <w:contextualSpacing/>
    </w:pPr>
    <w:rPr>
      <w:sz w:val="18"/>
      <w:szCs w:val="20"/>
    </w:rPr>
  </w:style>
  <w:style w:type="character" w:customStyle="1" w:styleId="FootnoteTextChar">
    <w:name w:val="Footnote Text Char"/>
    <w:basedOn w:val="DefaultParagraphFont"/>
    <w:link w:val="FootnoteText"/>
    <w:uiPriority w:val="99"/>
    <w:rsid w:val="000C532F"/>
    <w:rPr>
      <w:rFonts w:ascii="Arial" w:hAnsi="Arial"/>
      <w:sz w:val="18"/>
      <w:szCs w:val="20"/>
      <w:lang w:val="en-US"/>
    </w:rPr>
  </w:style>
  <w:style w:type="table" w:customStyle="1" w:styleId="GoABanded">
    <w:name w:val="GoA Banded"/>
    <w:basedOn w:val="TableNormal"/>
    <w:uiPriority w:val="99"/>
    <w:rsid w:val="000C532F"/>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0C532F"/>
    <w:rPr>
      <w:color w:val="467886" w:themeColor="hyperlink"/>
      <w:u w:val="single"/>
    </w:rPr>
  </w:style>
  <w:style w:type="paragraph" w:styleId="NormalWeb">
    <w:name w:val="Normal (Web)"/>
    <w:basedOn w:val="Normal"/>
    <w:uiPriority w:val="99"/>
    <w:semiHidden/>
    <w:unhideWhenUsed/>
    <w:rsid w:val="000C532F"/>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0C532F"/>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0C532F"/>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0C532F"/>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0C532F"/>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0C532F"/>
    <w:rPr>
      <w:b/>
      <w:bCs/>
    </w:rPr>
  </w:style>
  <w:style w:type="paragraph" w:customStyle="1" w:styleId="TableH1">
    <w:name w:val="Table H1"/>
    <w:basedOn w:val="Normal"/>
    <w:link w:val="TableH1Char"/>
    <w:autoRedefine/>
    <w:uiPriority w:val="5"/>
    <w:qFormat/>
    <w:rsid w:val="000C532F"/>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0C532F"/>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0C532F"/>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0C532F"/>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0C532F"/>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0C532F"/>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0C532F"/>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0C532F"/>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0C532F"/>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0C532F"/>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0C532F"/>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0C532F"/>
  </w:style>
  <w:style w:type="character" w:styleId="UnresolvedMention">
    <w:name w:val="Unresolved Mention"/>
    <w:basedOn w:val="DefaultParagraphFont"/>
    <w:uiPriority w:val="99"/>
    <w:semiHidden/>
    <w:unhideWhenUsed/>
    <w:rsid w:val="000C5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B248-D195-4041-83B7-27315A732F2B}">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321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V Exterior Inspection Procedure Example</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Exterior Inspection Procedure Example</dc:title>
  <dc:subject>slaughter, meat processing, exterior inspection</dc:subject>
  <dc:creator>Government of Alberta - Agriculture and Irrigation - Food Safety</dc:creator>
  <cp:keywords>Security Classification: PUBLIC</cp:keywords>
  <dc:description/>
  <cp:revision>65</cp:revision>
  <dcterms:created xsi:type="dcterms:W3CDTF">2026-03-24T17:57:00Z</dcterms:created>
  <dcterms:modified xsi:type="dcterms:W3CDTF">2026-05-29T15:45:00Z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a8ec8b1,222b37d1,79fa4ba6,2a6e8c3,433c5226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AGUCMINT-9251652</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9831706</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http://agucm.agric.gov.ab.ca/cs/idcplg?IdcService=DESKTOP_DOC_INFO&amp;dDocName=AGUCMINT-9251652&amp;dID=9831706&amp;ClientControlled=DocMan,taskpane&amp;coreContentOnly=1</vt:lpwstr>
  </property>
</Properties>
</file>