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A99D51" w14:textId="77777777" w:rsidR="00416F66" w:rsidRDefault="00416F66" w:rsidP="00151C47">
      <w:pPr>
        <w:pStyle w:val="Heading1"/>
        <w:numPr>
          <w:ilvl w:val="0"/>
          <w:numId w:val="4"/>
        </w:numPr>
        <w:spacing w:before="0"/>
        <w:rPr>
          <w:rFonts w:eastAsia="Times New Roman"/>
        </w:rPr>
      </w:pPr>
      <w:bookmarkStart w:id="0" w:name="_Hlk229758358"/>
    </w:p>
    <w:p w14:paraId="5B4F6B5D" w14:textId="77777777" w:rsidR="00B57E84" w:rsidRDefault="00E450C8" w:rsidP="00151C47">
      <w:pPr>
        <w:pStyle w:val="Heading1"/>
        <w:spacing w:before="0"/>
        <w:rPr>
          <w:rFonts w:eastAsia="Times New Roman"/>
        </w:rPr>
      </w:pPr>
      <w:r w:rsidRPr="00E450C8">
        <w:rPr>
          <w:rFonts w:eastAsia="Times New Roman"/>
        </w:rPr>
        <w:t>Premises</w:t>
      </w:r>
      <w:bookmarkEnd w:id="0"/>
      <w:r w:rsidR="00B57E84">
        <w:rPr>
          <w:rFonts w:eastAsia="Times New Roman"/>
        </w:rPr>
        <w:t>:</w:t>
      </w:r>
    </w:p>
    <w:p w14:paraId="1441218A" w14:textId="34CD250E" w:rsidR="00E450C8" w:rsidRDefault="00E450C8" w:rsidP="00151C47">
      <w:pPr>
        <w:pStyle w:val="Heading1"/>
        <w:spacing w:before="0"/>
        <w:rPr>
          <w:rFonts w:eastAsia="Times New Roman"/>
        </w:rPr>
      </w:pPr>
      <w:bookmarkStart w:id="1" w:name="_Hlk229758380"/>
      <w:r w:rsidRPr="00E450C8">
        <w:rPr>
          <w:rFonts w:eastAsia="Times New Roman"/>
        </w:rPr>
        <w:t>Background Information</w:t>
      </w:r>
      <w:bookmarkEnd w:id="1"/>
    </w:p>
    <w:p w14:paraId="67EBF6EB" w14:textId="6FFDECD3" w:rsidR="00B20DAC" w:rsidRDefault="00B20DAC" w:rsidP="00B20DAC">
      <w:r>
        <w:t xml:space="preserve">The premises of the facility encompass </w:t>
      </w:r>
      <w:r w:rsidR="00B57E84">
        <w:t xml:space="preserve">the </w:t>
      </w:r>
      <w:r>
        <w:t xml:space="preserve">entire </w:t>
      </w:r>
      <w:r w:rsidR="00B57E84">
        <w:t xml:space="preserve">footprint </w:t>
      </w:r>
      <w:r>
        <w:t>of a meat facility, including all land and any structures</w:t>
      </w:r>
      <w:r w:rsidR="00B57E84">
        <w:t xml:space="preserve"> on the premises </w:t>
      </w:r>
      <w:r>
        <w:t xml:space="preserve">used in its operations. This </w:t>
      </w:r>
      <w:r w:rsidR="00B57E84">
        <w:t xml:space="preserve">also </w:t>
      </w:r>
      <w:r>
        <w:t xml:space="preserve">covers outbuildings, roadways, and surrounding exterior areas.  </w:t>
      </w:r>
      <w:r w:rsidR="00B57E84">
        <w:t>I</w:t>
      </w:r>
      <w:r>
        <w:t xml:space="preserve">t excludes any residential spaces on the property, unless those spaces are being used as part of the facility’s operations. </w:t>
      </w:r>
    </w:p>
    <w:p w14:paraId="626C8769" w14:textId="316C7A55" w:rsidR="00B20DAC" w:rsidRDefault="00B20DAC" w:rsidP="00B20DAC">
      <w:r>
        <w:t>The Meat Facility Standards (MFS)</w:t>
      </w:r>
      <w:r w:rsidR="003028D6">
        <w:t xml:space="preserve"> 2022</w:t>
      </w:r>
      <w:r>
        <w:t xml:space="preserve"> requires operators to ensure the licensed is facility designed, built, equipped, and maintained to:</w:t>
      </w:r>
    </w:p>
    <w:p w14:paraId="7893B283" w14:textId="77777777" w:rsidR="00B20DAC" w:rsidRDefault="00B20DAC" w:rsidP="00B20DAC">
      <w:r>
        <w:t>•</w:t>
      </w:r>
      <w:r>
        <w:tab/>
        <w:t>support sanitary operating conditions,</w:t>
      </w:r>
    </w:p>
    <w:p w14:paraId="553456F5" w14:textId="77777777" w:rsidR="00B20DAC" w:rsidRDefault="00B20DAC" w:rsidP="00B20DAC">
      <w:r>
        <w:t>•</w:t>
      </w:r>
      <w:r>
        <w:tab/>
        <w:t>allow for effective cleaning and sanitation of all surfaces, and</w:t>
      </w:r>
    </w:p>
    <w:p w14:paraId="53F8C926" w14:textId="77777777" w:rsidR="00B20DAC" w:rsidRDefault="00B20DAC" w:rsidP="00B20DAC">
      <w:r>
        <w:t>•</w:t>
      </w:r>
      <w:r>
        <w:tab/>
        <w:t xml:space="preserve">prevent contamination of meat and meat products. </w:t>
      </w:r>
    </w:p>
    <w:p w14:paraId="196DDFCB" w14:textId="49297323" w:rsidR="00B20DAC" w:rsidRPr="00B20DAC" w:rsidRDefault="00B20DAC" w:rsidP="00B20DAC">
      <w:r>
        <w:t>To achieve the above outcomes, operators are required to ensure the licensed facility is designed and constructed to include features that mitigate environmental hazards that may compromise food safety. These</w:t>
      </w:r>
      <w:r w:rsidR="00B57E84">
        <w:t xml:space="preserve"> premises</w:t>
      </w:r>
      <w:r>
        <w:t xml:space="preserve"> design elements should also support operational </w:t>
      </w:r>
      <w:r w:rsidR="006E10B7">
        <w:t>needs</w:t>
      </w:r>
      <w:r>
        <w:t xml:space="preserve"> while facilitating the controlled movement of products and personnel to reduce the risk of cross-contamination.</w:t>
      </w:r>
    </w:p>
    <w:p w14:paraId="3571ABEF" w14:textId="64DDB67B" w:rsidR="006E10B7" w:rsidRPr="006E10B7" w:rsidRDefault="00E450C8" w:rsidP="006E10B7">
      <w:pPr>
        <w:pStyle w:val="Heading3"/>
        <w:spacing w:before="0"/>
        <w:rPr>
          <w:rFonts w:eastAsia="Arial"/>
          <w:lang w:eastAsia="en-CA"/>
        </w:rPr>
      </w:pPr>
      <w:r w:rsidRPr="00E450C8">
        <w:rPr>
          <w:rFonts w:eastAsia="Arial"/>
          <w:lang w:eastAsia="en-CA"/>
        </w:rPr>
        <w:t>Facility Construction, Modification, and Renovation</w:t>
      </w:r>
    </w:p>
    <w:p w14:paraId="7448F849" w14:textId="4EBE7B7F" w:rsidR="00E450C8" w:rsidRPr="00E450C8" w:rsidRDefault="00E450C8" w:rsidP="006E10B7">
      <w:pPr>
        <w:spacing w:before="120" w:after="120" w:line="240" w:lineRule="auto"/>
        <w:rPr>
          <w:rFonts w:eastAsia="Arial" w:cs="Arial"/>
          <w:kern w:val="0"/>
          <w:szCs w:val="20"/>
          <w:lang w:eastAsia="en-CA"/>
          <w14:ligatures w14:val="none"/>
        </w:rPr>
      </w:pPr>
      <w:r w:rsidRPr="00E450C8">
        <w:rPr>
          <w:rFonts w:eastAsia="Arial" w:cs="Arial"/>
          <w:color w:val="1A1A1A"/>
          <w:kern w:val="0"/>
          <w:szCs w:val="20"/>
          <w:lang w:eastAsia="en-CA"/>
          <w14:ligatures w14:val="none"/>
        </w:rPr>
        <w:t xml:space="preserve">Section 16 of the </w:t>
      </w:r>
      <w:hyperlink r:id="rId7" w:history="1">
        <w:r w:rsidRPr="002F61AF">
          <w:rPr>
            <w:rStyle w:val="Hyperlink"/>
            <w:rFonts w:eastAsia="Arial" w:cs="Arial"/>
            <w:kern w:val="0"/>
            <w:szCs w:val="20"/>
            <w:lang w:eastAsia="en-CA"/>
            <w14:ligatures w14:val="none"/>
          </w:rPr>
          <w:t>MIR</w:t>
        </w:r>
      </w:hyperlink>
      <w:r w:rsidRPr="00E450C8">
        <w:rPr>
          <w:rFonts w:eastAsia="Arial" w:cs="Arial"/>
          <w:color w:val="1A1A1A"/>
          <w:kern w:val="0"/>
          <w:szCs w:val="20"/>
          <w:lang w:eastAsia="en-CA"/>
          <w14:ligatures w14:val="none"/>
        </w:rPr>
        <w:t xml:space="preserve"> requires that plans and specifications for the location, design, and construction of a new facility or any proposed alteration to an existing facility be submitted to and reviewed by the Director before construction or renovation work begins. This </w:t>
      </w:r>
      <w:r w:rsidR="006E10B7">
        <w:rPr>
          <w:rFonts w:eastAsia="Arial" w:cs="Arial"/>
          <w:color w:val="1A1A1A"/>
          <w:kern w:val="0"/>
          <w:szCs w:val="20"/>
          <w:lang w:eastAsia="en-CA"/>
          <w14:ligatures w14:val="none"/>
        </w:rPr>
        <w:t xml:space="preserve">legislative </w:t>
      </w:r>
      <w:r w:rsidRPr="00E450C8">
        <w:rPr>
          <w:rFonts w:eastAsia="Arial" w:cs="Arial"/>
          <w:color w:val="1A1A1A"/>
          <w:kern w:val="0"/>
          <w:szCs w:val="20"/>
          <w:lang w:eastAsia="en-CA"/>
          <w14:ligatures w14:val="none"/>
        </w:rPr>
        <w:t>requirement applies regardless of the scale of the alteration.</w:t>
      </w:r>
    </w:p>
    <w:p w14:paraId="2E69F697" w14:textId="77777777" w:rsidR="00E450C8" w:rsidRPr="00E450C8" w:rsidRDefault="00E450C8" w:rsidP="00E450C8">
      <w:pPr>
        <w:spacing w:before="60" w:after="60" w:line="240" w:lineRule="auto"/>
        <w:rPr>
          <w:rFonts w:eastAsia="Arial" w:cs="Arial"/>
          <w:kern w:val="0"/>
          <w:szCs w:val="20"/>
          <w:lang w:eastAsia="en-CA"/>
          <w14:ligatures w14:val="none"/>
        </w:rPr>
      </w:pPr>
      <w:r w:rsidRPr="00E450C8">
        <w:rPr>
          <w:rFonts w:eastAsia="Arial" w:cs="Arial"/>
          <w:color w:val="1A1A1A"/>
          <w:kern w:val="0"/>
          <w:szCs w:val="20"/>
          <w:lang w:eastAsia="en-CA"/>
          <w14:ligatures w14:val="none"/>
        </w:rPr>
        <w:t>Plans submitted for review must include</w:t>
      </w:r>
      <w:bookmarkStart w:id="2" w:name="_Hlk230245849"/>
      <w:r w:rsidRPr="00E450C8">
        <w:rPr>
          <w:rFonts w:eastAsia="Arial" w:cs="Arial"/>
          <w:color w:val="1A1A1A"/>
          <w:kern w:val="0"/>
          <w:szCs w:val="20"/>
          <w:lang w:eastAsia="en-CA"/>
          <w14:ligatures w14:val="none"/>
        </w:rPr>
        <w:t>, but may not be limited to:</w:t>
      </w:r>
    </w:p>
    <w:bookmarkEnd w:id="2"/>
    <w:p w14:paraId="3225D240" w14:textId="77777777" w:rsidR="00E450C8" w:rsidRPr="00E450C8" w:rsidRDefault="00E450C8" w:rsidP="00E450C8">
      <w:pPr>
        <w:numPr>
          <w:ilvl w:val="0"/>
          <w:numId w:val="1"/>
        </w:numPr>
        <w:spacing w:line="240" w:lineRule="auto"/>
        <w:rPr>
          <w:rFonts w:eastAsia="Arial" w:cs="Arial"/>
          <w:kern w:val="0"/>
          <w:szCs w:val="20"/>
          <w:lang w:eastAsia="en-CA"/>
          <w14:ligatures w14:val="none"/>
        </w:rPr>
      </w:pPr>
      <w:r w:rsidRPr="00E450C8">
        <w:rPr>
          <w:rFonts w:eastAsia="Arial" w:cs="Arial"/>
          <w:color w:val="1A1A1A"/>
          <w:kern w:val="0"/>
          <w:szCs w:val="20"/>
          <w:lang w:eastAsia="en-CA"/>
          <w14:ligatures w14:val="none"/>
        </w:rPr>
        <w:t>Facility layout and floor plan.</w:t>
      </w:r>
    </w:p>
    <w:p w14:paraId="6FFFC175" w14:textId="77777777" w:rsidR="00E450C8" w:rsidRPr="00E450C8" w:rsidRDefault="00E450C8" w:rsidP="00E450C8">
      <w:pPr>
        <w:numPr>
          <w:ilvl w:val="0"/>
          <w:numId w:val="1"/>
        </w:numPr>
        <w:spacing w:line="240" w:lineRule="auto"/>
        <w:rPr>
          <w:rFonts w:eastAsia="Arial" w:cs="Arial"/>
          <w:kern w:val="0"/>
          <w:szCs w:val="20"/>
          <w:lang w:eastAsia="en-CA"/>
          <w14:ligatures w14:val="none"/>
        </w:rPr>
      </w:pPr>
      <w:r w:rsidRPr="00E450C8">
        <w:rPr>
          <w:rFonts w:eastAsia="Arial" w:cs="Arial"/>
          <w:color w:val="1A1A1A"/>
          <w:kern w:val="0"/>
          <w:szCs w:val="20"/>
          <w:lang w:eastAsia="en-CA"/>
          <w14:ligatures w14:val="none"/>
        </w:rPr>
        <w:t>Installed and proposed equipment layout.</w:t>
      </w:r>
    </w:p>
    <w:p w14:paraId="41AD8809" w14:textId="77777777" w:rsidR="00E450C8" w:rsidRPr="00E450C8" w:rsidRDefault="00E450C8" w:rsidP="00E450C8">
      <w:pPr>
        <w:numPr>
          <w:ilvl w:val="0"/>
          <w:numId w:val="1"/>
        </w:numPr>
        <w:spacing w:line="240" w:lineRule="auto"/>
        <w:rPr>
          <w:rFonts w:eastAsia="Arial" w:cs="Arial"/>
          <w:kern w:val="0"/>
          <w:szCs w:val="20"/>
          <w:lang w:eastAsia="en-CA"/>
          <w14:ligatures w14:val="none"/>
        </w:rPr>
      </w:pPr>
      <w:r w:rsidRPr="00E450C8">
        <w:rPr>
          <w:rFonts w:eastAsia="Arial" w:cs="Arial"/>
          <w:color w:val="1A1A1A"/>
          <w:kern w:val="0"/>
          <w:szCs w:val="20"/>
          <w:lang w:eastAsia="en-CA"/>
          <w14:ligatures w14:val="none"/>
        </w:rPr>
        <w:t>Sewer and water provisions.</w:t>
      </w:r>
    </w:p>
    <w:p w14:paraId="394895B7" w14:textId="77777777" w:rsidR="00E450C8" w:rsidRPr="00E450C8" w:rsidRDefault="00E450C8" w:rsidP="00E450C8">
      <w:pPr>
        <w:numPr>
          <w:ilvl w:val="0"/>
          <w:numId w:val="1"/>
        </w:numPr>
        <w:spacing w:line="240" w:lineRule="auto"/>
        <w:rPr>
          <w:rFonts w:eastAsia="Arial" w:cs="Arial"/>
          <w:kern w:val="0"/>
          <w:szCs w:val="20"/>
          <w:lang w:eastAsia="en-CA"/>
          <w14:ligatures w14:val="none"/>
        </w:rPr>
      </w:pPr>
      <w:r w:rsidRPr="00E450C8">
        <w:rPr>
          <w:rFonts w:eastAsia="Arial" w:cs="Arial"/>
          <w:color w:val="1A1A1A"/>
          <w:kern w:val="0"/>
          <w:szCs w:val="20"/>
          <w:lang w:eastAsia="en-CA"/>
          <w14:ligatures w14:val="none"/>
        </w:rPr>
        <w:t>Lighting plan and surface finishes.</w:t>
      </w:r>
    </w:p>
    <w:p w14:paraId="2C7039BB" w14:textId="0277134A" w:rsidR="00E450C8" w:rsidRPr="00E450C8" w:rsidRDefault="00E450C8" w:rsidP="006E10B7">
      <w:pPr>
        <w:numPr>
          <w:ilvl w:val="0"/>
          <w:numId w:val="1"/>
        </w:numPr>
        <w:spacing w:after="120" w:line="240" w:lineRule="auto"/>
        <w:rPr>
          <w:rFonts w:eastAsia="Arial" w:cs="Arial"/>
          <w:kern w:val="0"/>
          <w:szCs w:val="20"/>
          <w:lang w:eastAsia="en-CA"/>
          <w14:ligatures w14:val="none"/>
        </w:rPr>
      </w:pPr>
      <w:r w:rsidRPr="00E450C8">
        <w:rPr>
          <w:rFonts w:eastAsia="Arial" w:cs="Arial"/>
          <w:color w:val="1A1A1A"/>
          <w:kern w:val="0"/>
          <w:szCs w:val="20"/>
          <w:lang w:eastAsia="en-CA"/>
          <w14:ligatures w14:val="none"/>
        </w:rPr>
        <w:t>A schematic illustrating product flow, personnel flow, and airflow through the facility.</w:t>
      </w:r>
    </w:p>
    <w:p w14:paraId="6A7FC414" w14:textId="42922A7A" w:rsidR="006E10B7" w:rsidRDefault="00E450C8" w:rsidP="006E10B7">
      <w:pPr>
        <w:spacing w:before="60" w:after="60" w:line="240" w:lineRule="auto"/>
        <w:rPr>
          <w:rFonts w:eastAsia="Arial" w:cs="Arial"/>
          <w:color w:val="1A1A1A"/>
          <w:kern w:val="0"/>
          <w:szCs w:val="20"/>
          <w:lang w:eastAsia="en-CA"/>
          <w14:ligatures w14:val="none"/>
        </w:rPr>
      </w:pPr>
      <w:r w:rsidRPr="00E450C8">
        <w:rPr>
          <w:rFonts w:eastAsia="Arial" w:cs="Arial"/>
          <w:color w:val="1A1A1A"/>
          <w:kern w:val="0"/>
          <w:szCs w:val="20"/>
          <w:lang w:eastAsia="en-CA"/>
          <w14:ligatures w14:val="none"/>
        </w:rPr>
        <w:t xml:space="preserve">Operators may voluntarily develop a </w:t>
      </w:r>
      <w:r w:rsidRPr="00111914">
        <w:rPr>
          <w:rFonts w:eastAsia="Arial" w:cs="Arial"/>
          <w:i/>
          <w:iCs/>
          <w:color w:val="1A1A1A"/>
          <w:kern w:val="0"/>
          <w:szCs w:val="20"/>
          <w:lang w:eastAsia="en-CA"/>
          <w14:ligatures w14:val="none"/>
        </w:rPr>
        <w:t>Facility Construction/Modifications Review Policy</w:t>
      </w:r>
      <w:r w:rsidRPr="00E450C8">
        <w:rPr>
          <w:rFonts w:eastAsia="Arial" w:cs="Arial"/>
          <w:color w:val="1A1A1A"/>
          <w:kern w:val="0"/>
          <w:szCs w:val="20"/>
          <w:lang w:eastAsia="en-CA"/>
          <w14:ligatures w14:val="none"/>
        </w:rPr>
        <w:t>. Such a policy should identify the worker responsible for submitting revised plans, the information required, the regulatory authority to whom plans must be submitted, and the process for addressing concerns raised by the regulatory body.</w:t>
      </w:r>
    </w:p>
    <w:p w14:paraId="523A79E5" w14:textId="77777777" w:rsidR="00DB208F" w:rsidRDefault="00DB208F" w:rsidP="006E10B7">
      <w:pPr>
        <w:spacing w:before="60" w:after="60" w:line="240" w:lineRule="auto"/>
        <w:rPr>
          <w:rFonts w:eastAsia="Arial" w:cs="Arial"/>
          <w:color w:val="1A1A1A"/>
          <w:kern w:val="0"/>
          <w:szCs w:val="20"/>
          <w:lang w:eastAsia="en-CA"/>
          <w14:ligatures w14:val="none"/>
        </w:rPr>
      </w:pPr>
    </w:p>
    <w:p w14:paraId="30217046" w14:textId="77777777" w:rsidR="00DB208F" w:rsidRDefault="00DB208F" w:rsidP="006E10B7">
      <w:pPr>
        <w:spacing w:before="60" w:after="60" w:line="240" w:lineRule="auto"/>
        <w:rPr>
          <w:rFonts w:eastAsia="Arial" w:cs="Arial"/>
          <w:color w:val="1A1A1A"/>
          <w:kern w:val="0"/>
          <w:szCs w:val="20"/>
          <w:lang w:eastAsia="en-CA"/>
          <w14:ligatures w14:val="none"/>
        </w:rPr>
      </w:pPr>
    </w:p>
    <w:p w14:paraId="6BE360BB" w14:textId="77777777" w:rsidR="00DB208F" w:rsidRDefault="00DB208F" w:rsidP="006E10B7">
      <w:pPr>
        <w:spacing w:before="60" w:after="60" w:line="240" w:lineRule="auto"/>
        <w:rPr>
          <w:rFonts w:eastAsia="Arial" w:cs="Arial"/>
          <w:color w:val="1A1A1A"/>
          <w:kern w:val="0"/>
          <w:szCs w:val="20"/>
          <w:lang w:eastAsia="en-CA"/>
          <w14:ligatures w14:val="none"/>
        </w:rPr>
      </w:pPr>
    </w:p>
    <w:p w14:paraId="2526760E" w14:textId="77777777" w:rsidR="00DB208F" w:rsidRDefault="00DB208F" w:rsidP="006E10B7">
      <w:pPr>
        <w:spacing w:before="60" w:after="60" w:line="240" w:lineRule="auto"/>
        <w:rPr>
          <w:rFonts w:eastAsia="Arial" w:cs="Arial"/>
          <w:color w:val="1A1A1A"/>
          <w:kern w:val="0"/>
          <w:szCs w:val="20"/>
          <w:lang w:eastAsia="en-CA"/>
          <w14:ligatures w14:val="none"/>
        </w:rPr>
      </w:pPr>
    </w:p>
    <w:p w14:paraId="788330DB" w14:textId="4B3F9AE8" w:rsidR="00DB208F" w:rsidRDefault="007530DB" w:rsidP="007530DB">
      <w:pPr>
        <w:tabs>
          <w:tab w:val="left" w:pos="3315"/>
        </w:tabs>
        <w:spacing w:before="60" w:after="60" w:line="240" w:lineRule="auto"/>
        <w:rPr>
          <w:rFonts w:eastAsia="Arial" w:cs="Arial"/>
          <w:color w:val="1A1A1A"/>
          <w:kern w:val="0"/>
          <w:szCs w:val="20"/>
          <w:lang w:eastAsia="en-CA"/>
          <w14:ligatures w14:val="none"/>
        </w:rPr>
      </w:pPr>
      <w:r>
        <w:rPr>
          <w:rFonts w:eastAsia="Arial" w:cs="Arial"/>
          <w:color w:val="1A1A1A"/>
          <w:kern w:val="0"/>
          <w:szCs w:val="20"/>
          <w:lang w:eastAsia="en-CA"/>
          <w14:ligatures w14:val="none"/>
        </w:rPr>
        <w:tab/>
      </w:r>
    </w:p>
    <w:p w14:paraId="1824EB37" w14:textId="77777777" w:rsidR="006E10B7" w:rsidRDefault="006E10B7" w:rsidP="006E10B7">
      <w:pPr>
        <w:spacing w:before="60" w:after="60" w:line="240" w:lineRule="auto"/>
        <w:rPr>
          <w:rFonts w:eastAsia="Arial" w:cs="Arial"/>
          <w:color w:val="1A1A1A"/>
          <w:kern w:val="0"/>
          <w:szCs w:val="20"/>
          <w:lang w:eastAsia="en-CA"/>
          <w14:ligatures w14:val="none"/>
        </w:rPr>
      </w:pPr>
    </w:p>
    <w:p w14:paraId="7BEDAF73" w14:textId="77777777" w:rsidR="004D74AD" w:rsidRDefault="004D74AD" w:rsidP="006E10B7">
      <w:pPr>
        <w:spacing w:before="60" w:after="60" w:line="240" w:lineRule="auto"/>
        <w:rPr>
          <w:rFonts w:eastAsia="Arial" w:cs="Arial"/>
          <w:color w:val="1A1A1A"/>
          <w:kern w:val="0"/>
          <w:szCs w:val="20"/>
          <w:lang w:eastAsia="en-CA"/>
          <w14:ligatures w14:val="none"/>
        </w:rPr>
      </w:pPr>
    </w:p>
    <w:p w14:paraId="24E18CF1" w14:textId="77777777" w:rsidR="004D74AD" w:rsidRPr="006E10B7" w:rsidRDefault="004D74AD" w:rsidP="006E10B7">
      <w:pPr>
        <w:spacing w:before="60" w:after="60" w:line="240" w:lineRule="auto"/>
        <w:rPr>
          <w:rFonts w:eastAsia="Arial" w:cs="Arial"/>
          <w:color w:val="1A1A1A"/>
          <w:kern w:val="0"/>
          <w:szCs w:val="20"/>
          <w:lang w:eastAsia="en-CA"/>
          <w14:ligatures w14:val="none"/>
        </w:rPr>
      </w:pPr>
    </w:p>
    <w:p w14:paraId="2E2F4F97" w14:textId="7A34607C" w:rsidR="00E450C8" w:rsidRPr="00E450C8" w:rsidRDefault="00E450C8" w:rsidP="008E47C2">
      <w:pPr>
        <w:pStyle w:val="Heading3"/>
        <w:spacing w:before="0"/>
        <w:rPr>
          <w:rFonts w:eastAsia="Arial"/>
          <w:lang w:eastAsia="en-CA"/>
        </w:rPr>
      </w:pPr>
      <w:r w:rsidRPr="00E450C8">
        <w:rPr>
          <w:rFonts w:eastAsia="Arial"/>
          <w:lang w:eastAsia="en-CA"/>
        </w:rPr>
        <w:lastRenderedPageBreak/>
        <w:t xml:space="preserve">Building Exterior </w:t>
      </w:r>
    </w:p>
    <w:p w14:paraId="5CD574E1" w14:textId="72F03493" w:rsidR="00E450C8" w:rsidRDefault="00E450C8" w:rsidP="006E10B7">
      <w:pPr>
        <w:spacing w:before="120" w:after="120" w:line="240" w:lineRule="auto"/>
        <w:rPr>
          <w:rFonts w:eastAsia="Arial" w:cs="Arial"/>
          <w:color w:val="1A1A1A"/>
          <w:kern w:val="0"/>
          <w:szCs w:val="20"/>
          <w:lang w:eastAsia="en-CA"/>
          <w14:ligatures w14:val="none"/>
        </w:rPr>
      </w:pPr>
      <w:r w:rsidRPr="00E450C8">
        <w:rPr>
          <w:rFonts w:eastAsia="Arial" w:cs="Arial"/>
          <w:color w:val="1A1A1A"/>
          <w:kern w:val="0"/>
          <w:szCs w:val="20"/>
          <w:lang w:eastAsia="en-CA"/>
          <w14:ligatures w14:val="none"/>
        </w:rPr>
        <w:t xml:space="preserve">The </w:t>
      </w:r>
      <w:hyperlink r:id="rId8" w:history="1">
        <w:r w:rsidRPr="002F61AF">
          <w:rPr>
            <w:rStyle w:val="Hyperlink"/>
            <w:rFonts w:eastAsia="Arial" w:cs="Arial"/>
            <w:kern w:val="0"/>
            <w:szCs w:val="20"/>
            <w:lang w:eastAsia="en-CA"/>
            <w14:ligatures w14:val="none"/>
          </w:rPr>
          <w:t>MFS 2022</w:t>
        </w:r>
      </w:hyperlink>
      <w:r w:rsidRPr="00E450C8">
        <w:rPr>
          <w:rFonts w:eastAsia="Arial" w:cs="Arial"/>
          <w:color w:val="1A1A1A"/>
          <w:kern w:val="0"/>
          <w:szCs w:val="20"/>
          <w:lang w:eastAsia="en-CA"/>
          <w14:ligatures w14:val="none"/>
        </w:rPr>
        <w:t xml:space="preserve"> Section A1 </w:t>
      </w:r>
      <w:r w:rsidR="006E10B7">
        <w:rPr>
          <w:rFonts w:eastAsia="Arial" w:cs="Arial"/>
          <w:color w:val="1A1A1A"/>
          <w:kern w:val="0"/>
          <w:szCs w:val="20"/>
          <w:lang w:eastAsia="en-CA"/>
          <w14:ligatures w14:val="none"/>
        </w:rPr>
        <w:t>includes</w:t>
      </w:r>
      <w:r w:rsidRPr="00E450C8">
        <w:rPr>
          <w:rFonts w:eastAsia="Arial" w:cs="Arial"/>
          <w:color w:val="1A1A1A"/>
          <w:kern w:val="0"/>
          <w:szCs w:val="20"/>
          <w:lang w:eastAsia="en-CA"/>
          <w14:ligatures w14:val="none"/>
        </w:rPr>
        <w:t xml:space="preserve"> four </w:t>
      </w:r>
      <w:r w:rsidR="006E10B7">
        <w:rPr>
          <w:rFonts w:eastAsia="Arial" w:cs="Arial"/>
          <w:color w:val="1A1A1A"/>
          <w:kern w:val="0"/>
          <w:szCs w:val="20"/>
          <w:lang w:eastAsia="en-CA"/>
          <w14:ligatures w14:val="none"/>
        </w:rPr>
        <w:t xml:space="preserve">(4) </w:t>
      </w:r>
      <w:r w:rsidRPr="00E450C8">
        <w:rPr>
          <w:rFonts w:eastAsia="Arial" w:cs="Arial"/>
          <w:color w:val="1A1A1A"/>
          <w:kern w:val="0"/>
          <w:szCs w:val="20"/>
          <w:lang w:eastAsia="en-CA"/>
          <w14:ligatures w14:val="none"/>
        </w:rPr>
        <w:t>outcome-based requirements for the exterior of the facility and</w:t>
      </w:r>
      <w:r w:rsidR="00AD2F81">
        <w:rPr>
          <w:rFonts w:eastAsia="Arial" w:cs="Arial"/>
          <w:color w:val="1A1A1A"/>
          <w:kern w:val="0"/>
          <w:szCs w:val="20"/>
          <w:lang w:eastAsia="en-CA"/>
          <w14:ligatures w14:val="none"/>
        </w:rPr>
        <w:t xml:space="preserve"> </w:t>
      </w:r>
      <w:r w:rsidRPr="00E450C8">
        <w:rPr>
          <w:rFonts w:eastAsia="Arial" w:cs="Arial"/>
          <w:color w:val="1A1A1A"/>
          <w:kern w:val="0"/>
          <w:szCs w:val="20"/>
          <w:lang w:eastAsia="en-CA"/>
          <w14:ligatures w14:val="none"/>
        </w:rPr>
        <w:t>surrounding property:</w:t>
      </w:r>
    </w:p>
    <w:tbl>
      <w:tblPr>
        <w:tblStyle w:val="TableGrid"/>
        <w:tblW w:w="9639" w:type="dxa"/>
        <w:tblInd w:w="-5" w:type="dxa"/>
        <w:tblLook w:val="0000" w:firstRow="0" w:lastRow="0" w:firstColumn="0" w:lastColumn="0" w:noHBand="0" w:noVBand="0"/>
      </w:tblPr>
      <w:tblGrid>
        <w:gridCol w:w="600"/>
        <w:gridCol w:w="3200"/>
        <w:gridCol w:w="5839"/>
      </w:tblGrid>
      <w:tr w:rsidR="00AD2F81" w:rsidRPr="00E450C8" w14:paraId="7FB0F203" w14:textId="77777777" w:rsidTr="007530DB">
        <w:tc>
          <w:tcPr>
            <w:tcW w:w="600" w:type="dxa"/>
          </w:tcPr>
          <w:p w14:paraId="03F1B38F" w14:textId="77777777" w:rsidR="00E450C8" w:rsidRPr="00E450C8" w:rsidRDefault="00E450C8" w:rsidP="00250C0C">
            <w:pPr>
              <w:spacing w:before="0" w:after="0"/>
              <w:rPr>
                <w:szCs w:val="20"/>
                <w:lang w:eastAsia="en-CA"/>
              </w:rPr>
            </w:pPr>
            <w:r w:rsidRPr="00E450C8">
              <w:rPr>
                <w:lang w:eastAsia="en-CA"/>
              </w:rPr>
              <w:t>Ref.</w:t>
            </w:r>
          </w:p>
        </w:tc>
        <w:tc>
          <w:tcPr>
            <w:tcW w:w="3200" w:type="dxa"/>
          </w:tcPr>
          <w:p w14:paraId="6A8223ED" w14:textId="77777777" w:rsidR="00E450C8" w:rsidRPr="00E450C8" w:rsidRDefault="00E450C8" w:rsidP="00250C0C">
            <w:pPr>
              <w:spacing w:before="0" w:after="0"/>
              <w:rPr>
                <w:szCs w:val="20"/>
                <w:lang w:eastAsia="en-CA"/>
              </w:rPr>
            </w:pPr>
            <w:r w:rsidRPr="00E450C8">
              <w:rPr>
                <w:lang w:eastAsia="en-CA"/>
              </w:rPr>
              <w:t>MFS 2022 A1.1 Requirement</w:t>
            </w:r>
          </w:p>
        </w:tc>
        <w:tc>
          <w:tcPr>
            <w:tcW w:w="5839" w:type="dxa"/>
          </w:tcPr>
          <w:p w14:paraId="1DA93708" w14:textId="369E1C81" w:rsidR="00E450C8" w:rsidRPr="00E450C8" w:rsidRDefault="00E450C8" w:rsidP="00250C0C">
            <w:pPr>
              <w:spacing w:before="0" w:after="0"/>
              <w:rPr>
                <w:szCs w:val="20"/>
                <w:lang w:eastAsia="en-CA"/>
              </w:rPr>
            </w:pPr>
            <w:r w:rsidRPr="00E450C8">
              <w:rPr>
                <w:lang w:eastAsia="en-CA"/>
              </w:rPr>
              <w:t>Practical Meaning for Operators</w:t>
            </w:r>
            <w:r w:rsidR="00E426AB">
              <w:rPr>
                <w:lang w:eastAsia="en-CA"/>
              </w:rPr>
              <w:t xml:space="preserve"> (</w:t>
            </w:r>
            <w:r w:rsidR="00E426AB" w:rsidRPr="00E426AB">
              <w:rPr>
                <w:lang w:eastAsia="en-CA"/>
              </w:rPr>
              <w:t>Examples</w:t>
            </w:r>
            <w:r w:rsidR="00E426AB">
              <w:rPr>
                <w:lang w:eastAsia="en-CA"/>
              </w:rPr>
              <w:t>)</w:t>
            </w:r>
          </w:p>
        </w:tc>
      </w:tr>
      <w:tr w:rsidR="00AD2F81" w:rsidRPr="00E450C8" w14:paraId="5725819F" w14:textId="77777777" w:rsidTr="007530DB">
        <w:tc>
          <w:tcPr>
            <w:tcW w:w="600" w:type="dxa"/>
          </w:tcPr>
          <w:p w14:paraId="42416190" w14:textId="77777777" w:rsidR="00E450C8" w:rsidRPr="00E450C8" w:rsidRDefault="00E450C8" w:rsidP="00250C0C">
            <w:pPr>
              <w:spacing w:before="0" w:after="0"/>
              <w:rPr>
                <w:szCs w:val="20"/>
                <w:lang w:eastAsia="en-CA"/>
              </w:rPr>
            </w:pPr>
            <w:r w:rsidRPr="00E450C8">
              <w:rPr>
                <w:lang w:eastAsia="en-CA"/>
              </w:rPr>
              <w:t>a</w:t>
            </w:r>
          </w:p>
        </w:tc>
        <w:tc>
          <w:tcPr>
            <w:tcW w:w="3200" w:type="dxa"/>
          </w:tcPr>
          <w:p w14:paraId="6148B08B" w14:textId="6301948D" w:rsidR="00E450C8" w:rsidRPr="00E450C8" w:rsidRDefault="00E450C8" w:rsidP="00250C0C">
            <w:pPr>
              <w:spacing w:before="0" w:after="0"/>
              <w:rPr>
                <w:szCs w:val="20"/>
                <w:lang w:eastAsia="en-CA"/>
              </w:rPr>
            </w:pPr>
            <w:r w:rsidRPr="00E450C8">
              <w:rPr>
                <w:lang w:eastAsia="en-CA"/>
              </w:rPr>
              <w:t xml:space="preserve">The location and surrounding operations do not pose a contamination risk (e.g., excessive dust, </w:t>
            </w:r>
            <w:r w:rsidR="00A50E09" w:rsidRPr="00E450C8">
              <w:rPr>
                <w:lang w:eastAsia="en-CA"/>
              </w:rPr>
              <w:t>odors</w:t>
            </w:r>
            <w:r w:rsidRPr="00E450C8">
              <w:rPr>
                <w:lang w:eastAsia="en-CA"/>
              </w:rPr>
              <w:t>, waste lagoons).</w:t>
            </w:r>
          </w:p>
        </w:tc>
        <w:tc>
          <w:tcPr>
            <w:tcW w:w="5839" w:type="dxa"/>
          </w:tcPr>
          <w:p w14:paraId="3CA9BF87" w14:textId="50D924A8" w:rsidR="00E450C8" w:rsidRPr="00E450C8" w:rsidRDefault="00E450C8" w:rsidP="00250C0C">
            <w:pPr>
              <w:spacing w:before="0" w:after="0"/>
              <w:rPr>
                <w:szCs w:val="20"/>
                <w:lang w:eastAsia="en-CA"/>
              </w:rPr>
            </w:pPr>
            <w:r w:rsidRPr="00E450C8">
              <w:rPr>
                <w:lang w:eastAsia="en-CA"/>
              </w:rPr>
              <w:t xml:space="preserve">Assess the risk posed by </w:t>
            </w:r>
            <w:r w:rsidR="00A50E09" w:rsidRPr="00E450C8">
              <w:rPr>
                <w:lang w:eastAsia="en-CA"/>
              </w:rPr>
              <w:t>neighboring</w:t>
            </w:r>
            <w:r w:rsidRPr="00E450C8">
              <w:rPr>
                <w:lang w:eastAsia="en-CA"/>
              </w:rPr>
              <w:t xml:space="preserve"> land uses (e.g., feedlots, lagoons, gravel roads, crop-spraying). Where risks exist, controls (e.g., </w:t>
            </w:r>
            <w:r w:rsidR="006E10B7">
              <w:rPr>
                <w:lang w:eastAsia="en-CA"/>
              </w:rPr>
              <w:t xml:space="preserve">paving or grading, </w:t>
            </w:r>
            <w:r w:rsidRPr="00E450C8">
              <w:rPr>
                <w:lang w:eastAsia="en-CA"/>
              </w:rPr>
              <w:t>sealed receiving doors, air filtration</w:t>
            </w:r>
            <w:r w:rsidR="006E10B7">
              <w:rPr>
                <w:lang w:eastAsia="en-CA"/>
              </w:rPr>
              <w:t>, physical distance</w:t>
            </w:r>
            <w:r w:rsidRPr="00E450C8">
              <w:rPr>
                <w:lang w:eastAsia="en-CA"/>
              </w:rPr>
              <w:t xml:space="preserve">) must be </w:t>
            </w:r>
            <w:r w:rsidR="00466683">
              <w:rPr>
                <w:lang w:eastAsia="en-CA"/>
              </w:rPr>
              <w:t>in place</w:t>
            </w:r>
            <w:r w:rsidRPr="00E450C8">
              <w:rPr>
                <w:lang w:eastAsia="en-CA"/>
              </w:rPr>
              <w:t>.</w:t>
            </w:r>
          </w:p>
        </w:tc>
      </w:tr>
      <w:tr w:rsidR="00AD2F81" w:rsidRPr="00E450C8" w14:paraId="54147A2D" w14:textId="77777777" w:rsidTr="007530DB">
        <w:tc>
          <w:tcPr>
            <w:tcW w:w="600" w:type="dxa"/>
          </w:tcPr>
          <w:p w14:paraId="54EA99F6" w14:textId="77777777" w:rsidR="00E450C8" w:rsidRPr="00E450C8" w:rsidRDefault="00E450C8" w:rsidP="00250C0C">
            <w:pPr>
              <w:spacing w:before="0" w:after="0"/>
              <w:rPr>
                <w:szCs w:val="20"/>
                <w:lang w:eastAsia="en-CA"/>
              </w:rPr>
            </w:pPr>
            <w:r w:rsidRPr="00E450C8">
              <w:rPr>
                <w:lang w:eastAsia="en-CA"/>
              </w:rPr>
              <w:t>b</w:t>
            </w:r>
          </w:p>
        </w:tc>
        <w:tc>
          <w:tcPr>
            <w:tcW w:w="3200" w:type="dxa"/>
          </w:tcPr>
          <w:p w14:paraId="47214D1B" w14:textId="77777777" w:rsidR="00E450C8" w:rsidRPr="00E450C8" w:rsidRDefault="00E450C8" w:rsidP="00250C0C">
            <w:pPr>
              <w:spacing w:before="0" w:after="0"/>
              <w:rPr>
                <w:szCs w:val="20"/>
                <w:lang w:eastAsia="en-CA"/>
              </w:rPr>
            </w:pPr>
            <w:r w:rsidRPr="00E450C8">
              <w:rPr>
                <w:lang w:eastAsia="en-CA"/>
              </w:rPr>
              <w:t>Premises is maintained (e.g., kept orderly, vegetation controlled, no clutter).</w:t>
            </w:r>
          </w:p>
        </w:tc>
        <w:tc>
          <w:tcPr>
            <w:tcW w:w="5839" w:type="dxa"/>
          </w:tcPr>
          <w:p w14:paraId="6397DD5F" w14:textId="3E3944E7" w:rsidR="00E450C8" w:rsidRPr="00E450C8" w:rsidRDefault="00E450C8" w:rsidP="00250C0C">
            <w:pPr>
              <w:spacing w:before="0" w:after="0"/>
              <w:rPr>
                <w:szCs w:val="20"/>
                <w:lang w:eastAsia="en-CA"/>
              </w:rPr>
            </w:pPr>
            <w:r w:rsidRPr="00E450C8">
              <w:rPr>
                <w:lang w:eastAsia="en-CA"/>
              </w:rPr>
              <w:t xml:space="preserve">Overgrown vegetation, accumulated garbage, and clutter attract pests and create harborage. A documented </w:t>
            </w:r>
            <w:r w:rsidRPr="00E2223B">
              <w:rPr>
                <w:i/>
                <w:iCs/>
                <w:lang w:eastAsia="en-CA"/>
              </w:rPr>
              <w:t xml:space="preserve">exterior inspection </w:t>
            </w:r>
            <w:r w:rsidR="00E2223B" w:rsidRPr="00E2223B">
              <w:rPr>
                <w:i/>
                <w:iCs/>
                <w:lang w:eastAsia="en-CA"/>
              </w:rPr>
              <w:t>procedure</w:t>
            </w:r>
            <w:r w:rsidR="00E2223B">
              <w:rPr>
                <w:lang w:eastAsia="en-CA"/>
              </w:rPr>
              <w:t xml:space="preserve"> and </w:t>
            </w:r>
            <w:r w:rsidRPr="00E450C8">
              <w:rPr>
                <w:lang w:eastAsia="en-CA"/>
              </w:rPr>
              <w:t>schedule is recommended to proactively identify and correct deficiencies.</w:t>
            </w:r>
          </w:p>
        </w:tc>
      </w:tr>
      <w:tr w:rsidR="00AD2F81" w:rsidRPr="00E450C8" w14:paraId="44808B47" w14:textId="77777777" w:rsidTr="007530DB">
        <w:tc>
          <w:tcPr>
            <w:tcW w:w="600" w:type="dxa"/>
          </w:tcPr>
          <w:p w14:paraId="309FE312" w14:textId="77777777" w:rsidR="00E450C8" w:rsidRPr="00E450C8" w:rsidRDefault="00E450C8" w:rsidP="00250C0C">
            <w:pPr>
              <w:spacing w:before="0" w:after="0"/>
              <w:rPr>
                <w:szCs w:val="20"/>
                <w:lang w:eastAsia="en-CA"/>
              </w:rPr>
            </w:pPr>
            <w:r w:rsidRPr="00E450C8">
              <w:rPr>
                <w:lang w:eastAsia="en-CA"/>
              </w:rPr>
              <w:t>c</w:t>
            </w:r>
          </w:p>
        </w:tc>
        <w:tc>
          <w:tcPr>
            <w:tcW w:w="3200" w:type="dxa"/>
          </w:tcPr>
          <w:p w14:paraId="00D6F166" w14:textId="77777777" w:rsidR="00E450C8" w:rsidRPr="00E450C8" w:rsidRDefault="00E450C8" w:rsidP="00250C0C">
            <w:pPr>
              <w:spacing w:before="0" w:after="0"/>
              <w:rPr>
                <w:szCs w:val="20"/>
                <w:lang w:eastAsia="en-CA"/>
              </w:rPr>
            </w:pPr>
            <w:r w:rsidRPr="00E450C8">
              <w:rPr>
                <w:lang w:eastAsia="en-CA"/>
              </w:rPr>
              <w:t>Facility and outbuildings are of sound construction and in good repair.</w:t>
            </w:r>
          </w:p>
        </w:tc>
        <w:tc>
          <w:tcPr>
            <w:tcW w:w="5839" w:type="dxa"/>
          </w:tcPr>
          <w:p w14:paraId="50F790F3" w14:textId="77777777" w:rsidR="00E450C8" w:rsidRPr="00E450C8" w:rsidRDefault="00E450C8" w:rsidP="00250C0C">
            <w:pPr>
              <w:spacing w:before="0" w:after="0"/>
              <w:rPr>
                <w:szCs w:val="20"/>
                <w:lang w:eastAsia="en-CA"/>
              </w:rPr>
            </w:pPr>
            <w:r w:rsidRPr="00E450C8">
              <w:rPr>
                <w:lang w:eastAsia="en-CA"/>
              </w:rPr>
              <w:t>Deteriorated exterior surfaces (cracked foundations, broken siding, damaged roofing) allow pest entry and moisture infiltration. Issues must be corrected promptly.</w:t>
            </w:r>
          </w:p>
        </w:tc>
      </w:tr>
      <w:tr w:rsidR="00AD2F81" w:rsidRPr="00E450C8" w14:paraId="161DF6AD" w14:textId="77777777" w:rsidTr="007530DB">
        <w:tc>
          <w:tcPr>
            <w:tcW w:w="600" w:type="dxa"/>
          </w:tcPr>
          <w:p w14:paraId="126BEF4C" w14:textId="77777777" w:rsidR="00E450C8" w:rsidRPr="00E450C8" w:rsidRDefault="00E450C8" w:rsidP="00250C0C">
            <w:pPr>
              <w:spacing w:before="0" w:after="0"/>
              <w:rPr>
                <w:szCs w:val="20"/>
                <w:lang w:eastAsia="en-CA"/>
              </w:rPr>
            </w:pPr>
            <w:r w:rsidRPr="00E450C8">
              <w:rPr>
                <w:lang w:eastAsia="en-CA"/>
              </w:rPr>
              <w:t>d</w:t>
            </w:r>
          </w:p>
        </w:tc>
        <w:tc>
          <w:tcPr>
            <w:tcW w:w="3200" w:type="dxa"/>
          </w:tcPr>
          <w:p w14:paraId="51C7FB8B" w14:textId="77777777" w:rsidR="00E450C8" w:rsidRPr="00E450C8" w:rsidRDefault="00E450C8" w:rsidP="00250C0C">
            <w:pPr>
              <w:spacing w:before="0" w:after="0"/>
              <w:rPr>
                <w:szCs w:val="20"/>
                <w:lang w:eastAsia="en-CA"/>
              </w:rPr>
            </w:pPr>
            <w:r w:rsidRPr="00E450C8">
              <w:rPr>
                <w:lang w:eastAsia="en-CA"/>
              </w:rPr>
              <w:t>Exterior doors are located and equipped (e.g., close-fitting and/or self-closing) to prevent pest and contaminant entry.</w:t>
            </w:r>
          </w:p>
        </w:tc>
        <w:tc>
          <w:tcPr>
            <w:tcW w:w="5839" w:type="dxa"/>
          </w:tcPr>
          <w:p w14:paraId="0009E189" w14:textId="77777777" w:rsidR="00E450C8" w:rsidRPr="00E450C8" w:rsidRDefault="00E450C8" w:rsidP="00250C0C">
            <w:pPr>
              <w:spacing w:before="0" w:after="0"/>
              <w:rPr>
                <w:szCs w:val="20"/>
                <w:lang w:eastAsia="en-CA"/>
              </w:rPr>
            </w:pPr>
            <w:r w:rsidRPr="00E450C8">
              <w:rPr>
                <w:lang w:eastAsia="en-CA"/>
              </w:rPr>
              <w:t>Gaps around doors are a primary pest entry point. Self-closing mechanisms, door sweeps, and proper fitting are among the accepted control measures.</w:t>
            </w:r>
          </w:p>
        </w:tc>
      </w:tr>
    </w:tbl>
    <w:p w14:paraId="04A3EEC1" w14:textId="77777777" w:rsidR="00247C3D" w:rsidRDefault="00247C3D" w:rsidP="00D054AA">
      <w:pPr>
        <w:pStyle w:val="Heading3"/>
        <w:spacing w:before="0"/>
        <w:rPr>
          <w:rFonts w:eastAsia="Arial"/>
          <w:lang w:eastAsia="en-CA"/>
        </w:rPr>
      </w:pPr>
    </w:p>
    <w:p w14:paraId="39DD574B" w14:textId="29FC60FC" w:rsidR="00E450C8" w:rsidRPr="00E450C8" w:rsidRDefault="00E450C8" w:rsidP="00BE0702">
      <w:pPr>
        <w:pStyle w:val="Heading3"/>
        <w:spacing w:before="0" w:after="120"/>
        <w:rPr>
          <w:rFonts w:eastAsia="Arial"/>
          <w:lang w:eastAsia="en-CA"/>
        </w:rPr>
      </w:pPr>
      <w:r w:rsidRPr="00E450C8">
        <w:rPr>
          <w:rFonts w:eastAsia="Arial"/>
          <w:lang w:eastAsia="en-CA"/>
        </w:rPr>
        <w:t>Exterior Inspection</w:t>
      </w:r>
    </w:p>
    <w:p w14:paraId="7B6A9900" w14:textId="79694797" w:rsidR="00E450C8" w:rsidRPr="00E450C8" w:rsidRDefault="00E450C8" w:rsidP="006E10B7">
      <w:pPr>
        <w:spacing w:before="0" w:after="120" w:line="240" w:lineRule="auto"/>
        <w:rPr>
          <w:rFonts w:eastAsia="Arial" w:cs="Arial"/>
          <w:kern w:val="0"/>
          <w:szCs w:val="20"/>
          <w:lang w:eastAsia="en-CA"/>
          <w14:ligatures w14:val="none"/>
        </w:rPr>
      </w:pPr>
      <w:r w:rsidRPr="00E450C8">
        <w:rPr>
          <w:rFonts w:eastAsia="Arial" w:cs="Arial"/>
          <w:color w:val="1A1A1A"/>
          <w:kern w:val="0"/>
          <w:szCs w:val="20"/>
          <w:lang w:eastAsia="en-CA"/>
          <w14:ligatures w14:val="none"/>
        </w:rPr>
        <w:t xml:space="preserve">Operators are </w:t>
      </w:r>
      <w:r w:rsidR="006E10B7">
        <w:rPr>
          <w:rFonts w:eastAsia="Arial" w:cs="Arial"/>
          <w:color w:val="1A1A1A"/>
          <w:kern w:val="0"/>
          <w:szCs w:val="20"/>
          <w:lang w:eastAsia="en-CA"/>
          <w14:ligatures w14:val="none"/>
        </w:rPr>
        <w:t xml:space="preserve">highly </w:t>
      </w:r>
      <w:r w:rsidRPr="00E450C8">
        <w:rPr>
          <w:rFonts w:eastAsia="Arial" w:cs="Arial"/>
          <w:color w:val="1A1A1A"/>
          <w:kern w:val="0"/>
          <w:szCs w:val="20"/>
          <w:lang w:eastAsia="en-CA"/>
          <w14:ligatures w14:val="none"/>
        </w:rPr>
        <w:t>encouraged to conduct scheduled, documented exterior walkarounds to</w:t>
      </w:r>
      <w:r w:rsidR="006E10B7">
        <w:rPr>
          <w:rFonts w:eastAsia="Arial" w:cs="Arial"/>
          <w:color w:val="1A1A1A"/>
          <w:kern w:val="0"/>
          <w:szCs w:val="20"/>
          <w:lang w:eastAsia="en-CA"/>
          <w14:ligatures w14:val="none"/>
        </w:rPr>
        <w:t xml:space="preserve"> proactively</w:t>
      </w:r>
      <w:r w:rsidRPr="00E450C8">
        <w:rPr>
          <w:rFonts w:eastAsia="Arial" w:cs="Arial"/>
          <w:color w:val="1A1A1A"/>
          <w:kern w:val="0"/>
          <w:szCs w:val="20"/>
          <w:lang w:eastAsia="en-CA"/>
          <w14:ligatures w14:val="none"/>
        </w:rPr>
        <w:t xml:space="preserve"> identify, address, and prevent potential issues before they become food safety risks. An </w:t>
      </w:r>
      <w:r w:rsidRPr="00545BAA">
        <w:rPr>
          <w:rFonts w:eastAsia="Arial" w:cs="Arial"/>
          <w:i/>
          <w:iCs/>
          <w:color w:val="1A1A1A"/>
          <w:kern w:val="0"/>
          <w:szCs w:val="20"/>
          <w:lang w:eastAsia="en-CA"/>
          <w14:ligatures w14:val="none"/>
        </w:rPr>
        <w:t>exterior inspection record</w:t>
      </w:r>
      <w:r w:rsidRPr="00E450C8">
        <w:rPr>
          <w:rFonts w:eastAsia="Arial" w:cs="Arial"/>
          <w:color w:val="1A1A1A"/>
          <w:kern w:val="0"/>
          <w:szCs w:val="20"/>
          <w:lang w:eastAsia="en-CA"/>
          <w14:ligatures w14:val="none"/>
        </w:rPr>
        <w:t xml:space="preserve"> </w:t>
      </w:r>
      <w:r w:rsidR="00545BAA">
        <w:rPr>
          <w:rFonts w:eastAsia="Arial" w:cs="Arial"/>
          <w:color w:val="1A1A1A"/>
          <w:kern w:val="0"/>
          <w:szCs w:val="20"/>
          <w:lang w:eastAsia="en-CA"/>
          <w14:ligatures w14:val="none"/>
        </w:rPr>
        <w:t>c</w:t>
      </w:r>
      <w:r w:rsidR="006E10B7">
        <w:rPr>
          <w:rFonts w:eastAsia="Arial" w:cs="Arial"/>
          <w:color w:val="1A1A1A"/>
          <w:kern w:val="0"/>
          <w:szCs w:val="20"/>
          <w:lang w:eastAsia="en-CA"/>
          <w14:ligatures w14:val="none"/>
        </w:rPr>
        <w:t>an</w:t>
      </w:r>
      <w:r w:rsidR="00545BAA">
        <w:rPr>
          <w:rFonts w:eastAsia="Arial" w:cs="Arial"/>
          <w:color w:val="1A1A1A"/>
          <w:kern w:val="0"/>
          <w:szCs w:val="20"/>
          <w:lang w:eastAsia="en-CA"/>
          <w14:ligatures w14:val="none"/>
        </w:rPr>
        <w:t xml:space="preserve"> be used</w:t>
      </w:r>
      <w:r w:rsidRPr="00E450C8">
        <w:rPr>
          <w:rFonts w:eastAsia="Arial" w:cs="Arial"/>
          <w:color w:val="1A1A1A"/>
          <w:kern w:val="0"/>
          <w:szCs w:val="20"/>
          <w:lang w:eastAsia="en-CA"/>
          <w14:ligatures w14:val="none"/>
        </w:rPr>
        <w:t xml:space="preserve"> capture any deficiencies observed, the corrective action taken, and the date of correction. Issues should be corrected immediately or assigned a defined timeline.</w:t>
      </w:r>
    </w:p>
    <w:p w14:paraId="1BEAEF6F" w14:textId="15A67EA5" w:rsidR="00E450C8" w:rsidRPr="00E450C8" w:rsidRDefault="00E450C8" w:rsidP="00E450C8">
      <w:pPr>
        <w:spacing w:before="60" w:after="60" w:line="240" w:lineRule="auto"/>
        <w:rPr>
          <w:rFonts w:eastAsia="Arial" w:cs="Arial"/>
          <w:kern w:val="0"/>
          <w:szCs w:val="20"/>
          <w:lang w:eastAsia="en-CA"/>
          <w14:ligatures w14:val="none"/>
        </w:rPr>
      </w:pPr>
      <w:r w:rsidRPr="00E450C8">
        <w:rPr>
          <w:rFonts w:eastAsia="Arial" w:cs="Arial"/>
          <w:color w:val="1A1A1A"/>
          <w:kern w:val="0"/>
          <w:szCs w:val="20"/>
          <w:lang w:eastAsia="en-CA"/>
          <w14:ligatures w14:val="none"/>
        </w:rPr>
        <w:t>Items to assess during an exterior inspection include</w:t>
      </w:r>
      <w:r w:rsidR="00E236B7">
        <w:rPr>
          <w:rFonts w:eastAsia="Arial" w:cs="Arial"/>
          <w:color w:val="1A1A1A"/>
          <w:kern w:val="0"/>
          <w:szCs w:val="20"/>
          <w:lang w:eastAsia="en-CA"/>
          <w14:ligatures w14:val="none"/>
        </w:rPr>
        <w:t xml:space="preserve"> </w:t>
      </w:r>
      <w:r w:rsidR="00E236B7" w:rsidRPr="00E236B7">
        <w:rPr>
          <w:rFonts w:eastAsia="Arial" w:cs="Arial"/>
          <w:color w:val="1A1A1A"/>
          <w:kern w:val="0"/>
          <w:szCs w:val="20"/>
          <w:lang w:eastAsia="en-CA"/>
          <w14:ligatures w14:val="none"/>
        </w:rPr>
        <w:t>but may not be limited to</w:t>
      </w:r>
      <w:r w:rsidRPr="00E450C8">
        <w:rPr>
          <w:rFonts w:eastAsia="Arial" w:cs="Arial"/>
          <w:color w:val="1A1A1A"/>
          <w:kern w:val="0"/>
          <w:szCs w:val="20"/>
          <w:lang w:eastAsia="en-CA"/>
          <w14:ligatures w14:val="none"/>
        </w:rPr>
        <w:t>:</w:t>
      </w:r>
    </w:p>
    <w:p w14:paraId="1EF02B6D" w14:textId="77777777" w:rsidR="00E450C8" w:rsidRPr="00E450C8" w:rsidRDefault="00E450C8" w:rsidP="00E450C8">
      <w:pPr>
        <w:numPr>
          <w:ilvl w:val="0"/>
          <w:numId w:val="1"/>
        </w:numPr>
        <w:spacing w:line="240" w:lineRule="auto"/>
        <w:rPr>
          <w:rFonts w:eastAsia="Arial" w:cs="Arial"/>
          <w:kern w:val="0"/>
          <w:szCs w:val="20"/>
          <w:lang w:eastAsia="en-CA"/>
          <w14:ligatures w14:val="none"/>
        </w:rPr>
      </w:pPr>
      <w:r w:rsidRPr="00E450C8">
        <w:rPr>
          <w:rFonts w:eastAsia="Arial" w:cs="Arial"/>
          <w:color w:val="1A1A1A"/>
          <w:kern w:val="0"/>
          <w:szCs w:val="20"/>
          <w:lang w:eastAsia="en-CA"/>
          <w14:ligatures w14:val="none"/>
        </w:rPr>
        <w:t>Condition of exterior walls, roof, and foundation (cracks, gaps, pest entry points).</w:t>
      </w:r>
    </w:p>
    <w:p w14:paraId="7EBEAD9D" w14:textId="77777777" w:rsidR="00E450C8" w:rsidRPr="00E450C8" w:rsidRDefault="00E450C8" w:rsidP="00E450C8">
      <w:pPr>
        <w:numPr>
          <w:ilvl w:val="0"/>
          <w:numId w:val="1"/>
        </w:numPr>
        <w:spacing w:line="240" w:lineRule="auto"/>
        <w:rPr>
          <w:rFonts w:eastAsia="Arial" w:cs="Arial"/>
          <w:kern w:val="0"/>
          <w:szCs w:val="20"/>
          <w:lang w:eastAsia="en-CA"/>
          <w14:ligatures w14:val="none"/>
        </w:rPr>
      </w:pPr>
      <w:r w:rsidRPr="00E450C8">
        <w:rPr>
          <w:rFonts w:eastAsia="Arial" w:cs="Arial"/>
          <w:color w:val="1A1A1A"/>
          <w:kern w:val="0"/>
          <w:szCs w:val="20"/>
          <w:lang w:eastAsia="en-CA"/>
          <w14:ligatures w14:val="none"/>
        </w:rPr>
        <w:t>Status of all exterior doors and loading dock areas (seals, self-closing function, gaps).</w:t>
      </w:r>
    </w:p>
    <w:p w14:paraId="74176900" w14:textId="77777777" w:rsidR="00E450C8" w:rsidRPr="00E450C8" w:rsidRDefault="00E450C8" w:rsidP="00E450C8">
      <w:pPr>
        <w:numPr>
          <w:ilvl w:val="0"/>
          <w:numId w:val="1"/>
        </w:numPr>
        <w:spacing w:line="240" w:lineRule="auto"/>
        <w:rPr>
          <w:rFonts w:eastAsia="Arial" w:cs="Arial"/>
          <w:kern w:val="0"/>
          <w:szCs w:val="20"/>
          <w:lang w:eastAsia="en-CA"/>
          <w14:ligatures w14:val="none"/>
        </w:rPr>
      </w:pPr>
      <w:r w:rsidRPr="00E450C8">
        <w:rPr>
          <w:rFonts w:eastAsia="Arial" w:cs="Arial"/>
          <w:color w:val="1A1A1A"/>
          <w:kern w:val="0"/>
          <w:szCs w:val="20"/>
          <w:lang w:eastAsia="en-CA"/>
          <w14:ligatures w14:val="none"/>
        </w:rPr>
        <w:t>Vegetation: trimmed, no harborage against building walls.</w:t>
      </w:r>
    </w:p>
    <w:p w14:paraId="412426B3" w14:textId="77777777" w:rsidR="00E450C8" w:rsidRPr="00E450C8" w:rsidRDefault="00E450C8" w:rsidP="00E450C8">
      <w:pPr>
        <w:numPr>
          <w:ilvl w:val="0"/>
          <w:numId w:val="1"/>
        </w:numPr>
        <w:spacing w:line="240" w:lineRule="auto"/>
        <w:rPr>
          <w:rFonts w:eastAsia="Arial" w:cs="Arial"/>
          <w:kern w:val="0"/>
          <w:szCs w:val="20"/>
          <w:lang w:eastAsia="en-CA"/>
          <w14:ligatures w14:val="none"/>
        </w:rPr>
      </w:pPr>
      <w:r w:rsidRPr="00E450C8">
        <w:rPr>
          <w:rFonts w:eastAsia="Arial" w:cs="Arial"/>
          <w:color w:val="1A1A1A"/>
          <w:kern w:val="0"/>
          <w:szCs w:val="20"/>
          <w:lang w:eastAsia="en-CA"/>
          <w14:ligatures w14:val="none"/>
        </w:rPr>
        <w:t>Absence of standing water, garbage accumulation, or debris near the building.</w:t>
      </w:r>
    </w:p>
    <w:p w14:paraId="22ED8B0E" w14:textId="77777777" w:rsidR="00E450C8" w:rsidRPr="00E450C8" w:rsidRDefault="00E450C8" w:rsidP="00E450C8">
      <w:pPr>
        <w:numPr>
          <w:ilvl w:val="0"/>
          <w:numId w:val="1"/>
        </w:numPr>
        <w:spacing w:line="240" w:lineRule="auto"/>
        <w:rPr>
          <w:rFonts w:eastAsia="Arial" w:cs="Arial"/>
          <w:kern w:val="0"/>
          <w:szCs w:val="20"/>
          <w:lang w:eastAsia="en-CA"/>
          <w14:ligatures w14:val="none"/>
        </w:rPr>
      </w:pPr>
      <w:r w:rsidRPr="00E450C8">
        <w:rPr>
          <w:rFonts w:eastAsia="Arial" w:cs="Arial"/>
          <w:color w:val="1A1A1A"/>
          <w:kern w:val="0"/>
          <w:szCs w:val="20"/>
          <w:lang w:eastAsia="en-CA"/>
          <w14:ligatures w14:val="none"/>
        </w:rPr>
        <w:t>Integrity of pest control devices near perimeter (bait stations, bird deterrents).</w:t>
      </w:r>
    </w:p>
    <w:p w14:paraId="0DFC4C64" w14:textId="77777777" w:rsidR="00E450C8" w:rsidRPr="00AC63F1" w:rsidRDefault="00E450C8" w:rsidP="00E450C8">
      <w:pPr>
        <w:numPr>
          <w:ilvl w:val="0"/>
          <w:numId w:val="1"/>
        </w:numPr>
        <w:spacing w:line="240" w:lineRule="auto"/>
        <w:rPr>
          <w:rFonts w:eastAsia="Arial" w:cs="Arial"/>
          <w:kern w:val="0"/>
          <w:szCs w:val="20"/>
          <w:lang w:eastAsia="en-CA"/>
          <w14:ligatures w14:val="none"/>
        </w:rPr>
      </w:pPr>
      <w:r w:rsidRPr="00E450C8">
        <w:rPr>
          <w:rFonts w:eastAsia="Arial" w:cs="Arial"/>
          <w:color w:val="1A1A1A"/>
          <w:kern w:val="0"/>
          <w:szCs w:val="20"/>
          <w:lang w:eastAsia="en-CA"/>
          <w14:ligatures w14:val="none"/>
        </w:rPr>
        <w:t>Drainage patterns – surface runoff must not pool near entry points or receiving areas.</w:t>
      </w:r>
    </w:p>
    <w:p w14:paraId="4103F5FD" w14:textId="77777777" w:rsidR="00DB3863" w:rsidRDefault="00DB3863" w:rsidP="00DB3863">
      <w:pPr>
        <w:pStyle w:val="Heading3"/>
        <w:spacing w:before="0"/>
        <w:rPr>
          <w:rFonts w:eastAsia="Arial"/>
          <w:lang w:eastAsia="en-CA"/>
        </w:rPr>
      </w:pPr>
    </w:p>
    <w:p w14:paraId="72F5088B" w14:textId="2F178DC8" w:rsidR="006E10B7" w:rsidRDefault="00E450C8" w:rsidP="00DB3863">
      <w:pPr>
        <w:pStyle w:val="Heading3"/>
        <w:spacing w:before="0"/>
        <w:rPr>
          <w:rFonts w:eastAsia="Arial"/>
          <w:lang w:eastAsia="en-CA"/>
        </w:rPr>
      </w:pPr>
      <w:r w:rsidRPr="00E450C8">
        <w:rPr>
          <w:rFonts w:eastAsia="Arial"/>
          <w:lang w:eastAsia="en-CA"/>
        </w:rPr>
        <w:t xml:space="preserve">Building Interior </w:t>
      </w:r>
    </w:p>
    <w:p w14:paraId="631AA7A4" w14:textId="6C86303A" w:rsidR="00E450C8" w:rsidRPr="006E10B7" w:rsidRDefault="00E450C8" w:rsidP="00BE0702">
      <w:pPr>
        <w:pStyle w:val="Heading3"/>
        <w:spacing w:before="0" w:after="120"/>
        <w:rPr>
          <w:rFonts w:eastAsia="Arial"/>
          <w:sz w:val="20"/>
          <w:szCs w:val="20"/>
          <w:lang w:eastAsia="en-CA"/>
        </w:rPr>
      </w:pPr>
      <w:r w:rsidRPr="006E10B7">
        <w:rPr>
          <w:rFonts w:eastAsia="Arial"/>
          <w:sz w:val="20"/>
          <w:szCs w:val="20"/>
          <w:lang w:eastAsia="en-CA"/>
        </w:rPr>
        <w:t>Design, Construction, and Maintenance (MFS 2022 A2.1)</w:t>
      </w:r>
    </w:p>
    <w:p w14:paraId="1FB0A04B" w14:textId="6D8188F4" w:rsidR="00E450C8" w:rsidRPr="00E450C8" w:rsidRDefault="00E450C8" w:rsidP="00BE0702">
      <w:pPr>
        <w:spacing w:before="0" w:after="120" w:line="240" w:lineRule="auto"/>
        <w:rPr>
          <w:rFonts w:eastAsia="Arial" w:cs="Arial"/>
          <w:kern w:val="0"/>
          <w:szCs w:val="20"/>
          <w:lang w:eastAsia="en-CA"/>
          <w14:ligatures w14:val="none"/>
        </w:rPr>
      </w:pPr>
      <w:r w:rsidRPr="00E450C8">
        <w:rPr>
          <w:rFonts w:eastAsia="Arial" w:cs="Arial"/>
          <w:color w:val="1A1A1A"/>
          <w:kern w:val="0"/>
          <w:szCs w:val="20"/>
          <w:lang w:eastAsia="en-CA"/>
          <w14:ligatures w14:val="none"/>
        </w:rPr>
        <w:t xml:space="preserve">Section A2.1 of </w:t>
      </w:r>
      <w:hyperlink r:id="rId9" w:history="1">
        <w:r w:rsidRPr="002F61AF">
          <w:rPr>
            <w:rStyle w:val="Hyperlink"/>
            <w:rFonts w:eastAsia="Arial" w:cs="Arial"/>
            <w:kern w:val="0"/>
            <w:szCs w:val="20"/>
            <w:lang w:eastAsia="en-CA"/>
            <w14:ligatures w14:val="none"/>
          </w:rPr>
          <w:t>MFS 2022</w:t>
        </w:r>
      </w:hyperlink>
      <w:r w:rsidRPr="00E450C8">
        <w:rPr>
          <w:rFonts w:eastAsia="Arial" w:cs="Arial"/>
          <w:color w:val="1A1A1A"/>
          <w:kern w:val="0"/>
          <w:szCs w:val="20"/>
          <w:lang w:eastAsia="en-CA"/>
          <w14:ligatures w14:val="none"/>
        </w:rPr>
        <w:t xml:space="preserve"> </w:t>
      </w:r>
      <w:r w:rsidR="006E10B7">
        <w:rPr>
          <w:rFonts w:eastAsia="Arial" w:cs="Arial"/>
          <w:color w:val="1A1A1A"/>
          <w:kern w:val="0"/>
          <w:szCs w:val="20"/>
          <w:lang w:eastAsia="en-CA"/>
          <w14:ligatures w14:val="none"/>
        </w:rPr>
        <w:t xml:space="preserve">includes </w:t>
      </w:r>
      <w:r w:rsidRPr="00E450C8">
        <w:rPr>
          <w:rFonts w:eastAsia="Arial" w:cs="Arial"/>
          <w:color w:val="1A1A1A"/>
          <w:kern w:val="0"/>
          <w:szCs w:val="20"/>
          <w:lang w:eastAsia="en-CA"/>
          <w14:ligatures w14:val="none"/>
        </w:rPr>
        <w:t xml:space="preserve"> six </w:t>
      </w:r>
      <w:r w:rsidR="00106189">
        <w:rPr>
          <w:rFonts w:eastAsia="Arial" w:cs="Arial"/>
          <w:color w:val="1A1A1A"/>
          <w:kern w:val="0"/>
          <w:szCs w:val="20"/>
          <w:lang w:eastAsia="en-CA"/>
          <w14:ligatures w14:val="none"/>
        </w:rPr>
        <w:t xml:space="preserve">(6) </w:t>
      </w:r>
      <w:r w:rsidRPr="00E450C8">
        <w:rPr>
          <w:rFonts w:eastAsia="Arial" w:cs="Arial"/>
          <w:color w:val="1A1A1A"/>
          <w:kern w:val="0"/>
          <w:szCs w:val="20"/>
          <w:lang w:eastAsia="en-CA"/>
          <w14:ligatures w14:val="none"/>
        </w:rPr>
        <w:t>outcome-based requirements for interior design, construction, and maintenance. The rationale is that facility design features prevent environmental hazards from affecting food safety, support operational requirements, and control product and employee flow to minimize cross-contamination risk.</w:t>
      </w:r>
    </w:p>
    <w:tbl>
      <w:tblPr>
        <w:tblStyle w:val="TableGrid"/>
        <w:tblW w:w="9634" w:type="dxa"/>
        <w:tblLook w:val="0000" w:firstRow="0" w:lastRow="0" w:firstColumn="0" w:lastColumn="0" w:noHBand="0" w:noVBand="0"/>
      </w:tblPr>
      <w:tblGrid>
        <w:gridCol w:w="600"/>
        <w:gridCol w:w="3500"/>
        <w:gridCol w:w="5534"/>
      </w:tblGrid>
      <w:tr w:rsidR="00E477AD" w:rsidRPr="00E450C8" w14:paraId="47B0C980" w14:textId="77777777" w:rsidTr="007530DB">
        <w:tc>
          <w:tcPr>
            <w:tcW w:w="600" w:type="dxa"/>
          </w:tcPr>
          <w:p w14:paraId="5602234E" w14:textId="77777777" w:rsidR="00E450C8" w:rsidRPr="00E450C8" w:rsidRDefault="00E450C8" w:rsidP="00250C0C">
            <w:pPr>
              <w:spacing w:before="0" w:after="0"/>
              <w:rPr>
                <w:szCs w:val="20"/>
                <w:lang w:eastAsia="en-CA"/>
              </w:rPr>
            </w:pPr>
            <w:r w:rsidRPr="00E450C8">
              <w:rPr>
                <w:lang w:eastAsia="en-CA"/>
              </w:rPr>
              <w:t>Ref.</w:t>
            </w:r>
          </w:p>
        </w:tc>
        <w:tc>
          <w:tcPr>
            <w:tcW w:w="3500" w:type="dxa"/>
          </w:tcPr>
          <w:p w14:paraId="2B113ACF" w14:textId="77777777" w:rsidR="00E450C8" w:rsidRPr="00E450C8" w:rsidRDefault="00E450C8" w:rsidP="00250C0C">
            <w:pPr>
              <w:spacing w:before="0" w:after="0"/>
              <w:rPr>
                <w:szCs w:val="20"/>
                <w:lang w:eastAsia="en-CA"/>
              </w:rPr>
            </w:pPr>
            <w:r w:rsidRPr="00E450C8">
              <w:rPr>
                <w:lang w:eastAsia="en-CA"/>
              </w:rPr>
              <w:t>MFS 2022 A2.1 Requirement</w:t>
            </w:r>
          </w:p>
        </w:tc>
        <w:tc>
          <w:tcPr>
            <w:tcW w:w="5534" w:type="dxa"/>
          </w:tcPr>
          <w:p w14:paraId="4F09D803" w14:textId="07BA5D77" w:rsidR="00E450C8" w:rsidRPr="00E450C8" w:rsidRDefault="007233B1" w:rsidP="00250C0C">
            <w:pPr>
              <w:spacing w:before="0" w:after="0"/>
              <w:rPr>
                <w:szCs w:val="20"/>
                <w:lang w:eastAsia="en-CA"/>
              </w:rPr>
            </w:pPr>
            <w:r w:rsidRPr="00E450C8">
              <w:rPr>
                <w:lang w:eastAsia="en-CA"/>
              </w:rPr>
              <w:t xml:space="preserve">Practical Meaning for </w:t>
            </w:r>
            <w:r w:rsidR="00E450C8" w:rsidRPr="00E450C8">
              <w:rPr>
                <w:lang w:eastAsia="en-CA"/>
              </w:rPr>
              <w:t>Operators</w:t>
            </w:r>
            <w:r w:rsidR="00E426AB">
              <w:rPr>
                <w:lang w:eastAsia="en-CA"/>
              </w:rPr>
              <w:t xml:space="preserve"> (</w:t>
            </w:r>
            <w:r w:rsidR="00E426AB" w:rsidRPr="00E426AB">
              <w:rPr>
                <w:lang w:eastAsia="en-CA"/>
              </w:rPr>
              <w:t>Examples</w:t>
            </w:r>
            <w:r w:rsidR="00E426AB">
              <w:rPr>
                <w:lang w:eastAsia="en-CA"/>
              </w:rPr>
              <w:t>)</w:t>
            </w:r>
          </w:p>
        </w:tc>
      </w:tr>
      <w:tr w:rsidR="00E477AD" w:rsidRPr="00E450C8" w14:paraId="3FF42896" w14:textId="77777777" w:rsidTr="007530DB">
        <w:tc>
          <w:tcPr>
            <w:tcW w:w="600" w:type="dxa"/>
          </w:tcPr>
          <w:p w14:paraId="642F083E" w14:textId="77777777" w:rsidR="00E450C8" w:rsidRPr="00E450C8" w:rsidRDefault="00E450C8" w:rsidP="00250C0C">
            <w:pPr>
              <w:spacing w:before="0" w:after="0"/>
              <w:rPr>
                <w:szCs w:val="20"/>
                <w:lang w:eastAsia="en-CA"/>
              </w:rPr>
            </w:pPr>
            <w:r w:rsidRPr="00E450C8">
              <w:rPr>
                <w:lang w:eastAsia="en-CA"/>
              </w:rPr>
              <w:t>a</w:t>
            </w:r>
          </w:p>
        </w:tc>
        <w:tc>
          <w:tcPr>
            <w:tcW w:w="3500" w:type="dxa"/>
          </w:tcPr>
          <w:p w14:paraId="7B5C1D11" w14:textId="77777777" w:rsidR="00E450C8" w:rsidRPr="00E450C8" w:rsidRDefault="00E450C8" w:rsidP="00250C0C">
            <w:pPr>
              <w:spacing w:before="0" w:after="0"/>
              <w:rPr>
                <w:szCs w:val="20"/>
                <w:lang w:eastAsia="en-CA"/>
              </w:rPr>
            </w:pPr>
            <w:r w:rsidRPr="00E450C8">
              <w:rPr>
                <w:lang w:eastAsia="en-CA"/>
              </w:rPr>
              <w:t>Handwashing stations are located where required, properly equipped, and in operating condition. Hands-free where required.</w:t>
            </w:r>
          </w:p>
        </w:tc>
        <w:tc>
          <w:tcPr>
            <w:tcW w:w="5534" w:type="dxa"/>
          </w:tcPr>
          <w:p w14:paraId="17D4209F" w14:textId="57E7CFD7" w:rsidR="00E450C8" w:rsidRPr="00E450C8" w:rsidRDefault="00E450C8" w:rsidP="00250C0C">
            <w:pPr>
              <w:spacing w:before="0" w:after="0"/>
              <w:rPr>
                <w:szCs w:val="20"/>
                <w:lang w:eastAsia="en-CA"/>
              </w:rPr>
            </w:pPr>
            <w:r w:rsidRPr="00E450C8">
              <w:rPr>
                <w:lang w:eastAsia="en-CA"/>
              </w:rPr>
              <w:t xml:space="preserve">Stations must have: direct drainage (except slaughter areas); reliable water supply at appropriate handwashing temperature; soap; single-use paper towels; waste bin; and handwashing notices. Hands-free design </w:t>
            </w:r>
            <w:r w:rsidR="00900152">
              <w:rPr>
                <w:lang w:eastAsia="en-CA"/>
              </w:rPr>
              <w:t>(e.g. e</w:t>
            </w:r>
            <w:r w:rsidR="00F96497" w:rsidRPr="00F96497">
              <w:rPr>
                <w:lang w:eastAsia="en-CA"/>
              </w:rPr>
              <w:t xml:space="preserve">ntrance to </w:t>
            </w:r>
            <w:r w:rsidR="00F96497" w:rsidRPr="00F96497">
              <w:rPr>
                <w:lang w:eastAsia="en-CA"/>
              </w:rPr>
              <w:lastRenderedPageBreak/>
              <w:t>processing areas and kill floor</w:t>
            </w:r>
            <w:r w:rsidR="00F96497">
              <w:rPr>
                <w:lang w:eastAsia="en-CA"/>
              </w:rPr>
              <w:t xml:space="preserve">, </w:t>
            </w:r>
            <w:r w:rsidR="00900152">
              <w:rPr>
                <w:lang w:eastAsia="en-CA"/>
              </w:rPr>
              <w:t>e</w:t>
            </w:r>
            <w:r w:rsidR="00F96497" w:rsidRPr="00F96497">
              <w:rPr>
                <w:lang w:eastAsia="en-CA"/>
              </w:rPr>
              <w:t>dible meat by-product salvage areas</w:t>
            </w:r>
            <w:r w:rsidR="00900152">
              <w:rPr>
                <w:lang w:eastAsia="en-CA"/>
              </w:rPr>
              <w:t>)</w:t>
            </w:r>
            <w:r w:rsidR="00F96497">
              <w:rPr>
                <w:lang w:eastAsia="en-CA"/>
              </w:rPr>
              <w:t>.</w:t>
            </w:r>
          </w:p>
        </w:tc>
      </w:tr>
      <w:tr w:rsidR="00E477AD" w:rsidRPr="00E450C8" w14:paraId="47E10724" w14:textId="77777777" w:rsidTr="007530DB">
        <w:tc>
          <w:tcPr>
            <w:tcW w:w="600" w:type="dxa"/>
          </w:tcPr>
          <w:p w14:paraId="14C5DE82" w14:textId="77777777" w:rsidR="00E450C8" w:rsidRPr="00E450C8" w:rsidRDefault="00E450C8" w:rsidP="00250C0C">
            <w:pPr>
              <w:spacing w:before="0" w:after="0"/>
              <w:rPr>
                <w:szCs w:val="20"/>
                <w:lang w:eastAsia="en-CA"/>
              </w:rPr>
            </w:pPr>
            <w:r w:rsidRPr="00E450C8">
              <w:rPr>
                <w:lang w:eastAsia="en-CA"/>
              </w:rPr>
              <w:lastRenderedPageBreak/>
              <w:t>b</w:t>
            </w:r>
          </w:p>
        </w:tc>
        <w:tc>
          <w:tcPr>
            <w:tcW w:w="3500" w:type="dxa"/>
          </w:tcPr>
          <w:p w14:paraId="05F5D6CE" w14:textId="77777777" w:rsidR="00E450C8" w:rsidRPr="00E450C8" w:rsidRDefault="00E450C8" w:rsidP="00250C0C">
            <w:pPr>
              <w:spacing w:before="0" w:after="0"/>
              <w:rPr>
                <w:szCs w:val="20"/>
                <w:lang w:eastAsia="en-CA"/>
              </w:rPr>
            </w:pPr>
            <w:r w:rsidRPr="00E450C8">
              <w:rPr>
                <w:lang w:eastAsia="en-CA"/>
              </w:rPr>
              <w:t>Floors, walls, ceilings, and doors are constructed of materials acceptable for food processing (smooth, impervious, cleanable). Joints sealed and angles coved where required.</w:t>
            </w:r>
          </w:p>
        </w:tc>
        <w:tc>
          <w:tcPr>
            <w:tcW w:w="5534" w:type="dxa"/>
          </w:tcPr>
          <w:p w14:paraId="433E4B71" w14:textId="77777777" w:rsidR="00E450C8" w:rsidRPr="00E450C8" w:rsidRDefault="00E450C8" w:rsidP="00250C0C">
            <w:pPr>
              <w:spacing w:before="0" w:after="0"/>
              <w:rPr>
                <w:szCs w:val="20"/>
                <w:lang w:eastAsia="en-CA"/>
              </w:rPr>
            </w:pPr>
            <w:r w:rsidRPr="00E450C8">
              <w:rPr>
                <w:lang w:eastAsia="en-CA"/>
              </w:rPr>
              <w:t>All surfaces must withstand repeated cleaning and sanitizing with food-approved chemicals. Coved angles eliminate corners where soil accumulates and cannot be cleaned.</w:t>
            </w:r>
          </w:p>
        </w:tc>
      </w:tr>
      <w:tr w:rsidR="00E477AD" w:rsidRPr="00E450C8" w14:paraId="6570124C" w14:textId="77777777" w:rsidTr="007530DB">
        <w:tc>
          <w:tcPr>
            <w:tcW w:w="600" w:type="dxa"/>
          </w:tcPr>
          <w:p w14:paraId="1EDBC8CC" w14:textId="77777777" w:rsidR="00E450C8" w:rsidRPr="00E450C8" w:rsidRDefault="00E450C8" w:rsidP="00250C0C">
            <w:pPr>
              <w:spacing w:before="0" w:after="0"/>
              <w:rPr>
                <w:szCs w:val="20"/>
                <w:lang w:eastAsia="en-CA"/>
              </w:rPr>
            </w:pPr>
            <w:r w:rsidRPr="00E450C8">
              <w:rPr>
                <w:lang w:eastAsia="en-CA"/>
              </w:rPr>
              <w:t>c</w:t>
            </w:r>
          </w:p>
        </w:tc>
        <w:tc>
          <w:tcPr>
            <w:tcW w:w="3500" w:type="dxa"/>
          </w:tcPr>
          <w:p w14:paraId="70B2EFFB" w14:textId="77777777" w:rsidR="00E450C8" w:rsidRPr="00E450C8" w:rsidRDefault="00E450C8" w:rsidP="00250C0C">
            <w:pPr>
              <w:spacing w:before="0" w:after="0"/>
              <w:rPr>
                <w:szCs w:val="20"/>
                <w:lang w:eastAsia="en-CA"/>
              </w:rPr>
            </w:pPr>
            <w:r w:rsidRPr="00E450C8">
              <w:rPr>
                <w:lang w:eastAsia="en-CA"/>
              </w:rPr>
              <w:t>No pooling of water; liquids drained to trapped outlets where required.</w:t>
            </w:r>
          </w:p>
        </w:tc>
        <w:tc>
          <w:tcPr>
            <w:tcW w:w="5534" w:type="dxa"/>
          </w:tcPr>
          <w:p w14:paraId="1BAD6107" w14:textId="55EB75D2" w:rsidR="00E450C8" w:rsidRPr="00E450C8" w:rsidRDefault="00E450C8" w:rsidP="00250C0C">
            <w:pPr>
              <w:spacing w:before="0" w:after="0"/>
              <w:rPr>
                <w:szCs w:val="20"/>
                <w:lang w:eastAsia="en-CA"/>
              </w:rPr>
            </w:pPr>
            <w:r w:rsidRPr="00E450C8">
              <w:rPr>
                <w:lang w:eastAsia="en-CA"/>
              </w:rPr>
              <w:t>Standing water is a food safety and slip hazard. Floors must be adequately sloped to drain</w:t>
            </w:r>
            <w:r w:rsidR="00106189">
              <w:rPr>
                <w:lang w:eastAsia="en-CA"/>
              </w:rPr>
              <w:t xml:space="preserve"> such that standing water is rare to nil</w:t>
            </w:r>
            <w:r w:rsidR="005E1F02">
              <w:rPr>
                <w:lang w:eastAsia="en-CA"/>
              </w:rPr>
              <w:t>.</w:t>
            </w:r>
            <w:r w:rsidRPr="00E450C8">
              <w:rPr>
                <w:lang w:eastAsia="en-CA"/>
              </w:rPr>
              <w:t xml:space="preserve"> Trapped drain outlets prevent backflow of sewer gases.</w:t>
            </w:r>
          </w:p>
        </w:tc>
      </w:tr>
      <w:tr w:rsidR="00E477AD" w:rsidRPr="00E450C8" w14:paraId="751DCF92" w14:textId="77777777" w:rsidTr="007530DB">
        <w:tc>
          <w:tcPr>
            <w:tcW w:w="600" w:type="dxa"/>
          </w:tcPr>
          <w:p w14:paraId="177AD5C3" w14:textId="77777777" w:rsidR="00E450C8" w:rsidRPr="00E450C8" w:rsidRDefault="00E450C8" w:rsidP="00250C0C">
            <w:pPr>
              <w:spacing w:before="0" w:after="0"/>
              <w:rPr>
                <w:szCs w:val="20"/>
                <w:lang w:eastAsia="en-CA"/>
              </w:rPr>
            </w:pPr>
            <w:r w:rsidRPr="00E450C8">
              <w:rPr>
                <w:lang w:eastAsia="en-CA"/>
              </w:rPr>
              <w:t>d</w:t>
            </w:r>
          </w:p>
        </w:tc>
        <w:tc>
          <w:tcPr>
            <w:tcW w:w="3500" w:type="dxa"/>
          </w:tcPr>
          <w:p w14:paraId="5E675FBF" w14:textId="77777777" w:rsidR="00E450C8" w:rsidRPr="00E450C8" w:rsidRDefault="00E450C8" w:rsidP="00250C0C">
            <w:pPr>
              <w:spacing w:before="0" w:after="0"/>
              <w:rPr>
                <w:szCs w:val="20"/>
                <w:lang w:eastAsia="en-CA"/>
              </w:rPr>
            </w:pPr>
            <w:r w:rsidRPr="00E450C8">
              <w:rPr>
                <w:lang w:eastAsia="en-CA"/>
              </w:rPr>
              <w:t>Interior components and structures (windows, overheads, stairs, rails) do not pose a contamination risk to food or packaging and do not interfere with cleaning.</w:t>
            </w:r>
          </w:p>
        </w:tc>
        <w:tc>
          <w:tcPr>
            <w:tcW w:w="5534" w:type="dxa"/>
          </w:tcPr>
          <w:p w14:paraId="3ED10E49" w14:textId="77777777" w:rsidR="00E450C8" w:rsidRPr="00E450C8" w:rsidRDefault="00E450C8" w:rsidP="00250C0C">
            <w:pPr>
              <w:spacing w:before="0" w:after="0"/>
              <w:rPr>
                <w:szCs w:val="20"/>
                <w:lang w:eastAsia="en-CA"/>
              </w:rPr>
            </w:pPr>
            <w:r w:rsidRPr="00E450C8">
              <w:rPr>
                <w:lang w:eastAsia="en-CA"/>
              </w:rPr>
              <w:t>Overhead structures must not drip condensation, shed paint, or accumulate soil above food contact surfaces. Rails must be at sufficient height to prevent carcass contact with floor or contamination sources.</w:t>
            </w:r>
          </w:p>
        </w:tc>
      </w:tr>
      <w:tr w:rsidR="00E477AD" w:rsidRPr="00E450C8" w14:paraId="2C4DDEEF" w14:textId="77777777" w:rsidTr="007530DB">
        <w:tc>
          <w:tcPr>
            <w:tcW w:w="600" w:type="dxa"/>
          </w:tcPr>
          <w:p w14:paraId="13B11811" w14:textId="77777777" w:rsidR="00E450C8" w:rsidRPr="00E450C8" w:rsidRDefault="00E450C8" w:rsidP="00250C0C">
            <w:pPr>
              <w:spacing w:before="0" w:after="0"/>
              <w:rPr>
                <w:szCs w:val="20"/>
                <w:lang w:eastAsia="en-CA"/>
              </w:rPr>
            </w:pPr>
            <w:r w:rsidRPr="00E450C8">
              <w:rPr>
                <w:lang w:eastAsia="en-CA"/>
              </w:rPr>
              <w:t>e</w:t>
            </w:r>
          </w:p>
        </w:tc>
        <w:tc>
          <w:tcPr>
            <w:tcW w:w="3500" w:type="dxa"/>
          </w:tcPr>
          <w:p w14:paraId="0BF4F9C1" w14:textId="77777777" w:rsidR="00E450C8" w:rsidRPr="00E450C8" w:rsidRDefault="00E450C8" w:rsidP="00250C0C">
            <w:pPr>
              <w:spacing w:before="0" w:after="0"/>
              <w:rPr>
                <w:szCs w:val="20"/>
                <w:lang w:eastAsia="en-CA"/>
              </w:rPr>
            </w:pPr>
            <w:r w:rsidRPr="00E450C8">
              <w:rPr>
                <w:lang w:eastAsia="en-CA"/>
              </w:rPr>
              <w:t>Interior doors located and equipped (close-fitting and/or self-closing) to prevent or minimize cross-contamination.</w:t>
            </w:r>
          </w:p>
        </w:tc>
        <w:tc>
          <w:tcPr>
            <w:tcW w:w="5534" w:type="dxa"/>
          </w:tcPr>
          <w:p w14:paraId="501E0FB8" w14:textId="41105C70" w:rsidR="00E450C8" w:rsidRPr="00E450C8" w:rsidRDefault="00E450C8" w:rsidP="00250C0C">
            <w:pPr>
              <w:spacing w:before="0" w:after="0"/>
              <w:rPr>
                <w:szCs w:val="20"/>
                <w:lang w:eastAsia="en-CA"/>
              </w:rPr>
            </w:pPr>
            <w:r w:rsidRPr="00E450C8">
              <w:rPr>
                <w:lang w:eastAsia="en-CA"/>
              </w:rPr>
              <w:t>Doors between clean and dirty zones must prevent airborne and physical cross-contamination. Self-closing and close-fitting design e accepted approaches.</w:t>
            </w:r>
          </w:p>
        </w:tc>
      </w:tr>
      <w:tr w:rsidR="00E477AD" w:rsidRPr="00E450C8" w14:paraId="13FEEBE2" w14:textId="77777777" w:rsidTr="007530DB">
        <w:tc>
          <w:tcPr>
            <w:tcW w:w="600" w:type="dxa"/>
          </w:tcPr>
          <w:p w14:paraId="426E4F8A" w14:textId="77777777" w:rsidR="00E450C8" w:rsidRPr="00E450C8" w:rsidRDefault="00E450C8" w:rsidP="00250C0C">
            <w:pPr>
              <w:spacing w:before="0" w:after="0"/>
              <w:rPr>
                <w:szCs w:val="20"/>
                <w:lang w:eastAsia="en-CA"/>
              </w:rPr>
            </w:pPr>
            <w:r w:rsidRPr="00E450C8">
              <w:rPr>
                <w:lang w:eastAsia="en-CA"/>
              </w:rPr>
              <w:t>f</w:t>
            </w:r>
          </w:p>
        </w:tc>
        <w:tc>
          <w:tcPr>
            <w:tcW w:w="3500" w:type="dxa"/>
          </w:tcPr>
          <w:p w14:paraId="1CEE3D5F" w14:textId="77777777" w:rsidR="00E450C8" w:rsidRPr="00E450C8" w:rsidRDefault="00E450C8" w:rsidP="00250C0C">
            <w:pPr>
              <w:spacing w:before="0" w:after="0"/>
              <w:rPr>
                <w:szCs w:val="20"/>
                <w:lang w:eastAsia="en-CA"/>
              </w:rPr>
            </w:pPr>
            <w:r w:rsidRPr="00E450C8">
              <w:rPr>
                <w:lang w:eastAsia="en-CA"/>
              </w:rPr>
              <w:t>Lighting is suitable for operational and sanitation needs of the area.</w:t>
            </w:r>
          </w:p>
        </w:tc>
        <w:tc>
          <w:tcPr>
            <w:tcW w:w="5534" w:type="dxa"/>
          </w:tcPr>
          <w:p w14:paraId="7AB52FFD" w14:textId="1C8E42FD" w:rsidR="00E450C8" w:rsidRPr="00E450C8" w:rsidRDefault="00E450C8" w:rsidP="00250C0C">
            <w:pPr>
              <w:spacing w:before="0" w:after="0"/>
              <w:rPr>
                <w:szCs w:val="20"/>
                <w:lang w:eastAsia="en-CA"/>
              </w:rPr>
            </w:pPr>
            <w:r w:rsidRPr="00E450C8">
              <w:rPr>
                <w:lang w:eastAsia="en-CA"/>
              </w:rPr>
              <w:t xml:space="preserve">Lighting must be bright enough to allow effective inspection of food, equipment, and surfaces during operations and during cleaning. </w:t>
            </w:r>
          </w:p>
        </w:tc>
      </w:tr>
    </w:tbl>
    <w:p w14:paraId="74BC3E09" w14:textId="77777777" w:rsidR="0081354E" w:rsidRDefault="0081354E" w:rsidP="0081354E">
      <w:pPr>
        <w:pStyle w:val="Heading3"/>
        <w:spacing w:before="0"/>
        <w:rPr>
          <w:rFonts w:eastAsia="Arial"/>
          <w:lang w:eastAsia="en-CA"/>
        </w:rPr>
      </w:pPr>
    </w:p>
    <w:p w14:paraId="204A6EAA" w14:textId="634BF9D5" w:rsidR="00E450C8" w:rsidRPr="00E450C8" w:rsidRDefault="00E450C8" w:rsidP="00106189">
      <w:pPr>
        <w:pStyle w:val="Heading3"/>
        <w:spacing w:before="0" w:after="120"/>
        <w:rPr>
          <w:rFonts w:eastAsia="Arial"/>
          <w:lang w:eastAsia="en-CA"/>
        </w:rPr>
      </w:pPr>
      <w:r w:rsidRPr="00E450C8">
        <w:rPr>
          <w:rFonts w:eastAsia="Arial"/>
          <w:lang w:eastAsia="en-CA"/>
        </w:rPr>
        <w:t>Interior Inspection</w:t>
      </w:r>
    </w:p>
    <w:p w14:paraId="6284306B" w14:textId="577731D6" w:rsidR="00E450C8" w:rsidRPr="00E450C8" w:rsidRDefault="00E450C8" w:rsidP="00106189">
      <w:pPr>
        <w:spacing w:before="0" w:after="120" w:line="240" w:lineRule="auto"/>
        <w:rPr>
          <w:rFonts w:eastAsia="Arial" w:cs="Arial"/>
          <w:kern w:val="0"/>
          <w:szCs w:val="20"/>
          <w:lang w:eastAsia="en-CA"/>
          <w14:ligatures w14:val="none"/>
        </w:rPr>
      </w:pPr>
      <w:r w:rsidRPr="00E450C8">
        <w:rPr>
          <w:rFonts w:eastAsia="Arial" w:cs="Arial"/>
          <w:color w:val="1A1A1A"/>
          <w:kern w:val="0"/>
          <w:szCs w:val="20"/>
          <w:lang w:eastAsia="en-CA"/>
          <w14:ligatures w14:val="none"/>
        </w:rPr>
        <w:t xml:space="preserve">Operators are </w:t>
      </w:r>
      <w:r w:rsidR="00106189">
        <w:rPr>
          <w:rFonts w:eastAsia="Arial" w:cs="Arial"/>
          <w:color w:val="1A1A1A"/>
          <w:kern w:val="0"/>
          <w:szCs w:val="20"/>
          <w:lang w:eastAsia="en-CA"/>
          <w14:ligatures w14:val="none"/>
        </w:rPr>
        <w:t xml:space="preserve">highly </w:t>
      </w:r>
      <w:r w:rsidRPr="00E450C8">
        <w:rPr>
          <w:rFonts w:eastAsia="Arial" w:cs="Arial"/>
          <w:color w:val="1A1A1A"/>
          <w:kern w:val="0"/>
          <w:szCs w:val="20"/>
          <w:lang w:eastAsia="en-CA"/>
          <w14:ligatures w14:val="none"/>
        </w:rPr>
        <w:t xml:space="preserve">encouraged to conduct and document interior facility inspections at an established frequency to proactively identify deviations that could impact food safety. Inspections may cover all areas of the facility including processing rooms, coolers, freezers, dry storage, washrooms, lunchrooms, and </w:t>
      </w:r>
      <w:r w:rsidR="00312668">
        <w:rPr>
          <w:rFonts w:eastAsia="Arial" w:cs="Arial"/>
          <w:color w:val="1A1A1A"/>
          <w:kern w:val="0"/>
          <w:szCs w:val="20"/>
          <w:lang w:eastAsia="en-CA"/>
          <w14:ligatures w14:val="none"/>
        </w:rPr>
        <w:t>shipping</w:t>
      </w:r>
      <w:r w:rsidRPr="00E450C8">
        <w:rPr>
          <w:rFonts w:eastAsia="Arial" w:cs="Arial"/>
          <w:color w:val="1A1A1A"/>
          <w:kern w:val="0"/>
          <w:szCs w:val="20"/>
          <w:lang w:eastAsia="en-CA"/>
          <w14:ligatures w14:val="none"/>
        </w:rPr>
        <w:t xml:space="preserve"> </w:t>
      </w:r>
      <w:r w:rsidR="00106189">
        <w:rPr>
          <w:rFonts w:eastAsia="Arial" w:cs="Arial"/>
          <w:color w:val="1A1A1A"/>
          <w:kern w:val="0"/>
          <w:szCs w:val="20"/>
          <w:lang w:eastAsia="en-CA"/>
          <w14:ligatures w14:val="none"/>
        </w:rPr>
        <w:t>areas</w:t>
      </w:r>
      <w:r w:rsidRPr="00E450C8">
        <w:rPr>
          <w:rFonts w:eastAsia="Arial" w:cs="Arial"/>
          <w:color w:val="1A1A1A"/>
          <w:kern w:val="0"/>
          <w:szCs w:val="20"/>
          <w:lang w:eastAsia="en-CA"/>
          <w14:ligatures w14:val="none"/>
        </w:rPr>
        <w:t xml:space="preserve">. Deficiencies </w:t>
      </w:r>
      <w:r w:rsidR="007F4149">
        <w:rPr>
          <w:rFonts w:eastAsia="Arial" w:cs="Arial"/>
          <w:color w:val="1A1A1A"/>
          <w:kern w:val="0"/>
          <w:szCs w:val="20"/>
          <w:lang w:eastAsia="en-CA"/>
          <w14:ligatures w14:val="none"/>
        </w:rPr>
        <w:t>can be voluntari</w:t>
      </w:r>
      <w:r w:rsidR="0047002C">
        <w:rPr>
          <w:rFonts w:eastAsia="Arial" w:cs="Arial"/>
          <w:color w:val="1A1A1A"/>
          <w:kern w:val="0"/>
          <w:szCs w:val="20"/>
          <w:lang w:eastAsia="en-CA"/>
          <w14:ligatures w14:val="none"/>
        </w:rPr>
        <w:t>ly d</w:t>
      </w:r>
      <w:r w:rsidRPr="00E450C8">
        <w:rPr>
          <w:rFonts w:eastAsia="Arial" w:cs="Arial"/>
          <w:color w:val="1A1A1A"/>
          <w:kern w:val="0"/>
          <w:szCs w:val="20"/>
          <w:lang w:eastAsia="en-CA"/>
          <w14:ligatures w14:val="none"/>
        </w:rPr>
        <w:t>ocumented and either corrected immediately or assigned a defined repair timeline.</w:t>
      </w:r>
    </w:p>
    <w:p w14:paraId="03C44FBE" w14:textId="77777777" w:rsidR="00E450C8" w:rsidRPr="00E450C8" w:rsidRDefault="00E450C8" w:rsidP="00E450C8">
      <w:pPr>
        <w:spacing w:before="60" w:after="60" w:line="240" w:lineRule="auto"/>
        <w:rPr>
          <w:rFonts w:eastAsia="Arial" w:cs="Arial"/>
          <w:kern w:val="0"/>
          <w:szCs w:val="20"/>
          <w:lang w:eastAsia="en-CA"/>
          <w14:ligatures w14:val="none"/>
        </w:rPr>
      </w:pPr>
      <w:r w:rsidRPr="00E450C8">
        <w:rPr>
          <w:rFonts w:eastAsia="Arial" w:cs="Arial"/>
          <w:color w:val="1A1A1A"/>
          <w:kern w:val="0"/>
          <w:szCs w:val="20"/>
          <w:lang w:eastAsia="en-CA"/>
          <w14:ligatures w14:val="none"/>
        </w:rPr>
        <w:t>Interior inspection criteria by area type:</w:t>
      </w:r>
    </w:p>
    <w:tbl>
      <w:tblPr>
        <w:tblStyle w:val="TableGrid"/>
        <w:tblW w:w="9634" w:type="dxa"/>
        <w:tblLook w:val="0000" w:firstRow="0" w:lastRow="0" w:firstColumn="0" w:lastColumn="0" w:noHBand="0" w:noVBand="0"/>
      </w:tblPr>
      <w:tblGrid>
        <w:gridCol w:w="2200"/>
        <w:gridCol w:w="7434"/>
      </w:tblGrid>
      <w:tr w:rsidR="00847859" w:rsidRPr="00E450C8" w14:paraId="63CB5470" w14:textId="77777777" w:rsidTr="007530DB">
        <w:tc>
          <w:tcPr>
            <w:tcW w:w="2200" w:type="dxa"/>
          </w:tcPr>
          <w:p w14:paraId="6C76479F" w14:textId="77777777" w:rsidR="00E450C8" w:rsidRPr="00E450C8" w:rsidRDefault="00E450C8" w:rsidP="00250C0C">
            <w:pPr>
              <w:spacing w:before="0" w:after="0"/>
              <w:rPr>
                <w:szCs w:val="20"/>
                <w:lang w:eastAsia="en-CA"/>
              </w:rPr>
            </w:pPr>
            <w:r w:rsidRPr="00E450C8">
              <w:rPr>
                <w:lang w:eastAsia="en-CA"/>
              </w:rPr>
              <w:t>Area / Component</w:t>
            </w:r>
          </w:p>
        </w:tc>
        <w:tc>
          <w:tcPr>
            <w:tcW w:w="7434" w:type="dxa"/>
          </w:tcPr>
          <w:p w14:paraId="10A6A317" w14:textId="3C66359D" w:rsidR="00E450C8" w:rsidRPr="00E450C8" w:rsidRDefault="00E450C8" w:rsidP="00250C0C">
            <w:pPr>
              <w:spacing w:before="0" w:after="0"/>
              <w:rPr>
                <w:szCs w:val="20"/>
                <w:lang w:eastAsia="en-CA"/>
              </w:rPr>
            </w:pPr>
            <w:r w:rsidRPr="00E450C8">
              <w:rPr>
                <w:lang w:eastAsia="en-CA"/>
              </w:rPr>
              <w:t>Inspection Criteria</w:t>
            </w:r>
            <w:r w:rsidR="009B5070">
              <w:rPr>
                <w:lang w:eastAsia="en-CA"/>
              </w:rPr>
              <w:t>- Examples</w:t>
            </w:r>
          </w:p>
        </w:tc>
      </w:tr>
      <w:tr w:rsidR="00847859" w:rsidRPr="00E450C8" w14:paraId="37D85D0D" w14:textId="77777777" w:rsidTr="007530DB">
        <w:tc>
          <w:tcPr>
            <w:tcW w:w="2200" w:type="dxa"/>
          </w:tcPr>
          <w:p w14:paraId="0A73378A" w14:textId="77777777" w:rsidR="00E450C8" w:rsidRPr="00E450C8" w:rsidRDefault="00E450C8" w:rsidP="00250C0C">
            <w:pPr>
              <w:spacing w:before="0" w:after="0"/>
              <w:rPr>
                <w:szCs w:val="20"/>
                <w:lang w:eastAsia="en-CA"/>
              </w:rPr>
            </w:pPr>
            <w:r w:rsidRPr="00E450C8">
              <w:rPr>
                <w:lang w:eastAsia="en-CA"/>
              </w:rPr>
              <w:t>Walls, Ceilings, and Overhead Structures</w:t>
            </w:r>
          </w:p>
        </w:tc>
        <w:tc>
          <w:tcPr>
            <w:tcW w:w="7434" w:type="dxa"/>
          </w:tcPr>
          <w:p w14:paraId="01265D5D" w14:textId="77777777" w:rsidR="00E450C8" w:rsidRPr="00E450C8" w:rsidRDefault="00E450C8" w:rsidP="00250C0C">
            <w:pPr>
              <w:spacing w:before="0" w:after="0"/>
              <w:rPr>
                <w:szCs w:val="20"/>
                <w:lang w:eastAsia="en-CA"/>
              </w:rPr>
            </w:pPr>
            <w:r w:rsidRPr="00E450C8">
              <w:rPr>
                <w:lang w:eastAsia="en-CA"/>
              </w:rPr>
              <w:t>Waterproof; non-absorbent; washable; sealed; free of peeling paint, cracks, breaks, or missing grout; appropriate coving between walls and floors; no condensation dripping onto food contact surfaces or food products.</w:t>
            </w:r>
          </w:p>
        </w:tc>
      </w:tr>
      <w:tr w:rsidR="00847859" w:rsidRPr="00E450C8" w14:paraId="4568E3F6" w14:textId="77777777" w:rsidTr="007530DB">
        <w:tc>
          <w:tcPr>
            <w:tcW w:w="2200" w:type="dxa"/>
          </w:tcPr>
          <w:p w14:paraId="02769245" w14:textId="77777777" w:rsidR="00E450C8" w:rsidRPr="00E450C8" w:rsidRDefault="00E450C8" w:rsidP="00250C0C">
            <w:pPr>
              <w:spacing w:before="0" w:after="0"/>
              <w:rPr>
                <w:szCs w:val="20"/>
                <w:lang w:eastAsia="en-CA"/>
              </w:rPr>
            </w:pPr>
            <w:r w:rsidRPr="00E450C8">
              <w:rPr>
                <w:lang w:eastAsia="en-CA"/>
              </w:rPr>
              <w:t>Floors</w:t>
            </w:r>
          </w:p>
        </w:tc>
        <w:tc>
          <w:tcPr>
            <w:tcW w:w="7434" w:type="dxa"/>
          </w:tcPr>
          <w:p w14:paraId="19D61824" w14:textId="77777777" w:rsidR="00E450C8" w:rsidRPr="00E450C8" w:rsidRDefault="00E450C8" w:rsidP="00250C0C">
            <w:pPr>
              <w:spacing w:before="0" w:after="0"/>
              <w:rPr>
                <w:szCs w:val="20"/>
                <w:lang w:eastAsia="en-CA"/>
              </w:rPr>
            </w:pPr>
            <w:r w:rsidRPr="00E450C8">
              <w:rPr>
                <w:lang w:eastAsia="en-CA"/>
              </w:rPr>
              <w:t>Waterproof; non-absorbent; washable; non-slip; free from cracks and standing water; properly sloped toward drains.</w:t>
            </w:r>
          </w:p>
        </w:tc>
      </w:tr>
      <w:tr w:rsidR="00847859" w:rsidRPr="00E450C8" w14:paraId="35D85F53" w14:textId="77777777" w:rsidTr="007530DB">
        <w:tc>
          <w:tcPr>
            <w:tcW w:w="2200" w:type="dxa"/>
          </w:tcPr>
          <w:p w14:paraId="63FE3EC3" w14:textId="77777777" w:rsidR="00E450C8" w:rsidRPr="00E450C8" w:rsidRDefault="00E450C8" w:rsidP="00250C0C">
            <w:pPr>
              <w:spacing w:before="0" w:after="0"/>
              <w:rPr>
                <w:szCs w:val="20"/>
                <w:lang w:eastAsia="en-CA"/>
              </w:rPr>
            </w:pPr>
            <w:r w:rsidRPr="00E450C8">
              <w:rPr>
                <w:lang w:eastAsia="en-CA"/>
              </w:rPr>
              <w:t>Doors</w:t>
            </w:r>
          </w:p>
        </w:tc>
        <w:tc>
          <w:tcPr>
            <w:tcW w:w="7434" w:type="dxa"/>
          </w:tcPr>
          <w:p w14:paraId="2BBABC59" w14:textId="77777777" w:rsidR="00E450C8" w:rsidRPr="00E450C8" w:rsidRDefault="00E450C8" w:rsidP="00250C0C">
            <w:pPr>
              <w:spacing w:before="0" w:after="0"/>
              <w:rPr>
                <w:szCs w:val="20"/>
                <w:lang w:eastAsia="en-CA"/>
              </w:rPr>
            </w:pPr>
            <w:r w:rsidRPr="00E450C8">
              <w:rPr>
                <w:lang w:eastAsia="en-CA"/>
              </w:rPr>
              <w:t>Smooth; rust-free; non-absorbent; close-fitting; self-closing where required; in good repair.</w:t>
            </w:r>
          </w:p>
        </w:tc>
      </w:tr>
      <w:tr w:rsidR="00847859" w:rsidRPr="00E450C8" w14:paraId="76E96A64" w14:textId="77777777" w:rsidTr="007530DB">
        <w:tc>
          <w:tcPr>
            <w:tcW w:w="2200" w:type="dxa"/>
          </w:tcPr>
          <w:p w14:paraId="48CDC772" w14:textId="77777777" w:rsidR="00E450C8" w:rsidRPr="00E450C8" w:rsidRDefault="00E450C8" w:rsidP="00250C0C">
            <w:pPr>
              <w:spacing w:before="0" w:after="0"/>
              <w:rPr>
                <w:szCs w:val="20"/>
                <w:lang w:eastAsia="en-CA"/>
              </w:rPr>
            </w:pPr>
            <w:r w:rsidRPr="00E450C8">
              <w:rPr>
                <w:lang w:eastAsia="en-CA"/>
              </w:rPr>
              <w:t>Lighting Systems</w:t>
            </w:r>
          </w:p>
        </w:tc>
        <w:tc>
          <w:tcPr>
            <w:tcW w:w="7434" w:type="dxa"/>
          </w:tcPr>
          <w:p w14:paraId="19694785" w14:textId="2DF0B88E" w:rsidR="00E450C8" w:rsidRPr="00E450C8" w:rsidRDefault="00E450C8" w:rsidP="00250C0C">
            <w:pPr>
              <w:spacing w:before="0" w:after="0"/>
              <w:rPr>
                <w:szCs w:val="20"/>
                <w:lang w:eastAsia="en-CA"/>
              </w:rPr>
            </w:pPr>
            <w:r w:rsidRPr="00E450C8">
              <w:rPr>
                <w:lang w:eastAsia="en-CA"/>
              </w:rPr>
              <w:t xml:space="preserve">Clean; functional; adequate brightness for the area; protected against breakage; must not alter food </w:t>
            </w:r>
            <w:r w:rsidR="00A50E09" w:rsidRPr="00E450C8">
              <w:rPr>
                <w:lang w:eastAsia="en-CA"/>
              </w:rPr>
              <w:t>color</w:t>
            </w:r>
            <w:r w:rsidRPr="00E450C8">
              <w:rPr>
                <w:lang w:eastAsia="en-CA"/>
              </w:rPr>
              <w:t>.</w:t>
            </w:r>
          </w:p>
        </w:tc>
      </w:tr>
      <w:tr w:rsidR="00847859" w:rsidRPr="00E450C8" w14:paraId="4B87ACE4" w14:textId="77777777" w:rsidTr="007530DB">
        <w:tc>
          <w:tcPr>
            <w:tcW w:w="2200" w:type="dxa"/>
          </w:tcPr>
          <w:p w14:paraId="73A37D8E" w14:textId="77777777" w:rsidR="00E450C8" w:rsidRPr="00E450C8" w:rsidRDefault="00E450C8" w:rsidP="00250C0C">
            <w:pPr>
              <w:spacing w:before="0" w:after="0"/>
              <w:rPr>
                <w:szCs w:val="20"/>
                <w:lang w:eastAsia="en-CA"/>
              </w:rPr>
            </w:pPr>
            <w:r w:rsidRPr="00E450C8">
              <w:rPr>
                <w:lang w:eastAsia="en-CA"/>
              </w:rPr>
              <w:t>Handwashing Stations</w:t>
            </w:r>
          </w:p>
        </w:tc>
        <w:tc>
          <w:tcPr>
            <w:tcW w:w="7434" w:type="dxa"/>
          </w:tcPr>
          <w:p w14:paraId="62149AE8" w14:textId="77777777" w:rsidR="00E450C8" w:rsidRPr="00E450C8" w:rsidRDefault="00E450C8" w:rsidP="00250C0C">
            <w:pPr>
              <w:spacing w:before="0" w:after="0"/>
              <w:rPr>
                <w:szCs w:val="20"/>
                <w:lang w:eastAsia="en-CA"/>
              </w:rPr>
            </w:pPr>
            <w:r w:rsidRPr="00E450C8">
              <w:rPr>
                <w:lang w:eastAsia="en-CA"/>
              </w:rPr>
              <w:t>Accessible to workers; hot and cold potable water at appropriate handwashing temperature; soap; single-use towels; waste bins. Signage posted.</w:t>
            </w:r>
          </w:p>
        </w:tc>
      </w:tr>
      <w:tr w:rsidR="00847859" w:rsidRPr="00E450C8" w14:paraId="68709211" w14:textId="77777777" w:rsidTr="007530DB">
        <w:tc>
          <w:tcPr>
            <w:tcW w:w="2200" w:type="dxa"/>
          </w:tcPr>
          <w:p w14:paraId="2F009546" w14:textId="77777777" w:rsidR="00E450C8" w:rsidRPr="00E450C8" w:rsidRDefault="00E450C8" w:rsidP="00250C0C">
            <w:pPr>
              <w:spacing w:before="0" w:after="0"/>
              <w:rPr>
                <w:szCs w:val="20"/>
                <w:lang w:eastAsia="en-CA"/>
              </w:rPr>
            </w:pPr>
            <w:r w:rsidRPr="00E450C8">
              <w:rPr>
                <w:lang w:eastAsia="en-CA"/>
              </w:rPr>
              <w:t>Ventilation Openings and Ductwork</w:t>
            </w:r>
          </w:p>
        </w:tc>
        <w:tc>
          <w:tcPr>
            <w:tcW w:w="7434" w:type="dxa"/>
          </w:tcPr>
          <w:p w14:paraId="446B6E3A" w14:textId="25CCCA4C" w:rsidR="00E450C8" w:rsidRPr="00E450C8" w:rsidRDefault="00E450C8" w:rsidP="00250C0C">
            <w:pPr>
              <w:spacing w:before="0" w:after="0"/>
              <w:rPr>
                <w:szCs w:val="20"/>
                <w:lang w:eastAsia="en-CA"/>
              </w:rPr>
            </w:pPr>
            <w:r w:rsidRPr="00E450C8">
              <w:rPr>
                <w:lang w:eastAsia="en-CA"/>
              </w:rPr>
              <w:t xml:space="preserve">Screened; maintained to prevent pest entry; free of debris; airflow direction verified (clean to less clean). </w:t>
            </w:r>
          </w:p>
        </w:tc>
      </w:tr>
      <w:tr w:rsidR="00847859" w:rsidRPr="00E450C8" w14:paraId="64648695" w14:textId="77777777" w:rsidTr="007530DB">
        <w:tc>
          <w:tcPr>
            <w:tcW w:w="2200" w:type="dxa"/>
          </w:tcPr>
          <w:p w14:paraId="41A07EB3" w14:textId="77777777" w:rsidR="00E450C8" w:rsidRPr="00E450C8" w:rsidRDefault="00E450C8" w:rsidP="00250C0C">
            <w:pPr>
              <w:spacing w:before="0" w:after="0"/>
              <w:rPr>
                <w:szCs w:val="20"/>
                <w:lang w:eastAsia="en-CA"/>
              </w:rPr>
            </w:pPr>
            <w:r w:rsidRPr="00E450C8">
              <w:rPr>
                <w:lang w:eastAsia="en-CA"/>
              </w:rPr>
              <w:t>Windows and Openings</w:t>
            </w:r>
          </w:p>
        </w:tc>
        <w:tc>
          <w:tcPr>
            <w:tcW w:w="7434" w:type="dxa"/>
          </w:tcPr>
          <w:p w14:paraId="452981C7" w14:textId="77777777" w:rsidR="00E450C8" w:rsidRPr="00E450C8" w:rsidRDefault="00E450C8" w:rsidP="00250C0C">
            <w:pPr>
              <w:spacing w:before="0" w:after="0"/>
              <w:rPr>
                <w:szCs w:val="20"/>
                <w:lang w:eastAsia="en-CA"/>
              </w:rPr>
            </w:pPr>
            <w:r w:rsidRPr="00E450C8">
              <w:rPr>
                <w:lang w:eastAsia="en-CA"/>
              </w:rPr>
              <w:t>Protected from breakage; screened where they open; cleanable; maintained to prevent pest entry.</w:t>
            </w:r>
          </w:p>
        </w:tc>
      </w:tr>
      <w:tr w:rsidR="00847859" w:rsidRPr="00E450C8" w14:paraId="0629D273" w14:textId="77777777" w:rsidTr="007530DB">
        <w:tc>
          <w:tcPr>
            <w:tcW w:w="2200" w:type="dxa"/>
          </w:tcPr>
          <w:p w14:paraId="7F8BF36B" w14:textId="77777777" w:rsidR="00E450C8" w:rsidRPr="00E450C8" w:rsidRDefault="00E450C8" w:rsidP="00250C0C">
            <w:pPr>
              <w:spacing w:before="0" w:after="0"/>
              <w:rPr>
                <w:szCs w:val="20"/>
                <w:lang w:eastAsia="en-CA"/>
              </w:rPr>
            </w:pPr>
            <w:r w:rsidRPr="00E450C8">
              <w:rPr>
                <w:lang w:eastAsia="en-CA"/>
              </w:rPr>
              <w:lastRenderedPageBreak/>
              <w:t>Drains and Plumbing</w:t>
            </w:r>
          </w:p>
        </w:tc>
        <w:tc>
          <w:tcPr>
            <w:tcW w:w="7434" w:type="dxa"/>
          </w:tcPr>
          <w:p w14:paraId="3706424A" w14:textId="77777777" w:rsidR="00E450C8" w:rsidRPr="00E450C8" w:rsidRDefault="00E450C8" w:rsidP="00250C0C">
            <w:pPr>
              <w:spacing w:before="0" w:after="0"/>
              <w:rPr>
                <w:szCs w:val="20"/>
                <w:lang w:eastAsia="en-CA"/>
              </w:rPr>
            </w:pPr>
            <w:r w:rsidRPr="00E450C8">
              <w:rPr>
                <w:lang w:eastAsia="en-CA"/>
              </w:rPr>
              <w:t>Good operating condition; trapped outlets; no evidence of backflow; no cross-connections between potable and non-potable systems.</w:t>
            </w:r>
          </w:p>
        </w:tc>
      </w:tr>
      <w:tr w:rsidR="00847859" w:rsidRPr="00E450C8" w14:paraId="2A44D785" w14:textId="77777777" w:rsidTr="007530DB">
        <w:tc>
          <w:tcPr>
            <w:tcW w:w="2200" w:type="dxa"/>
          </w:tcPr>
          <w:p w14:paraId="0D7B36C9" w14:textId="77777777" w:rsidR="00E450C8" w:rsidRPr="00E450C8" w:rsidRDefault="00E450C8" w:rsidP="00250C0C">
            <w:pPr>
              <w:spacing w:before="0" w:after="0"/>
              <w:rPr>
                <w:szCs w:val="20"/>
                <w:lang w:eastAsia="en-CA"/>
              </w:rPr>
            </w:pPr>
            <w:r w:rsidRPr="00E450C8">
              <w:rPr>
                <w:lang w:eastAsia="en-CA"/>
              </w:rPr>
              <w:t>Worker Welfare Areas</w:t>
            </w:r>
          </w:p>
        </w:tc>
        <w:tc>
          <w:tcPr>
            <w:tcW w:w="7434" w:type="dxa"/>
          </w:tcPr>
          <w:p w14:paraId="4AF1688D" w14:textId="77777777" w:rsidR="00E450C8" w:rsidRPr="00E450C8" w:rsidRDefault="00E450C8" w:rsidP="00250C0C">
            <w:pPr>
              <w:spacing w:before="0" w:after="0"/>
              <w:rPr>
                <w:szCs w:val="20"/>
                <w:lang w:eastAsia="en-CA"/>
              </w:rPr>
            </w:pPr>
            <w:r w:rsidRPr="00E450C8">
              <w:rPr>
                <w:lang w:eastAsia="en-CA"/>
              </w:rPr>
              <w:t>Adequately stocked; well-lit; ventilated; drained; do not open directly into processing areas; handwashing facilities present.</w:t>
            </w:r>
          </w:p>
        </w:tc>
      </w:tr>
    </w:tbl>
    <w:p w14:paraId="7B7E5EEF" w14:textId="77777777" w:rsidR="00545BAA" w:rsidRDefault="00545BAA" w:rsidP="00570FEB">
      <w:pPr>
        <w:pStyle w:val="Heading3"/>
        <w:rPr>
          <w:rFonts w:eastAsia="Arial"/>
          <w:lang w:eastAsia="en-CA"/>
        </w:rPr>
      </w:pPr>
    </w:p>
    <w:p w14:paraId="3BDB7097" w14:textId="306ECBD8" w:rsidR="00E450C8" w:rsidRPr="00E450C8" w:rsidRDefault="00E450C8" w:rsidP="00570FEB">
      <w:pPr>
        <w:pStyle w:val="Heading3"/>
        <w:rPr>
          <w:rFonts w:eastAsia="Arial"/>
          <w:lang w:eastAsia="en-CA"/>
        </w:rPr>
      </w:pPr>
      <w:r w:rsidRPr="00E450C8">
        <w:rPr>
          <w:rFonts w:eastAsia="Arial"/>
          <w:lang w:eastAsia="en-CA"/>
        </w:rPr>
        <w:t xml:space="preserve">Glass Control </w:t>
      </w:r>
    </w:p>
    <w:p w14:paraId="6C7B1244" w14:textId="7F1F4C53" w:rsidR="00E450C8" w:rsidRPr="00E450C8" w:rsidRDefault="00E450C8" w:rsidP="00DB3863">
      <w:pPr>
        <w:spacing w:before="60" w:after="120" w:line="240" w:lineRule="auto"/>
        <w:rPr>
          <w:rFonts w:eastAsia="Arial" w:cs="Arial"/>
          <w:kern w:val="0"/>
          <w:szCs w:val="20"/>
          <w:lang w:eastAsia="en-CA"/>
          <w14:ligatures w14:val="none"/>
        </w:rPr>
      </w:pPr>
      <w:hyperlink r:id="rId10" w:history="1">
        <w:r w:rsidRPr="002F61AF">
          <w:rPr>
            <w:rStyle w:val="Hyperlink"/>
            <w:rFonts w:eastAsia="Arial" w:cs="Arial"/>
            <w:kern w:val="0"/>
            <w:szCs w:val="20"/>
            <w:lang w:eastAsia="en-CA"/>
            <w14:ligatures w14:val="none"/>
          </w:rPr>
          <w:t>MFS 2022</w:t>
        </w:r>
      </w:hyperlink>
      <w:r w:rsidRPr="00E450C8">
        <w:rPr>
          <w:rFonts w:eastAsia="Arial" w:cs="Arial"/>
          <w:color w:val="1A1A1A"/>
          <w:kern w:val="0"/>
          <w:szCs w:val="20"/>
          <w:lang w:eastAsia="en-CA"/>
          <w14:ligatures w14:val="none"/>
        </w:rPr>
        <w:t xml:space="preserve"> Section A2.2 </w:t>
      </w:r>
      <w:r w:rsidR="00106189">
        <w:rPr>
          <w:rFonts w:eastAsia="Arial" w:cs="Arial"/>
          <w:color w:val="1A1A1A"/>
          <w:kern w:val="0"/>
          <w:szCs w:val="20"/>
          <w:lang w:eastAsia="en-CA"/>
          <w14:ligatures w14:val="none"/>
        </w:rPr>
        <w:t xml:space="preserve">describes </w:t>
      </w:r>
      <w:r w:rsidRPr="00E450C8">
        <w:rPr>
          <w:rFonts w:eastAsia="Arial" w:cs="Arial"/>
          <w:color w:val="1A1A1A"/>
          <w:kern w:val="0"/>
          <w:szCs w:val="20"/>
          <w:lang w:eastAsia="en-CA"/>
          <w14:ligatures w14:val="none"/>
        </w:rPr>
        <w:t xml:space="preserve"> two</w:t>
      </w:r>
      <w:r w:rsidR="00106189">
        <w:rPr>
          <w:rFonts w:eastAsia="Arial" w:cs="Arial"/>
          <w:color w:val="1A1A1A"/>
          <w:kern w:val="0"/>
          <w:szCs w:val="20"/>
          <w:lang w:eastAsia="en-CA"/>
          <w14:ligatures w14:val="none"/>
        </w:rPr>
        <w:t xml:space="preserve"> outcome</w:t>
      </w:r>
      <w:r w:rsidR="00DB3863">
        <w:rPr>
          <w:rFonts w:eastAsia="Arial" w:cs="Arial"/>
          <w:color w:val="1A1A1A"/>
          <w:kern w:val="0"/>
          <w:szCs w:val="20"/>
          <w:lang w:eastAsia="en-CA"/>
          <w14:ligatures w14:val="none"/>
        </w:rPr>
        <w:t xml:space="preserve"> base</w:t>
      </w:r>
      <w:r w:rsidRPr="00E450C8">
        <w:rPr>
          <w:rFonts w:eastAsia="Arial" w:cs="Arial"/>
          <w:color w:val="1A1A1A"/>
          <w:kern w:val="0"/>
          <w:szCs w:val="20"/>
          <w:lang w:eastAsia="en-CA"/>
          <w14:ligatures w14:val="none"/>
        </w:rPr>
        <w:t xml:space="preserve"> requirements </w:t>
      </w:r>
      <w:r w:rsidR="00106189">
        <w:rPr>
          <w:rFonts w:eastAsia="Arial" w:cs="Arial"/>
          <w:color w:val="1A1A1A"/>
          <w:kern w:val="0"/>
          <w:szCs w:val="20"/>
          <w:lang w:eastAsia="en-CA"/>
          <w14:ligatures w14:val="none"/>
        </w:rPr>
        <w:t xml:space="preserve">to control </w:t>
      </w:r>
      <w:r w:rsidRPr="00E450C8">
        <w:rPr>
          <w:rFonts w:eastAsia="Arial" w:cs="Arial"/>
          <w:color w:val="1A1A1A"/>
          <w:kern w:val="0"/>
          <w:szCs w:val="20"/>
          <w:lang w:eastAsia="en-CA"/>
          <w14:ligatures w14:val="none"/>
        </w:rPr>
        <w:t xml:space="preserve"> the risk of glass contamination, which is classified as a physical hazard:</w:t>
      </w:r>
    </w:p>
    <w:p w14:paraId="4878AA7F" w14:textId="77777777" w:rsidR="00E450C8" w:rsidRPr="00E450C8" w:rsidRDefault="00E450C8" w:rsidP="00E450C8">
      <w:pPr>
        <w:numPr>
          <w:ilvl w:val="0"/>
          <w:numId w:val="1"/>
        </w:numPr>
        <w:spacing w:line="240" w:lineRule="auto"/>
        <w:rPr>
          <w:rFonts w:eastAsia="Arial" w:cs="Arial"/>
          <w:kern w:val="0"/>
          <w:szCs w:val="20"/>
          <w:lang w:eastAsia="en-CA"/>
          <w14:ligatures w14:val="none"/>
        </w:rPr>
      </w:pPr>
      <w:r w:rsidRPr="00E450C8">
        <w:rPr>
          <w:rFonts w:eastAsia="Arial" w:cs="Arial"/>
          <w:b/>
          <w:bCs/>
          <w:color w:val="1A1A1A"/>
          <w:kern w:val="0"/>
          <w:szCs w:val="20"/>
          <w:lang w:eastAsia="en-CA"/>
          <w14:ligatures w14:val="none"/>
        </w:rPr>
        <w:t xml:space="preserve">A2.2(a): </w:t>
      </w:r>
      <w:r w:rsidRPr="00E450C8">
        <w:rPr>
          <w:rFonts w:eastAsia="Arial" w:cs="Arial"/>
          <w:color w:val="1A1A1A"/>
          <w:kern w:val="0"/>
          <w:szCs w:val="20"/>
          <w:lang w:eastAsia="en-CA"/>
          <w14:ligatures w14:val="none"/>
        </w:rPr>
        <w:t>Lights must not pose a risk of contamination to food products, food packaging materials, or food contact surfaces from glass breakage.</w:t>
      </w:r>
    </w:p>
    <w:p w14:paraId="5831A446" w14:textId="77777777" w:rsidR="00E450C8" w:rsidRPr="00E450C8" w:rsidRDefault="00E450C8" w:rsidP="00BE0702">
      <w:pPr>
        <w:numPr>
          <w:ilvl w:val="0"/>
          <w:numId w:val="1"/>
        </w:numPr>
        <w:spacing w:after="120" w:line="240" w:lineRule="auto"/>
        <w:rPr>
          <w:rFonts w:eastAsia="Arial" w:cs="Arial"/>
          <w:kern w:val="0"/>
          <w:szCs w:val="20"/>
          <w:lang w:eastAsia="en-CA"/>
          <w14:ligatures w14:val="none"/>
        </w:rPr>
      </w:pPr>
      <w:r w:rsidRPr="00E450C8">
        <w:rPr>
          <w:rFonts w:eastAsia="Arial" w:cs="Arial"/>
          <w:b/>
          <w:bCs/>
          <w:color w:val="1A1A1A"/>
          <w:kern w:val="0"/>
          <w:szCs w:val="20"/>
          <w:lang w:eastAsia="en-CA"/>
          <w14:ligatures w14:val="none"/>
        </w:rPr>
        <w:t xml:space="preserve">A2.2(b): </w:t>
      </w:r>
      <w:r w:rsidRPr="00E450C8">
        <w:rPr>
          <w:rFonts w:eastAsia="Arial" w:cs="Arial"/>
          <w:color w:val="1A1A1A"/>
          <w:kern w:val="0"/>
          <w:szCs w:val="20"/>
          <w:lang w:eastAsia="en-CA"/>
          <w14:ligatures w14:val="none"/>
        </w:rPr>
        <w:t>All items made of glass (e.g., windows, clocks, equipment gauge covers) must not pose a contamination risk from breakage.</w:t>
      </w:r>
    </w:p>
    <w:p w14:paraId="4380004B" w14:textId="0C209827" w:rsidR="00E450C8" w:rsidRPr="00E450C8" w:rsidRDefault="00E450C8" w:rsidP="00847859">
      <w:pPr>
        <w:spacing w:before="60" w:after="60" w:line="240" w:lineRule="auto"/>
        <w:rPr>
          <w:rFonts w:eastAsia="Arial" w:cs="Arial"/>
          <w:kern w:val="0"/>
          <w:szCs w:val="20"/>
          <w:lang w:eastAsia="en-CA"/>
          <w14:ligatures w14:val="none"/>
        </w:rPr>
      </w:pPr>
      <w:r w:rsidRPr="00E450C8">
        <w:rPr>
          <w:rFonts w:eastAsia="Arial" w:cs="Arial"/>
          <w:color w:val="1A1A1A"/>
          <w:kern w:val="0"/>
          <w:szCs w:val="20"/>
          <w:lang w:eastAsia="en-CA"/>
          <w14:ligatures w14:val="none"/>
        </w:rPr>
        <w:t>To meet these requirements, operators</w:t>
      </w:r>
      <w:r w:rsidR="00247C3D">
        <w:rPr>
          <w:rFonts w:eastAsia="Arial" w:cs="Arial"/>
          <w:color w:val="1A1A1A"/>
          <w:kern w:val="0"/>
          <w:szCs w:val="20"/>
          <w:lang w:eastAsia="en-CA"/>
          <w14:ligatures w14:val="none"/>
        </w:rPr>
        <w:t xml:space="preserve"> may voluntarily decide to</w:t>
      </w:r>
      <w:r w:rsidRPr="00E450C8">
        <w:rPr>
          <w:rFonts w:eastAsia="Arial" w:cs="Arial"/>
          <w:color w:val="1A1A1A"/>
          <w:kern w:val="0"/>
          <w:szCs w:val="20"/>
          <w:lang w:eastAsia="en-CA"/>
          <w14:ligatures w14:val="none"/>
        </w:rPr>
        <w:t xml:space="preserve"> maintain a </w:t>
      </w:r>
      <w:r w:rsidRPr="00247C3D">
        <w:rPr>
          <w:rFonts w:eastAsia="Arial" w:cs="Arial"/>
          <w:i/>
          <w:iCs/>
          <w:color w:val="1A1A1A"/>
          <w:kern w:val="0"/>
          <w:szCs w:val="20"/>
          <w:lang w:eastAsia="en-CA"/>
          <w14:ligatures w14:val="none"/>
        </w:rPr>
        <w:t xml:space="preserve">Glass Inventory </w:t>
      </w:r>
      <w:r w:rsidRPr="00E450C8">
        <w:rPr>
          <w:rFonts w:eastAsia="Arial" w:cs="Arial"/>
          <w:color w:val="1A1A1A"/>
          <w:kern w:val="0"/>
          <w:szCs w:val="20"/>
          <w:lang w:eastAsia="en-CA"/>
          <w14:ligatures w14:val="none"/>
        </w:rPr>
        <w:t xml:space="preserve">for each production and storage area, listing all glass objects and the controls in place for each (e.g., shatterproof bulbs, window film, protective covers over gauge faces). </w:t>
      </w:r>
    </w:p>
    <w:p w14:paraId="20982147" w14:textId="55CE626B" w:rsidR="00E450C8" w:rsidRPr="00E450C8" w:rsidRDefault="00E450C8" w:rsidP="00E450C8">
      <w:pPr>
        <w:spacing w:before="60" w:after="60" w:line="240" w:lineRule="auto"/>
        <w:rPr>
          <w:rFonts w:eastAsia="Arial" w:cs="Arial"/>
          <w:kern w:val="0"/>
          <w:szCs w:val="20"/>
          <w:lang w:eastAsia="en-CA"/>
          <w14:ligatures w14:val="none"/>
        </w:rPr>
      </w:pPr>
      <w:r w:rsidRPr="00E450C8">
        <w:rPr>
          <w:rFonts w:eastAsia="Arial" w:cs="Arial"/>
          <w:color w:val="1A1A1A"/>
          <w:kern w:val="0"/>
          <w:szCs w:val="20"/>
          <w:lang w:eastAsia="en-CA"/>
          <w14:ligatures w14:val="none"/>
        </w:rPr>
        <w:t>Practical controls for glass risk include</w:t>
      </w:r>
      <w:r w:rsidR="00AC781D">
        <w:rPr>
          <w:rFonts w:eastAsia="Arial" w:cs="Arial"/>
          <w:color w:val="1A1A1A"/>
          <w:kern w:val="0"/>
          <w:szCs w:val="20"/>
          <w:lang w:eastAsia="en-CA"/>
          <w14:ligatures w14:val="none"/>
        </w:rPr>
        <w:t xml:space="preserve"> </w:t>
      </w:r>
      <w:r w:rsidR="00AC781D" w:rsidRPr="00D928D1">
        <w:t>but may not be limited to:</w:t>
      </w:r>
    </w:p>
    <w:p w14:paraId="07416714" w14:textId="77777777" w:rsidR="00E450C8" w:rsidRPr="00E450C8" w:rsidRDefault="00E450C8" w:rsidP="00E450C8">
      <w:pPr>
        <w:numPr>
          <w:ilvl w:val="0"/>
          <w:numId w:val="1"/>
        </w:numPr>
        <w:spacing w:line="240" w:lineRule="auto"/>
        <w:rPr>
          <w:rFonts w:eastAsia="Arial" w:cs="Arial"/>
          <w:kern w:val="0"/>
          <w:szCs w:val="20"/>
          <w:lang w:eastAsia="en-CA"/>
          <w14:ligatures w14:val="none"/>
        </w:rPr>
      </w:pPr>
      <w:r w:rsidRPr="00E450C8">
        <w:rPr>
          <w:rFonts w:eastAsia="Arial" w:cs="Arial"/>
          <w:color w:val="1A1A1A"/>
          <w:kern w:val="0"/>
          <w:szCs w:val="20"/>
          <w:lang w:eastAsia="en-CA"/>
          <w14:ligatures w14:val="none"/>
        </w:rPr>
        <w:t>Installing shatterproof or safety-type light fixtures in all areas with exposed food or food contact surfaces.</w:t>
      </w:r>
    </w:p>
    <w:p w14:paraId="731C2C46" w14:textId="77777777" w:rsidR="00E450C8" w:rsidRPr="00E450C8" w:rsidRDefault="00E450C8" w:rsidP="00E450C8">
      <w:pPr>
        <w:numPr>
          <w:ilvl w:val="0"/>
          <w:numId w:val="1"/>
        </w:numPr>
        <w:spacing w:line="240" w:lineRule="auto"/>
        <w:rPr>
          <w:rFonts w:eastAsia="Arial" w:cs="Arial"/>
          <w:kern w:val="0"/>
          <w:szCs w:val="20"/>
          <w:lang w:eastAsia="en-CA"/>
          <w14:ligatures w14:val="none"/>
        </w:rPr>
      </w:pPr>
      <w:r w:rsidRPr="00E450C8">
        <w:rPr>
          <w:rFonts w:eastAsia="Arial" w:cs="Arial"/>
          <w:color w:val="1A1A1A"/>
          <w:kern w:val="0"/>
          <w:szCs w:val="20"/>
          <w:lang w:eastAsia="en-CA"/>
          <w14:ligatures w14:val="none"/>
        </w:rPr>
        <w:t>Applying shatter-resistant film to glass windows in processing areas.</w:t>
      </w:r>
    </w:p>
    <w:p w14:paraId="1ADB7A9C" w14:textId="67C1483F" w:rsidR="00E450C8" w:rsidRPr="00E450C8" w:rsidRDefault="00E450C8" w:rsidP="00E450C8">
      <w:pPr>
        <w:numPr>
          <w:ilvl w:val="0"/>
          <w:numId w:val="1"/>
        </w:numPr>
        <w:spacing w:line="240" w:lineRule="auto"/>
        <w:rPr>
          <w:rFonts w:eastAsia="Arial" w:cs="Arial"/>
          <w:kern w:val="0"/>
          <w:szCs w:val="20"/>
          <w:lang w:eastAsia="en-CA"/>
          <w14:ligatures w14:val="none"/>
        </w:rPr>
      </w:pPr>
      <w:r w:rsidRPr="00E450C8">
        <w:rPr>
          <w:rFonts w:eastAsia="Arial" w:cs="Arial"/>
          <w:color w:val="1A1A1A"/>
          <w:kern w:val="0"/>
          <w:szCs w:val="20"/>
          <w:lang w:eastAsia="en-CA"/>
          <w14:ligatures w14:val="none"/>
        </w:rPr>
        <w:t>Using non-glass alternatives (e.g., metal gauge covers) wherever possible.</w:t>
      </w:r>
    </w:p>
    <w:p w14:paraId="70FB6BD7" w14:textId="77777777" w:rsidR="00E450C8" w:rsidRPr="00E450C8" w:rsidRDefault="00E450C8" w:rsidP="00E450C8">
      <w:pPr>
        <w:numPr>
          <w:ilvl w:val="0"/>
          <w:numId w:val="1"/>
        </w:numPr>
        <w:spacing w:line="240" w:lineRule="auto"/>
        <w:rPr>
          <w:rFonts w:eastAsia="Arial" w:cs="Arial"/>
          <w:kern w:val="0"/>
          <w:szCs w:val="20"/>
          <w:lang w:eastAsia="en-CA"/>
          <w14:ligatures w14:val="none"/>
        </w:rPr>
      </w:pPr>
      <w:r w:rsidRPr="00E450C8">
        <w:rPr>
          <w:rFonts w:eastAsia="Arial" w:cs="Arial"/>
          <w:color w:val="1A1A1A"/>
          <w:kern w:val="0"/>
          <w:szCs w:val="20"/>
          <w:lang w:eastAsia="en-CA"/>
          <w14:ligatures w14:val="none"/>
        </w:rPr>
        <w:t>Purchasing ingredients and supplies in non-glass containers; where glass containers must be used, opening them outside processing areas and transferring contents to non-breakable containers before entry.</w:t>
      </w:r>
    </w:p>
    <w:p w14:paraId="56E33E8D" w14:textId="6FFDADB1" w:rsidR="00E450C8" w:rsidRPr="00545BAA" w:rsidRDefault="001521FD" w:rsidP="00847859">
      <w:pPr>
        <w:numPr>
          <w:ilvl w:val="0"/>
          <w:numId w:val="1"/>
        </w:numPr>
        <w:spacing w:line="240" w:lineRule="auto"/>
        <w:rPr>
          <w:rFonts w:eastAsia="Arial" w:cs="Arial"/>
          <w:kern w:val="0"/>
          <w:szCs w:val="20"/>
          <w:lang w:eastAsia="en-CA"/>
          <w14:ligatures w14:val="none"/>
        </w:rPr>
      </w:pPr>
      <w:r>
        <w:rPr>
          <w:rFonts w:eastAsia="Arial" w:cs="Arial"/>
          <w:color w:val="1A1A1A"/>
          <w:kern w:val="0"/>
          <w:szCs w:val="20"/>
          <w:lang w:eastAsia="en-CA"/>
          <w14:ligatures w14:val="none"/>
        </w:rPr>
        <w:t>Voluntarily i</w:t>
      </w:r>
      <w:r w:rsidR="00E450C8" w:rsidRPr="00E450C8">
        <w:rPr>
          <w:rFonts w:eastAsia="Arial" w:cs="Arial"/>
          <w:color w:val="1A1A1A"/>
          <w:kern w:val="0"/>
          <w:szCs w:val="20"/>
          <w:lang w:eastAsia="en-CA"/>
          <w14:ligatures w14:val="none"/>
        </w:rPr>
        <w:t>ncluding glass breakage response procedures in the facility’s deviation procedures (</w:t>
      </w:r>
      <w:r w:rsidRPr="00E450C8">
        <w:rPr>
          <w:rFonts w:eastAsia="Arial" w:cs="Arial"/>
          <w:color w:val="1A1A1A"/>
          <w:kern w:val="0"/>
          <w:szCs w:val="20"/>
          <w:lang w:eastAsia="en-CA"/>
          <w14:ligatures w14:val="none"/>
        </w:rPr>
        <w:t>i.e., what</w:t>
      </w:r>
      <w:r w:rsidR="00E450C8" w:rsidRPr="00E450C8">
        <w:rPr>
          <w:rFonts w:eastAsia="Arial" w:cs="Arial"/>
          <w:color w:val="1A1A1A"/>
          <w:kern w:val="0"/>
          <w:szCs w:val="20"/>
          <w:lang w:eastAsia="en-CA"/>
          <w14:ligatures w14:val="none"/>
        </w:rPr>
        <w:t xml:space="preserve"> to do if glass breaks in a processing area: stop production, quarantine affected product, clean up, inspect, resume).</w:t>
      </w:r>
    </w:p>
    <w:p w14:paraId="1ADE625D" w14:textId="77777777" w:rsidR="00545BAA" w:rsidRPr="00E450C8" w:rsidRDefault="00545BAA" w:rsidP="00545BAA">
      <w:pPr>
        <w:spacing w:before="40" w:after="40" w:line="240" w:lineRule="auto"/>
        <w:ind w:left="720"/>
        <w:rPr>
          <w:rFonts w:eastAsia="Arial" w:cs="Arial"/>
          <w:kern w:val="0"/>
          <w:szCs w:val="20"/>
          <w:lang w:eastAsia="en-CA"/>
          <w14:ligatures w14:val="none"/>
        </w:rPr>
      </w:pPr>
    </w:p>
    <w:p w14:paraId="66E37991" w14:textId="204A32FE" w:rsidR="00E450C8" w:rsidRPr="00E450C8" w:rsidRDefault="00E450C8" w:rsidP="007A5B8F">
      <w:pPr>
        <w:pStyle w:val="Heading3"/>
        <w:rPr>
          <w:rFonts w:eastAsia="Arial"/>
          <w:lang w:eastAsia="en-CA"/>
        </w:rPr>
      </w:pPr>
      <w:r w:rsidRPr="00E450C8">
        <w:rPr>
          <w:rFonts w:eastAsia="Arial"/>
          <w:lang w:eastAsia="en-CA"/>
        </w:rPr>
        <w:t>Ventilation</w:t>
      </w:r>
    </w:p>
    <w:p w14:paraId="3FBBA16B" w14:textId="1D7042F4" w:rsidR="00E450C8" w:rsidRPr="00E450C8" w:rsidRDefault="00E450C8" w:rsidP="00DB3863">
      <w:pPr>
        <w:spacing w:before="60" w:after="120" w:line="240" w:lineRule="auto"/>
        <w:rPr>
          <w:rFonts w:eastAsia="Arial" w:cs="Arial"/>
          <w:kern w:val="0"/>
          <w:szCs w:val="20"/>
          <w:lang w:eastAsia="en-CA"/>
          <w14:ligatures w14:val="none"/>
        </w:rPr>
      </w:pPr>
      <w:r w:rsidRPr="00E450C8">
        <w:rPr>
          <w:rFonts w:eastAsia="Arial" w:cs="Arial"/>
          <w:color w:val="1A1A1A"/>
          <w:kern w:val="0"/>
          <w:szCs w:val="20"/>
          <w:lang w:eastAsia="en-CA"/>
          <w14:ligatures w14:val="none"/>
        </w:rPr>
        <w:t xml:space="preserve">Section A2.3 of </w:t>
      </w:r>
      <w:hyperlink r:id="rId11" w:history="1">
        <w:r w:rsidRPr="002F61AF">
          <w:rPr>
            <w:rStyle w:val="Hyperlink"/>
            <w:rFonts w:eastAsia="Arial" w:cs="Arial"/>
            <w:kern w:val="0"/>
            <w:szCs w:val="20"/>
            <w:lang w:eastAsia="en-CA"/>
            <w14:ligatures w14:val="none"/>
          </w:rPr>
          <w:t>MFS 2022</w:t>
        </w:r>
      </w:hyperlink>
      <w:r w:rsidRPr="00E450C8">
        <w:rPr>
          <w:rFonts w:eastAsia="Arial" w:cs="Arial"/>
          <w:color w:val="1A1A1A"/>
          <w:kern w:val="0"/>
          <w:szCs w:val="20"/>
          <w:lang w:eastAsia="en-CA"/>
          <w14:ligatures w14:val="none"/>
        </w:rPr>
        <w:t xml:space="preserve"> </w:t>
      </w:r>
      <w:proofErr w:type="gramStart"/>
      <w:r w:rsidR="00DB3863">
        <w:rPr>
          <w:rFonts w:eastAsia="Arial" w:cs="Arial"/>
          <w:color w:val="1A1A1A"/>
          <w:kern w:val="0"/>
          <w:szCs w:val="20"/>
          <w:lang w:eastAsia="en-CA"/>
          <w14:ligatures w14:val="none"/>
        </w:rPr>
        <w:t xml:space="preserve">describes </w:t>
      </w:r>
      <w:r w:rsidRPr="00E450C8">
        <w:rPr>
          <w:rFonts w:eastAsia="Arial" w:cs="Arial"/>
          <w:color w:val="1A1A1A"/>
          <w:kern w:val="0"/>
          <w:szCs w:val="20"/>
          <w:lang w:eastAsia="en-CA"/>
          <w14:ligatures w14:val="none"/>
        </w:rPr>
        <w:t xml:space="preserve"> two</w:t>
      </w:r>
      <w:proofErr w:type="gramEnd"/>
      <w:r w:rsidR="00DB3863">
        <w:rPr>
          <w:rFonts w:eastAsia="Arial" w:cs="Arial"/>
          <w:color w:val="1A1A1A"/>
          <w:kern w:val="0"/>
          <w:szCs w:val="20"/>
          <w:lang w:eastAsia="en-CA"/>
          <w14:ligatures w14:val="none"/>
        </w:rPr>
        <w:t xml:space="preserve"> (2)</w:t>
      </w:r>
      <w:r w:rsidRPr="00E450C8">
        <w:rPr>
          <w:rFonts w:eastAsia="Arial" w:cs="Arial"/>
          <w:color w:val="1A1A1A"/>
          <w:kern w:val="0"/>
          <w:szCs w:val="20"/>
          <w:lang w:eastAsia="en-CA"/>
          <w14:ligatures w14:val="none"/>
        </w:rPr>
        <w:t xml:space="preserve"> </w:t>
      </w:r>
      <w:proofErr w:type="gramStart"/>
      <w:r w:rsidR="00DB3863">
        <w:rPr>
          <w:rFonts w:eastAsia="Arial" w:cs="Arial"/>
          <w:color w:val="1A1A1A"/>
          <w:kern w:val="0"/>
          <w:szCs w:val="20"/>
          <w:lang w:eastAsia="en-CA"/>
          <w14:ligatures w14:val="none"/>
        </w:rPr>
        <w:t>outcome based</w:t>
      </w:r>
      <w:proofErr w:type="gramEnd"/>
      <w:r w:rsidR="00DB3863">
        <w:rPr>
          <w:rFonts w:eastAsia="Arial" w:cs="Arial"/>
          <w:color w:val="1A1A1A"/>
          <w:kern w:val="0"/>
          <w:szCs w:val="20"/>
          <w:lang w:eastAsia="en-CA"/>
          <w14:ligatures w14:val="none"/>
        </w:rPr>
        <w:t xml:space="preserve"> </w:t>
      </w:r>
      <w:r w:rsidRPr="00E450C8">
        <w:rPr>
          <w:rFonts w:eastAsia="Arial" w:cs="Arial"/>
          <w:color w:val="1A1A1A"/>
          <w:kern w:val="0"/>
          <w:szCs w:val="20"/>
          <w:lang w:eastAsia="en-CA"/>
          <w14:ligatures w14:val="none"/>
        </w:rPr>
        <w:t>requirements for ventilation:</w:t>
      </w:r>
    </w:p>
    <w:p w14:paraId="1C2C555F" w14:textId="081BA1AC" w:rsidR="00E450C8" w:rsidRPr="00E450C8" w:rsidRDefault="00E450C8" w:rsidP="00E450C8">
      <w:pPr>
        <w:numPr>
          <w:ilvl w:val="0"/>
          <w:numId w:val="1"/>
        </w:numPr>
        <w:spacing w:line="240" w:lineRule="auto"/>
        <w:rPr>
          <w:rFonts w:eastAsia="Arial" w:cs="Arial"/>
          <w:kern w:val="0"/>
          <w:szCs w:val="20"/>
          <w:lang w:eastAsia="en-CA"/>
          <w14:ligatures w14:val="none"/>
        </w:rPr>
      </w:pPr>
      <w:r w:rsidRPr="00E450C8">
        <w:rPr>
          <w:rFonts w:eastAsia="Arial" w:cs="Arial"/>
          <w:b/>
          <w:bCs/>
          <w:color w:val="1A1A1A"/>
          <w:kern w:val="0"/>
          <w:szCs w:val="20"/>
          <w:lang w:eastAsia="en-CA"/>
          <w14:ligatures w14:val="none"/>
        </w:rPr>
        <w:t xml:space="preserve">A2.3(a): </w:t>
      </w:r>
      <w:r w:rsidR="001C5D88" w:rsidRPr="001C5D88">
        <w:rPr>
          <w:rFonts w:eastAsia="Arial" w:cs="Arial"/>
          <w:color w:val="1A1A1A"/>
          <w:kern w:val="0"/>
          <w:szCs w:val="20"/>
          <w:lang w:eastAsia="en-CA"/>
          <w14:ligatures w14:val="none"/>
        </w:rPr>
        <w:t>The ventilation system is suitable for the operational needs of the area (e.g., prevents condensation, excessive steam, pest entry, contaminated air).</w:t>
      </w:r>
    </w:p>
    <w:p w14:paraId="1E266221" w14:textId="07F5A722" w:rsidR="001521FD" w:rsidRDefault="00E450C8" w:rsidP="00570FEB">
      <w:pPr>
        <w:numPr>
          <w:ilvl w:val="0"/>
          <w:numId w:val="1"/>
        </w:numPr>
        <w:spacing w:before="60" w:after="60" w:line="240" w:lineRule="auto"/>
        <w:rPr>
          <w:rFonts w:eastAsia="Arial" w:cs="Arial"/>
          <w:color w:val="1A1A1A"/>
          <w:kern w:val="0"/>
          <w:szCs w:val="20"/>
          <w:lang w:eastAsia="en-CA"/>
          <w14:ligatures w14:val="none"/>
        </w:rPr>
      </w:pPr>
      <w:r w:rsidRPr="001C5D88">
        <w:rPr>
          <w:rFonts w:eastAsia="Arial" w:cs="Arial"/>
          <w:b/>
          <w:bCs/>
          <w:color w:val="1A1A1A"/>
          <w:kern w:val="0"/>
          <w:szCs w:val="20"/>
          <w:lang w:eastAsia="en-CA"/>
          <w14:ligatures w14:val="none"/>
        </w:rPr>
        <w:t xml:space="preserve">A2.3(b): </w:t>
      </w:r>
      <w:r w:rsidR="001C5D88" w:rsidRPr="001C5D88">
        <w:rPr>
          <w:rFonts w:eastAsia="Arial" w:cs="Arial"/>
          <w:color w:val="1A1A1A"/>
          <w:kern w:val="0"/>
          <w:szCs w:val="20"/>
          <w:lang w:eastAsia="en-CA"/>
          <w14:ligatures w14:val="none"/>
        </w:rPr>
        <w:t>The ventilation system is designed and maintained to ensure airflow travels from clean to less clean areas.</w:t>
      </w:r>
    </w:p>
    <w:p w14:paraId="384A040C" w14:textId="77777777" w:rsidR="001C5D88" w:rsidRPr="001C5D88" w:rsidRDefault="001C5D88" w:rsidP="001C5D88">
      <w:pPr>
        <w:spacing w:before="60" w:after="60" w:line="240" w:lineRule="auto"/>
        <w:ind w:left="720"/>
        <w:rPr>
          <w:rFonts w:eastAsia="Arial" w:cs="Arial"/>
          <w:color w:val="1A1A1A"/>
          <w:kern w:val="0"/>
          <w:szCs w:val="20"/>
          <w:lang w:eastAsia="en-CA"/>
          <w14:ligatures w14:val="none"/>
        </w:rPr>
      </w:pPr>
    </w:p>
    <w:p w14:paraId="4A1F733C" w14:textId="1C058511" w:rsidR="00E450C8" w:rsidRDefault="00E450C8" w:rsidP="00570FEB">
      <w:pPr>
        <w:spacing w:before="60" w:after="60" w:line="240" w:lineRule="auto"/>
        <w:rPr>
          <w:rFonts w:eastAsia="Arial" w:cs="Arial"/>
          <w:color w:val="1A1A1A"/>
          <w:kern w:val="0"/>
          <w:szCs w:val="20"/>
          <w:lang w:eastAsia="en-CA"/>
          <w14:ligatures w14:val="none"/>
        </w:rPr>
      </w:pPr>
      <w:r w:rsidRPr="00E450C8">
        <w:rPr>
          <w:rFonts w:eastAsia="Arial" w:cs="Arial"/>
          <w:color w:val="1A1A1A"/>
          <w:kern w:val="0"/>
          <w:szCs w:val="20"/>
          <w:lang w:eastAsia="en-CA"/>
          <w14:ligatures w14:val="none"/>
        </w:rPr>
        <w:t>Condensation is a  food safety risk in meat processing environments. Moisture dripping from overhead structures, condensate from cold surfaces, or steam from cooking operations can carry microorganisms onto food contact surfaces. Effective ventilation prevents moisture accumulation and controls the movement of airborne contaminants.</w:t>
      </w:r>
    </w:p>
    <w:p w14:paraId="65CD2672" w14:textId="77777777" w:rsidR="00DB3863" w:rsidRPr="00E450C8" w:rsidRDefault="00DB3863" w:rsidP="00570FEB">
      <w:pPr>
        <w:spacing w:before="60" w:after="60" w:line="240" w:lineRule="auto"/>
        <w:rPr>
          <w:rFonts w:eastAsia="Arial" w:cs="Arial"/>
          <w:kern w:val="0"/>
          <w:szCs w:val="20"/>
          <w:lang w:eastAsia="en-CA"/>
          <w14:ligatures w14:val="none"/>
        </w:rPr>
      </w:pPr>
    </w:p>
    <w:p w14:paraId="2FF251AC" w14:textId="3B7657E4" w:rsidR="00DB3863" w:rsidRPr="00BE0702" w:rsidRDefault="00E450C8" w:rsidP="00BE0702">
      <w:pPr>
        <w:spacing w:before="60" w:after="120" w:line="240" w:lineRule="auto"/>
        <w:rPr>
          <w:rFonts w:eastAsia="Arial" w:cs="Arial"/>
          <w:color w:val="1A1A1A"/>
          <w:kern w:val="0"/>
          <w:szCs w:val="20"/>
          <w:lang w:eastAsia="en-CA"/>
          <w14:ligatures w14:val="none"/>
        </w:rPr>
      </w:pPr>
      <w:r w:rsidRPr="00E450C8">
        <w:rPr>
          <w:rFonts w:eastAsia="Arial" w:cs="Arial"/>
          <w:color w:val="1A1A1A"/>
          <w:kern w:val="0"/>
          <w:szCs w:val="20"/>
          <w:lang w:eastAsia="en-CA"/>
          <w14:ligatures w14:val="none"/>
        </w:rPr>
        <w:t>Airflow direction may be verified using simple practical methods such as a smoke pen, tissue paper, or powder test at ventilation openings. Airflow verification may be incorporated into pre-operational inspections or preventive maintenance activities.</w:t>
      </w:r>
    </w:p>
    <w:p w14:paraId="6C4AD150" w14:textId="1ED53EEB" w:rsidR="00E450C8" w:rsidRPr="00E450C8" w:rsidRDefault="00E450C8" w:rsidP="00E450C8">
      <w:pPr>
        <w:spacing w:before="60" w:after="60" w:line="240" w:lineRule="auto"/>
        <w:rPr>
          <w:rFonts w:eastAsia="Arial" w:cs="Arial"/>
          <w:kern w:val="0"/>
          <w:szCs w:val="20"/>
          <w:lang w:eastAsia="en-CA"/>
          <w14:ligatures w14:val="none"/>
        </w:rPr>
      </w:pPr>
      <w:r w:rsidRPr="00E450C8">
        <w:rPr>
          <w:rFonts w:eastAsia="Arial" w:cs="Arial"/>
          <w:color w:val="1A1A1A"/>
          <w:kern w:val="0"/>
          <w:szCs w:val="20"/>
          <w:lang w:eastAsia="en-CA"/>
          <w14:ligatures w14:val="none"/>
        </w:rPr>
        <w:t>Ventilation maintenance activities include</w:t>
      </w:r>
      <w:r w:rsidR="001C5D88">
        <w:rPr>
          <w:rFonts w:eastAsia="Arial" w:cs="Arial"/>
          <w:color w:val="1A1A1A"/>
          <w:kern w:val="0"/>
          <w:szCs w:val="20"/>
          <w:lang w:eastAsia="en-CA"/>
          <w14:ligatures w14:val="none"/>
        </w:rPr>
        <w:t xml:space="preserve"> </w:t>
      </w:r>
      <w:r w:rsidR="001C5D88" w:rsidRPr="001C5D88">
        <w:rPr>
          <w:rFonts w:eastAsia="Arial" w:cs="Arial"/>
          <w:color w:val="1A1A1A"/>
          <w:kern w:val="0"/>
          <w:szCs w:val="20"/>
          <w:lang w:eastAsia="en-CA"/>
          <w14:ligatures w14:val="none"/>
        </w:rPr>
        <w:t>but may not be limited to:</w:t>
      </w:r>
    </w:p>
    <w:p w14:paraId="0D4CE8B2" w14:textId="77777777" w:rsidR="00E450C8" w:rsidRPr="00E450C8" w:rsidRDefault="00E450C8" w:rsidP="00E450C8">
      <w:pPr>
        <w:numPr>
          <w:ilvl w:val="0"/>
          <w:numId w:val="1"/>
        </w:numPr>
        <w:spacing w:line="240" w:lineRule="auto"/>
        <w:rPr>
          <w:rFonts w:eastAsia="Arial" w:cs="Arial"/>
          <w:kern w:val="0"/>
          <w:szCs w:val="20"/>
          <w:lang w:eastAsia="en-CA"/>
          <w14:ligatures w14:val="none"/>
        </w:rPr>
      </w:pPr>
      <w:r w:rsidRPr="00E450C8">
        <w:rPr>
          <w:rFonts w:eastAsia="Arial" w:cs="Arial"/>
          <w:color w:val="1A1A1A"/>
          <w:kern w:val="0"/>
          <w:szCs w:val="20"/>
          <w:lang w:eastAsia="en-CA"/>
          <w14:ligatures w14:val="none"/>
        </w:rPr>
        <w:t>Cleaning and replacing air filters at appropriate frequencies (based on environment and manufacturer guidance).</w:t>
      </w:r>
    </w:p>
    <w:p w14:paraId="5A87A73D" w14:textId="77777777" w:rsidR="00E450C8" w:rsidRPr="00E450C8" w:rsidRDefault="00E450C8" w:rsidP="00E450C8">
      <w:pPr>
        <w:numPr>
          <w:ilvl w:val="0"/>
          <w:numId w:val="1"/>
        </w:numPr>
        <w:spacing w:line="240" w:lineRule="auto"/>
        <w:rPr>
          <w:rFonts w:eastAsia="Arial" w:cs="Arial"/>
          <w:kern w:val="0"/>
          <w:szCs w:val="20"/>
          <w:lang w:eastAsia="en-CA"/>
          <w14:ligatures w14:val="none"/>
        </w:rPr>
      </w:pPr>
      <w:r w:rsidRPr="00E450C8">
        <w:rPr>
          <w:rFonts w:eastAsia="Arial" w:cs="Arial"/>
          <w:color w:val="1A1A1A"/>
          <w:kern w:val="0"/>
          <w:szCs w:val="20"/>
          <w:lang w:eastAsia="en-CA"/>
          <w14:ligatures w14:val="none"/>
        </w:rPr>
        <w:t>Inspecting ventilation openings to confirm screens are intact and pest-free.</w:t>
      </w:r>
    </w:p>
    <w:p w14:paraId="2127C04E" w14:textId="77777777" w:rsidR="00E450C8" w:rsidRPr="00E450C8" w:rsidRDefault="00E450C8" w:rsidP="00E450C8">
      <w:pPr>
        <w:numPr>
          <w:ilvl w:val="0"/>
          <w:numId w:val="1"/>
        </w:numPr>
        <w:spacing w:line="240" w:lineRule="auto"/>
        <w:rPr>
          <w:rFonts w:eastAsia="Arial" w:cs="Arial"/>
          <w:kern w:val="0"/>
          <w:szCs w:val="20"/>
          <w:lang w:eastAsia="en-CA"/>
          <w14:ligatures w14:val="none"/>
        </w:rPr>
      </w:pPr>
      <w:r w:rsidRPr="00E450C8">
        <w:rPr>
          <w:rFonts w:eastAsia="Arial" w:cs="Arial"/>
          <w:color w:val="1A1A1A"/>
          <w:kern w:val="0"/>
          <w:szCs w:val="20"/>
          <w:lang w:eastAsia="en-CA"/>
          <w14:ligatures w14:val="none"/>
        </w:rPr>
        <w:t>Confirming air intake locations are positioned away from areas of contaminated air (e.g., not adjacent to receiving docks, inedible areas, or waste storage).</w:t>
      </w:r>
    </w:p>
    <w:p w14:paraId="58D89922" w14:textId="2D326889" w:rsidR="00500A07" w:rsidRPr="00CE1AA3" w:rsidRDefault="00E450C8" w:rsidP="00CE1AA3">
      <w:pPr>
        <w:numPr>
          <w:ilvl w:val="0"/>
          <w:numId w:val="1"/>
        </w:numPr>
        <w:spacing w:line="240" w:lineRule="auto"/>
        <w:rPr>
          <w:rFonts w:eastAsia="Arial" w:cs="Arial"/>
          <w:kern w:val="0"/>
          <w:szCs w:val="20"/>
          <w:lang w:eastAsia="en-CA"/>
          <w14:ligatures w14:val="none"/>
        </w:rPr>
      </w:pPr>
      <w:r w:rsidRPr="00E450C8">
        <w:rPr>
          <w:rFonts w:eastAsia="Arial" w:cs="Arial"/>
          <w:color w:val="1A1A1A"/>
          <w:kern w:val="0"/>
          <w:szCs w:val="20"/>
          <w:lang w:eastAsia="en-CA"/>
          <w14:ligatures w14:val="none"/>
        </w:rPr>
        <w:t>Verifying positive-pressure maintenance in clean zones during scheduled inspections</w:t>
      </w:r>
      <w:r w:rsidR="00570FEB">
        <w:rPr>
          <w:rFonts w:eastAsia="Arial" w:cs="Arial"/>
          <w:color w:val="1A1A1A"/>
          <w:kern w:val="0"/>
          <w:szCs w:val="20"/>
          <w:lang w:eastAsia="en-CA"/>
          <w14:ligatures w14:val="none"/>
        </w:rPr>
        <w:t>.</w:t>
      </w:r>
    </w:p>
    <w:p w14:paraId="44B0F7A9" w14:textId="03F8B6AC" w:rsidR="00E450C8" w:rsidRPr="00E450C8" w:rsidRDefault="00E450C8" w:rsidP="00914B0D">
      <w:pPr>
        <w:pStyle w:val="Heading3"/>
        <w:rPr>
          <w:rFonts w:eastAsia="Arial"/>
          <w:lang w:eastAsia="en-CA"/>
        </w:rPr>
      </w:pPr>
      <w:r w:rsidRPr="00E450C8">
        <w:rPr>
          <w:rFonts w:eastAsia="Arial"/>
          <w:lang w:eastAsia="en-CA"/>
        </w:rPr>
        <w:lastRenderedPageBreak/>
        <w:t xml:space="preserve">Waste Disposal </w:t>
      </w:r>
    </w:p>
    <w:p w14:paraId="5419EB74" w14:textId="41815DA3" w:rsidR="00E450C8" w:rsidRPr="00E450C8" w:rsidRDefault="00E450C8" w:rsidP="00E450C8">
      <w:pPr>
        <w:spacing w:before="60" w:after="60" w:line="240" w:lineRule="auto"/>
        <w:rPr>
          <w:rFonts w:eastAsia="Arial" w:cs="Arial"/>
          <w:kern w:val="0"/>
          <w:szCs w:val="20"/>
          <w:lang w:eastAsia="en-CA"/>
          <w14:ligatures w14:val="none"/>
        </w:rPr>
      </w:pPr>
      <w:hyperlink r:id="rId12" w:history="1">
        <w:r w:rsidRPr="002F61AF">
          <w:rPr>
            <w:rStyle w:val="Hyperlink"/>
            <w:rFonts w:eastAsia="Arial" w:cs="Arial"/>
            <w:kern w:val="0"/>
            <w:szCs w:val="20"/>
            <w:lang w:eastAsia="en-CA"/>
            <w14:ligatures w14:val="none"/>
          </w:rPr>
          <w:t>MFS 2022</w:t>
        </w:r>
      </w:hyperlink>
      <w:r w:rsidRPr="00E450C8">
        <w:rPr>
          <w:rFonts w:eastAsia="Arial" w:cs="Arial"/>
          <w:color w:val="1A1A1A"/>
          <w:kern w:val="0"/>
          <w:szCs w:val="20"/>
          <w:lang w:eastAsia="en-CA"/>
          <w14:ligatures w14:val="none"/>
        </w:rPr>
        <w:t xml:space="preserve"> Section A2.4 </w:t>
      </w:r>
      <w:proofErr w:type="gramStart"/>
      <w:r w:rsidR="00DB3863">
        <w:rPr>
          <w:rFonts w:eastAsia="Arial" w:cs="Arial"/>
          <w:color w:val="1A1A1A"/>
          <w:kern w:val="0"/>
          <w:szCs w:val="20"/>
          <w:lang w:eastAsia="en-CA"/>
          <w14:ligatures w14:val="none"/>
        </w:rPr>
        <w:t xml:space="preserve">describes </w:t>
      </w:r>
      <w:r w:rsidRPr="00E450C8">
        <w:rPr>
          <w:rFonts w:eastAsia="Arial" w:cs="Arial"/>
          <w:color w:val="1A1A1A"/>
          <w:kern w:val="0"/>
          <w:szCs w:val="20"/>
          <w:lang w:eastAsia="en-CA"/>
          <w14:ligatures w14:val="none"/>
        </w:rPr>
        <w:t xml:space="preserve"> three</w:t>
      </w:r>
      <w:proofErr w:type="gramEnd"/>
      <w:r w:rsidR="00DB3863">
        <w:rPr>
          <w:rFonts w:eastAsia="Arial" w:cs="Arial"/>
          <w:color w:val="1A1A1A"/>
          <w:kern w:val="0"/>
          <w:szCs w:val="20"/>
          <w:lang w:eastAsia="en-CA"/>
          <w14:ligatures w14:val="none"/>
        </w:rPr>
        <w:t xml:space="preserve"> (3) </w:t>
      </w:r>
      <w:proofErr w:type="gramStart"/>
      <w:r w:rsidR="00DB3863">
        <w:rPr>
          <w:rFonts w:eastAsia="Arial" w:cs="Arial"/>
          <w:color w:val="1A1A1A"/>
          <w:kern w:val="0"/>
          <w:szCs w:val="20"/>
          <w:lang w:eastAsia="en-CA"/>
          <w14:ligatures w14:val="none"/>
        </w:rPr>
        <w:t>outcome based</w:t>
      </w:r>
      <w:proofErr w:type="gramEnd"/>
      <w:r w:rsidRPr="00E450C8">
        <w:rPr>
          <w:rFonts w:eastAsia="Arial" w:cs="Arial"/>
          <w:color w:val="1A1A1A"/>
          <w:kern w:val="0"/>
          <w:szCs w:val="20"/>
          <w:lang w:eastAsia="en-CA"/>
          <w14:ligatures w14:val="none"/>
        </w:rPr>
        <w:t xml:space="preserve"> requirements for waste management within the facility:</w:t>
      </w:r>
    </w:p>
    <w:p w14:paraId="016AB1E9" w14:textId="77777777" w:rsidR="00E450C8" w:rsidRPr="00E450C8" w:rsidRDefault="00E450C8" w:rsidP="00E450C8">
      <w:pPr>
        <w:numPr>
          <w:ilvl w:val="0"/>
          <w:numId w:val="1"/>
        </w:numPr>
        <w:spacing w:line="240" w:lineRule="auto"/>
        <w:rPr>
          <w:rFonts w:eastAsia="Arial" w:cs="Arial"/>
          <w:kern w:val="0"/>
          <w:szCs w:val="20"/>
          <w:lang w:eastAsia="en-CA"/>
          <w14:ligatures w14:val="none"/>
        </w:rPr>
      </w:pPr>
      <w:r w:rsidRPr="00E450C8">
        <w:rPr>
          <w:rFonts w:eastAsia="Arial" w:cs="Arial"/>
          <w:b/>
          <w:bCs/>
          <w:color w:val="1A1A1A"/>
          <w:kern w:val="0"/>
          <w:szCs w:val="20"/>
          <w:lang w:eastAsia="en-CA"/>
          <w14:ligatures w14:val="none"/>
        </w:rPr>
        <w:t xml:space="preserve">A2.4(a): </w:t>
      </w:r>
      <w:r w:rsidRPr="00E450C8">
        <w:rPr>
          <w:rFonts w:eastAsia="Arial" w:cs="Arial"/>
          <w:color w:val="1A1A1A"/>
          <w:kern w:val="0"/>
          <w:szCs w:val="20"/>
          <w:lang w:eastAsia="en-CA"/>
          <w14:ligatures w14:val="none"/>
        </w:rPr>
        <w:t>Drainage and sewage systems are designed and maintained to prevent contamination.</w:t>
      </w:r>
    </w:p>
    <w:p w14:paraId="7537F947" w14:textId="77777777" w:rsidR="00E450C8" w:rsidRPr="00E450C8" w:rsidRDefault="00E450C8" w:rsidP="00E450C8">
      <w:pPr>
        <w:numPr>
          <w:ilvl w:val="0"/>
          <w:numId w:val="1"/>
        </w:numPr>
        <w:spacing w:line="240" w:lineRule="auto"/>
        <w:rPr>
          <w:rFonts w:eastAsia="Arial" w:cs="Arial"/>
          <w:kern w:val="0"/>
          <w:szCs w:val="20"/>
          <w:lang w:eastAsia="en-CA"/>
          <w14:ligatures w14:val="none"/>
        </w:rPr>
      </w:pPr>
      <w:r w:rsidRPr="00E450C8">
        <w:rPr>
          <w:rFonts w:eastAsia="Arial" w:cs="Arial"/>
          <w:b/>
          <w:bCs/>
          <w:color w:val="1A1A1A"/>
          <w:kern w:val="0"/>
          <w:szCs w:val="20"/>
          <w:lang w:eastAsia="en-CA"/>
          <w14:ligatures w14:val="none"/>
        </w:rPr>
        <w:t xml:space="preserve">A2.4(b): </w:t>
      </w:r>
      <w:r w:rsidRPr="00E450C8">
        <w:rPr>
          <w:rFonts w:eastAsia="Arial" w:cs="Arial"/>
          <w:color w:val="1A1A1A"/>
          <w:kern w:val="0"/>
          <w:szCs w:val="20"/>
          <w:lang w:eastAsia="en-CA"/>
          <w14:ligatures w14:val="none"/>
        </w:rPr>
        <w:t>The facility has suitable areas and equipment for waste storage and removal.</w:t>
      </w:r>
    </w:p>
    <w:p w14:paraId="7F631D7D" w14:textId="77777777" w:rsidR="00E450C8" w:rsidRPr="00E450C8" w:rsidRDefault="00E450C8" w:rsidP="00E450C8">
      <w:pPr>
        <w:numPr>
          <w:ilvl w:val="0"/>
          <w:numId w:val="1"/>
        </w:numPr>
        <w:spacing w:line="240" w:lineRule="auto"/>
        <w:rPr>
          <w:rFonts w:eastAsia="Arial" w:cs="Arial"/>
          <w:kern w:val="0"/>
          <w:szCs w:val="20"/>
          <w:lang w:eastAsia="en-CA"/>
          <w14:ligatures w14:val="none"/>
        </w:rPr>
      </w:pPr>
      <w:r w:rsidRPr="00E450C8">
        <w:rPr>
          <w:rFonts w:eastAsia="Arial" w:cs="Arial"/>
          <w:b/>
          <w:bCs/>
          <w:color w:val="1A1A1A"/>
          <w:kern w:val="0"/>
          <w:szCs w:val="20"/>
          <w:lang w:eastAsia="en-CA"/>
          <w14:ligatures w14:val="none"/>
        </w:rPr>
        <w:t xml:space="preserve">A2.4(c): </w:t>
      </w:r>
      <w:r w:rsidRPr="00E450C8">
        <w:rPr>
          <w:rFonts w:eastAsia="Arial" w:cs="Arial"/>
          <w:color w:val="1A1A1A"/>
          <w:kern w:val="0"/>
          <w:szCs w:val="20"/>
          <w:lang w:eastAsia="en-CA"/>
          <w14:ligatures w14:val="none"/>
        </w:rPr>
        <w:t>Containers or equipment for waste or inedible material are suitably designed, dedicated, and clearly distinguishable from those for edible material.</w:t>
      </w:r>
    </w:p>
    <w:p w14:paraId="7E9C0577" w14:textId="77777777" w:rsidR="001C5D88" w:rsidRDefault="001C5D88" w:rsidP="00E450C8">
      <w:pPr>
        <w:spacing w:before="60" w:after="60" w:line="240" w:lineRule="auto"/>
        <w:rPr>
          <w:rFonts w:eastAsia="Arial" w:cs="Arial"/>
          <w:color w:val="1A1A1A"/>
          <w:kern w:val="0"/>
          <w:szCs w:val="20"/>
          <w:lang w:eastAsia="en-CA"/>
          <w14:ligatures w14:val="none"/>
        </w:rPr>
      </w:pPr>
    </w:p>
    <w:p w14:paraId="7F96CD8E" w14:textId="7D26F5E0" w:rsidR="00E450C8" w:rsidRDefault="00E450C8" w:rsidP="00E450C8">
      <w:pPr>
        <w:spacing w:before="60" w:after="60" w:line="240" w:lineRule="auto"/>
        <w:rPr>
          <w:rFonts w:eastAsia="Arial" w:cs="Arial"/>
          <w:color w:val="1A1A1A"/>
          <w:kern w:val="0"/>
          <w:szCs w:val="20"/>
          <w:lang w:eastAsia="en-CA"/>
          <w14:ligatures w14:val="none"/>
        </w:rPr>
      </w:pPr>
      <w:r w:rsidRPr="00E450C8">
        <w:rPr>
          <w:rFonts w:eastAsia="Arial" w:cs="Arial"/>
          <w:color w:val="1A1A1A"/>
          <w:kern w:val="0"/>
          <w:szCs w:val="20"/>
          <w:lang w:eastAsia="en-CA"/>
          <w14:ligatures w14:val="none"/>
        </w:rPr>
        <w:t xml:space="preserve">Waste accumulation in processing and storage areas is a food safety hazard. Inedible materials, offal, and general waste must not be allowed to build up in areas where food is handled. Containers used for inedible material must be clearly identified (e.g., </w:t>
      </w:r>
      <w:r w:rsidR="00A50E09" w:rsidRPr="00E450C8">
        <w:rPr>
          <w:rFonts w:eastAsia="Arial" w:cs="Arial"/>
          <w:color w:val="1A1A1A"/>
          <w:kern w:val="0"/>
          <w:szCs w:val="20"/>
          <w:lang w:eastAsia="en-CA"/>
          <w14:ligatures w14:val="none"/>
        </w:rPr>
        <w:t>color</w:t>
      </w:r>
      <w:r w:rsidRPr="00E450C8">
        <w:rPr>
          <w:rFonts w:eastAsia="Arial" w:cs="Arial"/>
          <w:color w:val="1A1A1A"/>
          <w:kern w:val="0"/>
          <w:szCs w:val="20"/>
          <w:lang w:eastAsia="en-CA"/>
          <w14:ligatures w14:val="none"/>
        </w:rPr>
        <w:t xml:space="preserve">-coded, labelled) and </w:t>
      </w:r>
      <w:r w:rsidR="001C5D88">
        <w:rPr>
          <w:rFonts w:eastAsia="Arial" w:cs="Arial"/>
          <w:color w:val="1A1A1A"/>
          <w:kern w:val="0"/>
          <w:szCs w:val="20"/>
          <w:lang w:eastAsia="en-CA"/>
          <w14:ligatures w14:val="none"/>
        </w:rPr>
        <w:t xml:space="preserve">should not </w:t>
      </w:r>
      <w:r w:rsidRPr="00E450C8">
        <w:rPr>
          <w:rFonts w:eastAsia="Arial" w:cs="Arial"/>
          <w:color w:val="1A1A1A"/>
          <w:kern w:val="0"/>
          <w:szCs w:val="20"/>
          <w:lang w:eastAsia="en-CA"/>
          <w14:ligatures w14:val="none"/>
        </w:rPr>
        <w:t>be used for edible product.</w:t>
      </w:r>
    </w:p>
    <w:p w14:paraId="04532B9A" w14:textId="77777777" w:rsidR="00644310" w:rsidRPr="00E450C8" w:rsidRDefault="00644310" w:rsidP="00E450C8">
      <w:pPr>
        <w:spacing w:before="60" w:after="60" w:line="240" w:lineRule="auto"/>
        <w:rPr>
          <w:rFonts w:eastAsia="Arial" w:cs="Arial"/>
          <w:kern w:val="0"/>
          <w:szCs w:val="20"/>
          <w:lang w:eastAsia="en-CA"/>
          <w14:ligatures w14:val="none"/>
        </w:rPr>
      </w:pPr>
    </w:p>
    <w:p w14:paraId="01D7C358" w14:textId="77777777" w:rsidR="00E450C8" w:rsidRDefault="00E450C8" w:rsidP="00E450C8">
      <w:pPr>
        <w:spacing w:before="60" w:after="60" w:line="240" w:lineRule="auto"/>
        <w:rPr>
          <w:rFonts w:eastAsia="Arial" w:cs="Arial"/>
          <w:color w:val="1A1A1A"/>
          <w:kern w:val="0"/>
          <w:szCs w:val="20"/>
          <w:lang w:eastAsia="en-CA"/>
          <w14:ligatures w14:val="none"/>
        </w:rPr>
      </w:pPr>
      <w:r w:rsidRPr="00E450C8">
        <w:rPr>
          <w:rFonts w:eastAsia="Arial" w:cs="Arial"/>
          <w:color w:val="1A1A1A"/>
          <w:kern w:val="0"/>
          <w:szCs w:val="20"/>
          <w:lang w:eastAsia="en-CA"/>
          <w14:ligatures w14:val="none"/>
        </w:rPr>
        <w:t>Drainage systems must be designed with trapped outlets to prevent the backflow of sewer gases and potential cross-contamination. Drainage pipes must not pass directly over production areas without controls to prevent contamination.</w:t>
      </w:r>
    </w:p>
    <w:p w14:paraId="6BB48FF9" w14:textId="77777777" w:rsidR="00570FEB" w:rsidRPr="00E450C8" w:rsidRDefault="00570FEB" w:rsidP="00E450C8">
      <w:pPr>
        <w:spacing w:before="60" w:after="60" w:line="240" w:lineRule="auto"/>
        <w:rPr>
          <w:rFonts w:eastAsia="Arial" w:cs="Arial"/>
          <w:kern w:val="0"/>
          <w:szCs w:val="20"/>
          <w:lang w:eastAsia="en-CA"/>
          <w14:ligatures w14:val="none"/>
        </w:rPr>
      </w:pPr>
    </w:p>
    <w:p w14:paraId="06B30C4A" w14:textId="2A48FB45" w:rsidR="00E450C8" w:rsidRPr="00E450C8" w:rsidRDefault="00E450C8" w:rsidP="00914B0D">
      <w:pPr>
        <w:pStyle w:val="Heading3"/>
        <w:rPr>
          <w:rFonts w:eastAsia="Arial"/>
          <w:lang w:eastAsia="en-CA"/>
        </w:rPr>
      </w:pPr>
      <w:r w:rsidRPr="00E450C8">
        <w:rPr>
          <w:rFonts w:eastAsia="Arial"/>
          <w:lang w:eastAsia="en-CA"/>
        </w:rPr>
        <w:t>Inedible Room</w:t>
      </w:r>
    </w:p>
    <w:p w14:paraId="1DEB2490" w14:textId="3DBF4D60" w:rsidR="00E450C8" w:rsidRPr="00E450C8" w:rsidRDefault="00E450C8" w:rsidP="00E450C8">
      <w:pPr>
        <w:spacing w:before="60" w:after="60" w:line="240" w:lineRule="auto"/>
        <w:rPr>
          <w:rFonts w:eastAsia="Arial" w:cs="Arial"/>
          <w:kern w:val="0"/>
          <w:szCs w:val="20"/>
          <w:lang w:eastAsia="en-CA"/>
          <w14:ligatures w14:val="none"/>
        </w:rPr>
      </w:pPr>
      <w:r w:rsidRPr="00E450C8">
        <w:rPr>
          <w:rFonts w:eastAsia="Arial" w:cs="Arial"/>
          <w:color w:val="1A1A1A"/>
          <w:kern w:val="0"/>
          <w:szCs w:val="20"/>
          <w:lang w:eastAsia="en-CA"/>
          <w14:ligatures w14:val="none"/>
        </w:rPr>
        <w:t xml:space="preserve">Where an inedible room is required (generally required for all abattoirs where animal waste is not immediately removed from the premises), </w:t>
      </w:r>
      <w:hyperlink r:id="rId13" w:history="1">
        <w:r w:rsidRPr="002F61AF">
          <w:rPr>
            <w:rStyle w:val="Hyperlink"/>
            <w:rFonts w:eastAsia="Arial" w:cs="Arial"/>
            <w:kern w:val="0"/>
            <w:szCs w:val="20"/>
            <w:lang w:eastAsia="en-CA"/>
            <w14:ligatures w14:val="none"/>
          </w:rPr>
          <w:t>MFS 2022</w:t>
        </w:r>
      </w:hyperlink>
      <w:r w:rsidRPr="00E450C8">
        <w:rPr>
          <w:rFonts w:eastAsia="Arial" w:cs="Arial"/>
          <w:color w:val="1A1A1A"/>
          <w:kern w:val="0"/>
          <w:szCs w:val="20"/>
          <w:lang w:eastAsia="en-CA"/>
          <w14:ligatures w14:val="none"/>
        </w:rPr>
        <w:t xml:space="preserve"> Section A2.5 </w:t>
      </w:r>
      <w:r w:rsidR="00644310">
        <w:rPr>
          <w:rFonts w:eastAsia="Arial" w:cs="Arial"/>
          <w:color w:val="1A1A1A"/>
          <w:kern w:val="0"/>
          <w:szCs w:val="20"/>
          <w:lang w:eastAsia="en-CA"/>
          <w14:ligatures w14:val="none"/>
        </w:rPr>
        <w:t>specifies</w:t>
      </w:r>
      <w:r w:rsidRPr="00E450C8">
        <w:rPr>
          <w:rFonts w:eastAsia="Arial" w:cs="Arial"/>
          <w:color w:val="1A1A1A"/>
          <w:kern w:val="0"/>
          <w:szCs w:val="20"/>
          <w:lang w:eastAsia="en-CA"/>
          <w14:ligatures w14:val="none"/>
        </w:rPr>
        <w:t>:</w:t>
      </w:r>
    </w:p>
    <w:p w14:paraId="60E66C32" w14:textId="77777777" w:rsidR="00E450C8" w:rsidRPr="00E450C8" w:rsidRDefault="00E450C8" w:rsidP="00E450C8">
      <w:pPr>
        <w:numPr>
          <w:ilvl w:val="0"/>
          <w:numId w:val="1"/>
        </w:numPr>
        <w:spacing w:line="240" w:lineRule="auto"/>
        <w:rPr>
          <w:rFonts w:eastAsia="Arial" w:cs="Arial"/>
          <w:kern w:val="0"/>
          <w:szCs w:val="20"/>
          <w:lang w:eastAsia="en-CA"/>
          <w14:ligatures w14:val="none"/>
        </w:rPr>
      </w:pPr>
      <w:r w:rsidRPr="00E450C8">
        <w:rPr>
          <w:rFonts w:eastAsia="Arial" w:cs="Arial"/>
          <w:b/>
          <w:bCs/>
          <w:color w:val="1A1A1A"/>
          <w:kern w:val="0"/>
          <w:szCs w:val="20"/>
          <w:lang w:eastAsia="en-CA"/>
          <w14:ligatures w14:val="none"/>
        </w:rPr>
        <w:t xml:space="preserve">A2.5(a): </w:t>
      </w:r>
      <w:r w:rsidRPr="00E450C8">
        <w:rPr>
          <w:rFonts w:eastAsia="Arial" w:cs="Arial"/>
          <w:color w:val="1A1A1A"/>
          <w:kern w:val="0"/>
          <w:szCs w:val="20"/>
          <w:lang w:eastAsia="en-CA"/>
          <w14:ligatures w14:val="none"/>
        </w:rPr>
        <w:t>The inedible room must be designed and maintained to prevent cross-contamination of edible products.</w:t>
      </w:r>
    </w:p>
    <w:p w14:paraId="40695688" w14:textId="2B81813F" w:rsidR="00E450C8" w:rsidRPr="00E450C8" w:rsidRDefault="00E450C8" w:rsidP="00BE0702">
      <w:pPr>
        <w:numPr>
          <w:ilvl w:val="0"/>
          <w:numId w:val="1"/>
        </w:numPr>
        <w:spacing w:after="120" w:line="240" w:lineRule="auto"/>
        <w:rPr>
          <w:rFonts w:eastAsia="Arial" w:cs="Arial"/>
          <w:kern w:val="0"/>
          <w:szCs w:val="20"/>
          <w:lang w:eastAsia="en-CA"/>
          <w14:ligatures w14:val="none"/>
        </w:rPr>
      </w:pPr>
      <w:r w:rsidRPr="00E450C8">
        <w:rPr>
          <w:rFonts w:eastAsia="Arial" w:cs="Arial"/>
          <w:b/>
          <w:bCs/>
          <w:color w:val="1A1A1A"/>
          <w:kern w:val="0"/>
          <w:szCs w:val="20"/>
          <w:lang w:eastAsia="en-CA"/>
          <w14:ligatures w14:val="none"/>
        </w:rPr>
        <w:t xml:space="preserve">A2.5(b): </w:t>
      </w:r>
      <w:r w:rsidRPr="00E450C8">
        <w:rPr>
          <w:rFonts w:eastAsia="Arial" w:cs="Arial"/>
          <w:color w:val="1A1A1A"/>
          <w:kern w:val="0"/>
          <w:szCs w:val="20"/>
          <w:lang w:eastAsia="en-CA"/>
          <w14:ligatures w14:val="none"/>
        </w:rPr>
        <w:t>The inedible room must be ventilated and refrigerated if inedible product is not removed by the next day or within 24 hours of being placed there.</w:t>
      </w:r>
    </w:p>
    <w:p w14:paraId="652BD96C" w14:textId="5128A279" w:rsidR="00E450C8" w:rsidRDefault="00E450C8" w:rsidP="00197B9E">
      <w:pPr>
        <w:spacing w:before="60" w:after="60" w:line="240" w:lineRule="auto"/>
        <w:rPr>
          <w:rFonts w:eastAsia="Arial" w:cs="Arial"/>
          <w:color w:val="1A1A1A"/>
          <w:kern w:val="0"/>
          <w:szCs w:val="20"/>
          <w:lang w:eastAsia="en-CA"/>
          <w14:ligatures w14:val="none"/>
        </w:rPr>
      </w:pPr>
      <w:r w:rsidRPr="00E450C8">
        <w:rPr>
          <w:rFonts w:eastAsia="Arial" w:cs="Arial"/>
          <w:color w:val="1A1A1A"/>
          <w:kern w:val="0"/>
          <w:szCs w:val="20"/>
          <w:lang w:eastAsia="en-CA"/>
          <w14:ligatures w14:val="none"/>
        </w:rPr>
        <w:t xml:space="preserve">The inedible room </w:t>
      </w:r>
      <w:r w:rsidR="000A623A">
        <w:rPr>
          <w:rFonts w:eastAsia="Arial" w:cs="Arial"/>
          <w:color w:val="1A1A1A"/>
          <w:kern w:val="0"/>
          <w:szCs w:val="20"/>
          <w:lang w:eastAsia="en-CA"/>
          <w14:ligatures w14:val="none"/>
        </w:rPr>
        <w:t>should be</w:t>
      </w:r>
      <w:r w:rsidRPr="00E450C8">
        <w:rPr>
          <w:rFonts w:eastAsia="Arial" w:cs="Arial"/>
          <w:color w:val="1A1A1A"/>
          <w:kern w:val="0"/>
          <w:szCs w:val="20"/>
          <w:lang w:eastAsia="en-CA"/>
          <w14:ligatures w14:val="none"/>
        </w:rPr>
        <w:t xml:space="preserve"> separated from edible product areas. Inedible and condemned products must be denatured per regulatory requirements to prevent them from re-entering the food chain.</w:t>
      </w:r>
    </w:p>
    <w:p w14:paraId="29125809" w14:textId="77777777" w:rsidR="000A623A" w:rsidRPr="00E450C8" w:rsidRDefault="000A623A" w:rsidP="00197B9E">
      <w:pPr>
        <w:spacing w:before="60" w:after="60" w:line="240" w:lineRule="auto"/>
        <w:rPr>
          <w:rFonts w:eastAsia="Arial" w:cs="Arial"/>
          <w:kern w:val="0"/>
          <w:szCs w:val="20"/>
          <w:lang w:eastAsia="en-CA"/>
          <w14:ligatures w14:val="none"/>
        </w:rPr>
      </w:pPr>
    </w:p>
    <w:p w14:paraId="5E40FBD2" w14:textId="59E0F47C" w:rsidR="00E450C8" w:rsidRPr="00E450C8" w:rsidRDefault="00E450C8" w:rsidP="00197B9E">
      <w:pPr>
        <w:pStyle w:val="Heading3"/>
        <w:rPr>
          <w:rFonts w:eastAsia="Arial"/>
          <w:lang w:eastAsia="en-CA"/>
        </w:rPr>
      </w:pPr>
      <w:r w:rsidRPr="00E450C8">
        <w:rPr>
          <w:rFonts w:eastAsia="Arial"/>
          <w:lang w:eastAsia="en-CA"/>
        </w:rPr>
        <w:t xml:space="preserve">Worker Areas </w:t>
      </w:r>
    </w:p>
    <w:p w14:paraId="4D162762" w14:textId="58D51DEA" w:rsidR="00E450C8" w:rsidRPr="00E450C8" w:rsidRDefault="00E450C8" w:rsidP="00197B9E">
      <w:pPr>
        <w:spacing w:before="60" w:after="60" w:line="240" w:lineRule="auto"/>
        <w:rPr>
          <w:rFonts w:eastAsia="Arial" w:cs="Arial"/>
          <w:kern w:val="0"/>
          <w:szCs w:val="20"/>
          <w:lang w:eastAsia="en-CA"/>
          <w14:ligatures w14:val="none"/>
        </w:rPr>
      </w:pPr>
      <w:hyperlink r:id="rId14" w:history="1">
        <w:r w:rsidRPr="002F61AF">
          <w:rPr>
            <w:rStyle w:val="Hyperlink"/>
            <w:rFonts w:eastAsia="Arial" w:cs="Arial"/>
            <w:kern w:val="0"/>
            <w:szCs w:val="20"/>
            <w:lang w:eastAsia="en-CA"/>
            <w14:ligatures w14:val="none"/>
          </w:rPr>
          <w:t>MFS 2022</w:t>
        </w:r>
      </w:hyperlink>
      <w:r w:rsidRPr="00E450C8">
        <w:rPr>
          <w:rFonts w:eastAsia="Arial" w:cs="Arial"/>
          <w:color w:val="1A1A1A"/>
          <w:kern w:val="0"/>
          <w:szCs w:val="20"/>
          <w:lang w:eastAsia="en-CA"/>
          <w14:ligatures w14:val="none"/>
        </w:rPr>
        <w:t xml:space="preserve"> Section A3 – Worker Areas</w:t>
      </w:r>
      <w:r w:rsidR="00644310">
        <w:rPr>
          <w:rFonts w:eastAsia="Arial" w:cs="Arial"/>
          <w:color w:val="1A1A1A"/>
          <w:kern w:val="0"/>
          <w:szCs w:val="20"/>
          <w:lang w:eastAsia="en-CA"/>
          <w14:ligatures w14:val="none"/>
        </w:rPr>
        <w:t xml:space="preserve"> outlines</w:t>
      </w:r>
      <w:r w:rsidRPr="00E450C8">
        <w:rPr>
          <w:rFonts w:eastAsia="Arial" w:cs="Arial"/>
          <w:color w:val="1A1A1A"/>
          <w:kern w:val="0"/>
          <w:szCs w:val="20"/>
          <w:lang w:eastAsia="en-CA"/>
          <w14:ligatures w14:val="none"/>
        </w:rPr>
        <w:t xml:space="preserve">  welfare requirements. </w:t>
      </w:r>
      <w:r w:rsidR="000A623A">
        <w:rPr>
          <w:rFonts w:eastAsia="Arial" w:cs="Arial"/>
          <w:color w:val="1A1A1A"/>
          <w:kern w:val="0"/>
          <w:szCs w:val="20"/>
          <w:lang w:eastAsia="en-CA"/>
          <w14:ligatures w14:val="none"/>
        </w:rPr>
        <w:t xml:space="preserve"> </w:t>
      </w:r>
    </w:p>
    <w:tbl>
      <w:tblPr>
        <w:tblStyle w:val="TableGrid"/>
        <w:tblW w:w="10201" w:type="dxa"/>
        <w:tblLook w:val="0000" w:firstRow="0" w:lastRow="0" w:firstColumn="0" w:lastColumn="0" w:noHBand="0" w:noVBand="0"/>
      </w:tblPr>
      <w:tblGrid>
        <w:gridCol w:w="600"/>
        <w:gridCol w:w="3800"/>
        <w:gridCol w:w="5801"/>
      </w:tblGrid>
      <w:tr w:rsidR="00570FEB" w:rsidRPr="00E450C8" w14:paraId="7E3DC5D3" w14:textId="77777777" w:rsidTr="00570FEB">
        <w:tc>
          <w:tcPr>
            <w:tcW w:w="600" w:type="dxa"/>
          </w:tcPr>
          <w:p w14:paraId="65F1CA9E" w14:textId="77777777" w:rsidR="00E450C8" w:rsidRPr="00E450C8" w:rsidRDefault="00E450C8" w:rsidP="00250C0C">
            <w:pPr>
              <w:spacing w:before="0" w:after="0"/>
              <w:rPr>
                <w:szCs w:val="20"/>
                <w:lang w:eastAsia="en-CA"/>
              </w:rPr>
            </w:pPr>
            <w:r w:rsidRPr="00E450C8">
              <w:rPr>
                <w:lang w:eastAsia="en-CA"/>
              </w:rPr>
              <w:t>Ref.</w:t>
            </w:r>
          </w:p>
        </w:tc>
        <w:tc>
          <w:tcPr>
            <w:tcW w:w="3800" w:type="dxa"/>
          </w:tcPr>
          <w:p w14:paraId="07F6FE72" w14:textId="77777777" w:rsidR="00E450C8" w:rsidRPr="00E450C8" w:rsidRDefault="00E450C8" w:rsidP="00250C0C">
            <w:pPr>
              <w:spacing w:before="0" w:after="0"/>
              <w:rPr>
                <w:szCs w:val="20"/>
                <w:lang w:eastAsia="en-CA"/>
              </w:rPr>
            </w:pPr>
            <w:r w:rsidRPr="00E450C8">
              <w:rPr>
                <w:lang w:eastAsia="en-CA"/>
              </w:rPr>
              <w:t>MFS 2022 A3.1 Requirement</w:t>
            </w:r>
          </w:p>
        </w:tc>
        <w:tc>
          <w:tcPr>
            <w:tcW w:w="5801" w:type="dxa"/>
          </w:tcPr>
          <w:p w14:paraId="298C163C" w14:textId="75960241" w:rsidR="00E450C8" w:rsidRPr="00E450C8" w:rsidRDefault="000A623A" w:rsidP="00250C0C">
            <w:pPr>
              <w:spacing w:before="0" w:after="0"/>
              <w:rPr>
                <w:szCs w:val="20"/>
                <w:lang w:eastAsia="en-CA"/>
              </w:rPr>
            </w:pPr>
            <w:r w:rsidRPr="000A623A">
              <w:rPr>
                <w:lang w:eastAsia="en-CA"/>
              </w:rPr>
              <w:t>Practical Meaning for Operators (Examples)</w:t>
            </w:r>
          </w:p>
        </w:tc>
      </w:tr>
      <w:tr w:rsidR="00570FEB" w:rsidRPr="00E450C8" w14:paraId="575934CE" w14:textId="77777777" w:rsidTr="00570FEB">
        <w:tc>
          <w:tcPr>
            <w:tcW w:w="600" w:type="dxa"/>
          </w:tcPr>
          <w:p w14:paraId="22DB1B2D" w14:textId="77777777" w:rsidR="00E450C8" w:rsidRPr="00E450C8" w:rsidRDefault="00E450C8" w:rsidP="00250C0C">
            <w:pPr>
              <w:spacing w:before="0" w:after="0"/>
              <w:rPr>
                <w:szCs w:val="20"/>
                <w:lang w:eastAsia="en-CA"/>
              </w:rPr>
            </w:pPr>
            <w:r w:rsidRPr="00E450C8">
              <w:rPr>
                <w:lang w:eastAsia="en-CA"/>
              </w:rPr>
              <w:t>a</w:t>
            </w:r>
          </w:p>
        </w:tc>
        <w:tc>
          <w:tcPr>
            <w:tcW w:w="3800" w:type="dxa"/>
          </w:tcPr>
          <w:p w14:paraId="4AAE5A00" w14:textId="77777777" w:rsidR="00E450C8" w:rsidRPr="00E450C8" w:rsidRDefault="00E450C8" w:rsidP="00250C0C">
            <w:pPr>
              <w:spacing w:before="0" w:after="0"/>
              <w:rPr>
                <w:szCs w:val="20"/>
                <w:lang w:eastAsia="en-CA"/>
              </w:rPr>
            </w:pPr>
            <w:r w:rsidRPr="00E450C8">
              <w:rPr>
                <w:lang w:eastAsia="en-CA"/>
              </w:rPr>
              <w:t>Washrooms are designed and equipped to meet hygienic needs.</w:t>
            </w:r>
          </w:p>
        </w:tc>
        <w:tc>
          <w:tcPr>
            <w:tcW w:w="5801" w:type="dxa"/>
          </w:tcPr>
          <w:p w14:paraId="1DBF84E0" w14:textId="77777777" w:rsidR="00E450C8" w:rsidRPr="00E450C8" w:rsidRDefault="00E450C8" w:rsidP="00250C0C">
            <w:pPr>
              <w:spacing w:before="0" w:after="0"/>
              <w:rPr>
                <w:szCs w:val="20"/>
                <w:lang w:eastAsia="en-CA"/>
              </w:rPr>
            </w:pPr>
            <w:r w:rsidRPr="00E450C8">
              <w:rPr>
                <w:lang w:eastAsia="en-CA"/>
              </w:rPr>
              <w:t>Adequate number of hand-washing facilities; hot and cold potable water; soap; sanitary hand-drying; waste receptacle; handwash notices.</w:t>
            </w:r>
          </w:p>
        </w:tc>
      </w:tr>
      <w:tr w:rsidR="00570FEB" w:rsidRPr="00E450C8" w14:paraId="685E00BF" w14:textId="77777777" w:rsidTr="00570FEB">
        <w:tc>
          <w:tcPr>
            <w:tcW w:w="600" w:type="dxa"/>
          </w:tcPr>
          <w:p w14:paraId="144B9BDB" w14:textId="77777777" w:rsidR="00E450C8" w:rsidRPr="00E450C8" w:rsidRDefault="00E450C8" w:rsidP="00250C0C">
            <w:pPr>
              <w:spacing w:before="0" w:after="0"/>
              <w:rPr>
                <w:szCs w:val="20"/>
                <w:lang w:eastAsia="en-CA"/>
              </w:rPr>
            </w:pPr>
            <w:r w:rsidRPr="00E450C8">
              <w:rPr>
                <w:lang w:eastAsia="en-CA"/>
              </w:rPr>
              <w:t>b</w:t>
            </w:r>
          </w:p>
        </w:tc>
        <w:tc>
          <w:tcPr>
            <w:tcW w:w="3800" w:type="dxa"/>
          </w:tcPr>
          <w:p w14:paraId="33A6CBF1" w14:textId="77777777" w:rsidR="00E450C8" w:rsidRPr="00E450C8" w:rsidRDefault="00E450C8" w:rsidP="00250C0C">
            <w:pPr>
              <w:spacing w:before="0" w:after="0"/>
              <w:rPr>
                <w:szCs w:val="20"/>
                <w:lang w:eastAsia="en-CA"/>
              </w:rPr>
            </w:pPr>
            <w:r w:rsidRPr="00E450C8">
              <w:rPr>
                <w:lang w:eastAsia="en-CA"/>
              </w:rPr>
              <w:t>Washrooms do not open directly into food processing areas and do not pose a contamination risk.</w:t>
            </w:r>
          </w:p>
        </w:tc>
        <w:tc>
          <w:tcPr>
            <w:tcW w:w="5801" w:type="dxa"/>
          </w:tcPr>
          <w:p w14:paraId="20EABCE9" w14:textId="2E196B71" w:rsidR="00E450C8" w:rsidRPr="00E450C8" w:rsidRDefault="00E450C8" w:rsidP="00250C0C">
            <w:pPr>
              <w:spacing w:before="0" w:after="0"/>
              <w:rPr>
                <w:szCs w:val="20"/>
                <w:lang w:eastAsia="en-CA"/>
              </w:rPr>
            </w:pPr>
            <w:r w:rsidRPr="00E450C8">
              <w:rPr>
                <w:lang w:eastAsia="en-CA"/>
              </w:rPr>
              <w:t>A</w:t>
            </w:r>
            <w:r w:rsidR="009569CF">
              <w:rPr>
                <w:lang w:eastAsia="en-CA"/>
              </w:rPr>
              <w:t xml:space="preserve">n </w:t>
            </w:r>
            <w:r w:rsidRPr="00E450C8">
              <w:rPr>
                <w:lang w:eastAsia="en-CA"/>
              </w:rPr>
              <w:t>anteroom between washrooms and processing areas. Direct openings into food production zones are not permitted.</w:t>
            </w:r>
          </w:p>
        </w:tc>
      </w:tr>
      <w:tr w:rsidR="00570FEB" w:rsidRPr="00E450C8" w14:paraId="2B53DC64" w14:textId="77777777" w:rsidTr="00570FEB">
        <w:tc>
          <w:tcPr>
            <w:tcW w:w="600" w:type="dxa"/>
          </w:tcPr>
          <w:p w14:paraId="794F91E0" w14:textId="77777777" w:rsidR="00E450C8" w:rsidRPr="00E450C8" w:rsidRDefault="00E450C8" w:rsidP="00250C0C">
            <w:pPr>
              <w:spacing w:before="0" w:after="0"/>
              <w:rPr>
                <w:szCs w:val="20"/>
                <w:lang w:eastAsia="en-CA"/>
              </w:rPr>
            </w:pPr>
            <w:r w:rsidRPr="00E450C8">
              <w:rPr>
                <w:lang w:eastAsia="en-CA"/>
              </w:rPr>
              <w:t>c</w:t>
            </w:r>
          </w:p>
        </w:tc>
        <w:tc>
          <w:tcPr>
            <w:tcW w:w="3800" w:type="dxa"/>
          </w:tcPr>
          <w:p w14:paraId="7C9C2D31" w14:textId="652BFB53" w:rsidR="00E450C8" w:rsidRPr="00E450C8" w:rsidRDefault="00E450C8" w:rsidP="00250C0C">
            <w:pPr>
              <w:spacing w:before="0" w:after="0"/>
              <w:rPr>
                <w:szCs w:val="20"/>
                <w:lang w:eastAsia="en-CA"/>
              </w:rPr>
            </w:pPr>
            <w:r w:rsidRPr="00E450C8">
              <w:rPr>
                <w:lang w:eastAsia="en-CA"/>
              </w:rPr>
              <w:t xml:space="preserve">Washrooms, </w:t>
            </w:r>
            <w:r w:rsidR="00111914" w:rsidRPr="00E450C8">
              <w:rPr>
                <w:lang w:eastAsia="en-CA"/>
              </w:rPr>
              <w:t>lunchrooms</w:t>
            </w:r>
            <w:r w:rsidRPr="00E450C8">
              <w:rPr>
                <w:lang w:eastAsia="en-CA"/>
              </w:rPr>
              <w:t>, and change rooms have adequate drainage and ventilation, and are maintained to prevent contamination.</w:t>
            </w:r>
          </w:p>
        </w:tc>
        <w:tc>
          <w:tcPr>
            <w:tcW w:w="5801" w:type="dxa"/>
          </w:tcPr>
          <w:p w14:paraId="0E7EA385" w14:textId="3AB1DE3B" w:rsidR="00E450C8" w:rsidRPr="00E450C8" w:rsidRDefault="00E450C8" w:rsidP="00250C0C">
            <w:pPr>
              <w:spacing w:before="0" w:after="0"/>
              <w:rPr>
                <w:szCs w:val="20"/>
                <w:lang w:eastAsia="en-CA"/>
              </w:rPr>
            </w:pPr>
            <w:r w:rsidRPr="00E450C8">
              <w:rPr>
                <w:lang w:eastAsia="en-CA"/>
              </w:rPr>
              <w:t xml:space="preserve">Worker areas must not become a source of </w:t>
            </w:r>
            <w:r w:rsidR="00A50E09" w:rsidRPr="00E450C8">
              <w:rPr>
                <w:lang w:eastAsia="en-CA"/>
              </w:rPr>
              <w:t>odors</w:t>
            </w:r>
            <w:r w:rsidRPr="00E450C8">
              <w:rPr>
                <w:lang w:eastAsia="en-CA"/>
              </w:rPr>
              <w:t>, pests, or moisture that could affect food production areas. Ventilation and drainage must be sufficient for the number of users.</w:t>
            </w:r>
          </w:p>
        </w:tc>
      </w:tr>
      <w:tr w:rsidR="00570FEB" w:rsidRPr="00E450C8" w14:paraId="010A5B25" w14:textId="77777777" w:rsidTr="00570FEB">
        <w:tc>
          <w:tcPr>
            <w:tcW w:w="600" w:type="dxa"/>
          </w:tcPr>
          <w:p w14:paraId="4B3AAF36" w14:textId="77777777" w:rsidR="00E450C8" w:rsidRPr="00E450C8" w:rsidRDefault="00E450C8" w:rsidP="00250C0C">
            <w:pPr>
              <w:spacing w:before="0" w:after="0"/>
              <w:rPr>
                <w:szCs w:val="20"/>
                <w:lang w:eastAsia="en-CA"/>
              </w:rPr>
            </w:pPr>
            <w:r w:rsidRPr="00E450C8">
              <w:rPr>
                <w:lang w:eastAsia="en-CA"/>
              </w:rPr>
              <w:t>d</w:t>
            </w:r>
          </w:p>
        </w:tc>
        <w:tc>
          <w:tcPr>
            <w:tcW w:w="3800" w:type="dxa"/>
          </w:tcPr>
          <w:p w14:paraId="25607E04" w14:textId="61A4F338" w:rsidR="00E450C8" w:rsidRPr="00E450C8" w:rsidRDefault="00E450C8" w:rsidP="00250C0C">
            <w:pPr>
              <w:spacing w:before="0" w:after="0"/>
              <w:rPr>
                <w:szCs w:val="20"/>
                <w:lang w:eastAsia="en-CA"/>
              </w:rPr>
            </w:pPr>
            <w:r w:rsidRPr="00E450C8">
              <w:rPr>
                <w:lang w:eastAsia="en-CA"/>
              </w:rPr>
              <w:t xml:space="preserve">Worker areas and </w:t>
            </w:r>
            <w:r w:rsidR="00111914" w:rsidRPr="00E450C8">
              <w:rPr>
                <w:lang w:eastAsia="en-CA"/>
              </w:rPr>
              <w:t>lunchrooms</w:t>
            </w:r>
            <w:r w:rsidRPr="00E450C8">
              <w:rPr>
                <w:lang w:eastAsia="en-CA"/>
              </w:rPr>
              <w:t xml:space="preserve"> are designed and equipped to meet the hygienic needs of the number of people using them.</w:t>
            </w:r>
          </w:p>
        </w:tc>
        <w:tc>
          <w:tcPr>
            <w:tcW w:w="5801" w:type="dxa"/>
          </w:tcPr>
          <w:p w14:paraId="01CF194D" w14:textId="77777777" w:rsidR="00E450C8" w:rsidRPr="00E450C8" w:rsidRDefault="00E450C8" w:rsidP="00250C0C">
            <w:pPr>
              <w:spacing w:before="0" w:after="0"/>
              <w:rPr>
                <w:szCs w:val="20"/>
                <w:lang w:eastAsia="en-CA"/>
              </w:rPr>
            </w:pPr>
            <w:r w:rsidRPr="00E450C8">
              <w:rPr>
                <w:lang w:eastAsia="en-CA"/>
              </w:rPr>
              <w:t>Facility size and equipment (lockers, seating, storage) must be adequate for the peak number of workers. Overcrowding increases the risk of hygiene failures.</w:t>
            </w:r>
          </w:p>
        </w:tc>
      </w:tr>
    </w:tbl>
    <w:p w14:paraId="4CCB912E" w14:textId="77777777" w:rsidR="00B011EB" w:rsidRDefault="00B011EB" w:rsidP="00CE1AA3">
      <w:pPr>
        <w:rPr>
          <w:lang w:eastAsia="en-CA"/>
        </w:rPr>
      </w:pPr>
    </w:p>
    <w:p w14:paraId="5E9DFACA" w14:textId="77777777" w:rsidR="00CE1AA3" w:rsidRDefault="00CE1AA3" w:rsidP="00CE1AA3">
      <w:pPr>
        <w:rPr>
          <w:lang w:eastAsia="en-CA"/>
        </w:rPr>
      </w:pPr>
    </w:p>
    <w:p w14:paraId="0083427C" w14:textId="1BD2D13E" w:rsidR="00E450C8" w:rsidRPr="00E450C8" w:rsidRDefault="00E450C8" w:rsidP="004025FC">
      <w:pPr>
        <w:pStyle w:val="Heading3"/>
        <w:rPr>
          <w:rFonts w:eastAsia="Arial"/>
          <w:lang w:eastAsia="en-CA"/>
        </w:rPr>
      </w:pPr>
      <w:r w:rsidRPr="00E450C8">
        <w:rPr>
          <w:rFonts w:eastAsia="Arial"/>
          <w:lang w:eastAsia="en-CA"/>
        </w:rPr>
        <w:lastRenderedPageBreak/>
        <w:t xml:space="preserve">Water, Ice Safety, and Supply </w:t>
      </w:r>
    </w:p>
    <w:p w14:paraId="2783020D" w14:textId="2B12C73F" w:rsidR="00E450C8" w:rsidRPr="00E450C8" w:rsidRDefault="00E450C8" w:rsidP="00C94CE2">
      <w:pPr>
        <w:spacing w:before="60" w:after="60" w:line="240" w:lineRule="auto"/>
        <w:rPr>
          <w:rFonts w:eastAsia="Arial" w:cs="Arial"/>
          <w:kern w:val="0"/>
          <w:szCs w:val="20"/>
          <w:lang w:eastAsia="en-CA"/>
          <w14:ligatures w14:val="none"/>
        </w:rPr>
      </w:pPr>
      <w:r w:rsidRPr="00E450C8">
        <w:rPr>
          <w:rFonts w:eastAsia="Arial" w:cs="Arial"/>
          <w:color w:val="1A1A1A"/>
          <w:kern w:val="0"/>
          <w:szCs w:val="20"/>
          <w:lang w:eastAsia="en-CA"/>
          <w14:ligatures w14:val="none"/>
        </w:rPr>
        <w:t>Water is a critical input in meat processing</w:t>
      </w:r>
      <w:r w:rsidR="00644310">
        <w:rPr>
          <w:rFonts w:eastAsia="Arial" w:cs="Arial"/>
          <w:color w:val="1A1A1A"/>
          <w:kern w:val="0"/>
          <w:szCs w:val="20"/>
          <w:lang w:eastAsia="en-CA"/>
          <w14:ligatures w14:val="none"/>
        </w:rPr>
        <w:t xml:space="preserve"> as it </w:t>
      </w:r>
      <w:r w:rsidR="00BE0702">
        <w:rPr>
          <w:rFonts w:eastAsia="Arial" w:cs="Arial"/>
          <w:color w:val="1A1A1A"/>
          <w:kern w:val="0"/>
          <w:szCs w:val="20"/>
          <w:lang w:eastAsia="en-CA"/>
          <w14:ligatures w14:val="none"/>
        </w:rPr>
        <w:t>is</w:t>
      </w:r>
      <w:r w:rsidR="00BE0702" w:rsidRPr="00E450C8">
        <w:rPr>
          <w:rFonts w:eastAsia="Arial" w:cs="Arial"/>
          <w:color w:val="1A1A1A"/>
          <w:kern w:val="0"/>
          <w:szCs w:val="20"/>
          <w:lang w:eastAsia="en-CA"/>
          <w14:ligatures w14:val="none"/>
        </w:rPr>
        <w:t xml:space="preserve"> used</w:t>
      </w:r>
      <w:r w:rsidRPr="00E450C8">
        <w:rPr>
          <w:rFonts w:eastAsia="Arial" w:cs="Arial"/>
          <w:color w:val="1A1A1A"/>
          <w:kern w:val="0"/>
          <w:szCs w:val="20"/>
          <w:lang w:eastAsia="en-CA"/>
          <w14:ligatures w14:val="none"/>
        </w:rPr>
        <w:t xml:space="preserve"> in product handling, cooking, cleaning, and sanitation. All water used in operations must be potable.</w:t>
      </w:r>
    </w:p>
    <w:p w14:paraId="797C0CD8" w14:textId="286D35B2" w:rsidR="00013639" w:rsidRPr="00644310" w:rsidRDefault="00E450C8" w:rsidP="00502F39">
      <w:pPr>
        <w:rPr>
          <w:color w:val="1A1A1A"/>
          <w:lang w:eastAsia="en-CA"/>
        </w:rPr>
      </w:pPr>
      <w:hyperlink r:id="rId15" w:history="1">
        <w:r w:rsidRPr="002F61AF">
          <w:rPr>
            <w:rStyle w:val="Hyperlink"/>
            <w:lang w:eastAsia="en-CA"/>
          </w:rPr>
          <w:t>MFS 2022</w:t>
        </w:r>
      </w:hyperlink>
      <w:r w:rsidRPr="00E450C8">
        <w:rPr>
          <w:lang w:eastAsia="en-CA"/>
        </w:rPr>
        <w:t xml:space="preserve"> A4 – Potable Water Definition</w:t>
      </w:r>
      <w:r w:rsidR="003F57C6">
        <w:rPr>
          <w:szCs w:val="20"/>
          <w:lang w:eastAsia="en-CA"/>
        </w:rPr>
        <w:t xml:space="preserve">: </w:t>
      </w:r>
      <w:r w:rsidRPr="00E450C8">
        <w:rPr>
          <w:color w:val="1A1A1A"/>
          <w:lang w:eastAsia="en-CA"/>
        </w:rPr>
        <w:t>"Potable water" means water that is safe for human consumption and meets Health Canada guidelines for drinking water quality (</w:t>
      </w:r>
      <w:hyperlink r:id="rId16" w:history="1">
        <w:r w:rsidRPr="00D67770">
          <w:rPr>
            <w:rStyle w:val="Hyperlink"/>
            <w:lang w:eastAsia="en-CA"/>
          </w:rPr>
          <w:t>MFS 2022</w:t>
        </w:r>
      </w:hyperlink>
      <w:r w:rsidRPr="00E450C8">
        <w:rPr>
          <w:color w:val="1A1A1A"/>
          <w:lang w:eastAsia="en-CA"/>
        </w:rPr>
        <w:t xml:space="preserve">, Appendix 1 – Glossary). The relevant standard is the most current edition of the </w:t>
      </w:r>
      <w:hyperlink r:id="rId17" w:history="1">
        <w:r w:rsidRPr="00813D44">
          <w:rPr>
            <w:rStyle w:val="Hyperlink"/>
            <w:lang w:eastAsia="en-CA"/>
          </w:rPr>
          <w:t>Guidelines for Canadian Drinking Water Quality, published by Health Canada</w:t>
        </w:r>
      </w:hyperlink>
      <w:r w:rsidRPr="00E450C8">
        <w:rPr>
          <w:color w:val="1A1A1A"/>
          <w:lang w:eastAsia="en-CA"/>
        </w:rPr>
        <w:t>.</w:t>
      </w:r>
    </w:p>
    <w:tbl>
      <w:tblPr>
        <w:tblStyle w:val="TableGrid"/>
        <w:tblW w:w="10201" w:type="dxa"/>
        <w:tblLook w:val="0000" w:firstRow="0" w:lastRow="0" w:firstColumn="0" w:lastColumn="0" w:noHBand="0" w:noVBand="0"/>
      </w:tblPr>
      <w:tblGrid>
        <w:gridCol w:w="600"/>
        <w:gridCol w:w="4215"/>
        <w:gridCol w:w="5386"/>
      </w:tblGrid>
      <w:tr w:rsidR="00502F39" w:rsidRPr="00E450C8" w14:paraId="462F48CB" w14:textId="77777777" w:rsidTr="00570FEB">
        <w:tc>
          <w:tcPr>
            <w:tcW w:w="600" w:type="dxa"/>
          </w:tcPr>
          <w:p w14:paraId="630233D2" w14:textId="77777777" w:rsidR="00E450C8" w:rsidRPr="00E450C8" w:rsidRDefault="00E450C8" w:rsidP="00250C0C">
            <w:pPr>
              <w:spacing w:before="0" w:after="0"/>
              <w:rPr>
                <w:szCs w:val="20"/>
                <w:lang w:eastAsia="en-CA"/>
              </w:rPr>
            </w:pPr>
            <w:r w:rsidRPr="00E450C8">
              <w:rPr>
                <w:lang w:eastAsia="en-CA"/>
              </w:rPr>
              <w:t>Ref.</w:t>
            </w:r>
          </w:p>
        </w:tc>
        <w:tc>
          <w:tcPr>
            <w:tcW w:w="4215" w:type="dxa"/>
          </w:tcPr>
          <w:p w14:paraId="668AEC4F" w14:textId="77777777" w:rsidR="00E450C8" w:rsidRPr="00E450C8" w:rsidRDefault="00E450C8" w:rsidP="00250C0C">
            <w:pPr>
              <w:spacing w:before="0" w:after="0"/>
              <w:rPr>
                <w:szCs w:val="20"/>
                <w:lang w:eastAsia="en-CA"/>
              </w:rPr>
            </w:pPr>
            <w:r w:rsidRPr="00E450C8">
              <w:rPr>
                <w:lang w:eastAsia="en-CA"/>
              </w:rPr>
              <w:t>MFS 2022 A4 Requirement</w:t>
            </w:r>
          </w:p>
        </w:tc>
        <w:tc>
          <w:tcPr>
            <w:tcW w:w="5386" w:type="dxa"/>
          </w:tcPr>
          <w:p w14:paraId="7A98778D" w14:textId="77777777" w:rsidR="00E450C8" w:rsidRPr="00E450C8" w:rsidRDefault="00E450C8" w:rsidP="00250C0C">
            <w:pPr>
              <w:spacing w:before="0" w:after="0"/>
              <w:rPr>
                <w:szCs w:val="20"/>
                <w:lang w:eastAsia="en-CA"/>
              </w:rPr>
            </w:pPr>
            <w:r w:rsidRPr="00E450C8">
              <w:rPr>
                <w:lang w:eastAsia="en-CA"/>
              </w:rPr>
              <w:t>Detail</w:t>
            </w:r>
          </w:p>
        </w:tc>
      </w:tr>
      <w:tr w:rsidR="00502F39" w:rsidRPr="00E450C8" w14:paraId="31FE8437" w14:textId="77777777" w:rsidTr="00570FEB">
        <w:tc>
          <w:tcPr>
            <w:tcW w:w="600" w:type="dxa"/>
          </w:tcPr>
          <w:p w14:paraId="1F08753B" w14:textId="77777777" w:rsidR="00E450C8" w:rsidRPr="00E450C8" w:rsidRDefault="00E450C8" w:rsidP="00250C0C">
            <w:pPr>
              <w:spacing w:before="0" w:after="0"/>
              <w:rPr>
                <w:szCs w:val="20"/>
                <w:lang w:eastAsia="en-CA"/>
              </w:rPr>
            </w:pPr>
            <w:r w:rsidRPr="00E450C8">
              <w:rPr>
                <w:lang w:eastAsia="en-CA"/>
              </w:rPr>
              <w:t>a</w:t>
            </w:r>
          </w:p>
        </w:tc>
        <w:tc>
          <w:tcPr>
            <w:tcW w:w="4215" w:type="dxa"/>
          </w:tcPr>
          <w:p w14:paraId="228617FA" w14:textId="40B8B559" w:rsidR="00E450C8" w:rsidRPr="00E450C8" w:rsidRDefault="00E450C8" w:rsidP="00250C0C">
            <w:pPr>
              <w:spacing w:before="0" w:after="0"/>
              <w:rPr>
                <w:szCs w:val="20"/>
                <w:lang w:eastAsia="en-CA"/>
              </w:rPr>
            </w:pPr>
            <w:r w:rsidRPr="00E450C8">
              <w:rPr>
                <w:lang w:eastAsia="en-CA"/>
              </w:rPr>
              <w:t xml:space="preserve">Facility delivers and maintains an adequate supply of hot and cold potable water with characteristics within </w:t>
            </w:r>
            <w:hyperlink r:id="rId18" w:history="1">
              <w:r w:rsidRPr="00EE2E5A">
                <w:rPr>
                  <w:rStyle w:val="Hyperlink"/>
                  <w:lang w:eastAsia="en-CA"/>
                </w:rPr>
                <w:t>Health Canada Guidelines for Canadian Drinking Water Quality limits</w:t>
              </w:r>
            </w:hyperlink>
            <w:r w:rsidRPr="00E450C8">
              <w:rPr>
                <w:lang w:eastAsia="en-CA"/>
              </w:rPr>
              <w:t>.</w:t>
            </w:r>
          </w:p>
        </w:tc>
        <w:tc>
          <w:tcPr>
            <w:tcW w:w="5386" w:type="dxa"/>
          </w:tcPr>
          <w:p w14:paraId="0D528680" w14:textId="15600961" w:rsidR="00E450C8" w:rsidRPr="00E450C8" w:rsidRDefault="00E450C8" w:rsidP="00250C0C">
            <w:pPr>
              <w:spacing w:before="0" w:after="0"/>
              <w:rPr>
                <w:szCs w:val="20"/>
                <w:lang w:eastAsia="en-CA"/>
              </w:rPr>
            </w:pPr>
            <w:r w:rsidRPr="00E450C8">
              <w:rPr>
                <w:lang w:eastAsia="en-CA"/>
              </w:rPr>
              <w:t>Applies to all operations. Both temperature (for handwashing and sanitizing) and quality (microbiological,) must be maintained.</w:t>
            </w:r>
          </w:p>
        </w:tc>
      </w:tr>
      <w:tr w:rsidR="00502F39" w:rsidRPr="00E450C8" w14:paraId="38B15ADE" w14:textId="77777777" w:rsidTr="00570FEB">
        <w:tc>
          <w:tcPr>
            <w:tcW w:w="600" w:type="dxa"/>
          </w:tcPr>
          <w:p w14:paraId="0C22EFCD" w14:textId="77777777" w:rsidR="00E450C8" w:rsidRPr="00E450C8" w:rsidRDefault="00E450C8" w:rsidP="00250C0C">
            <w:pPr>
              <w:spacing w:before="0" w:after="0"/>
              <w:rPr>
                <w:szCs w:val="20"/>
                <w:lang w:eastAsia="en-CA"/>
              </w:rPr>
            </w:pPr>
            <w:r w:rsidRPr="00E450C8">
              <w:rPr>
                <w:lang w:eastAsia="en-CA"/>
              </w:rPr>
              <w:t>b</w:t>
            </w:r>
          </w:p>
        </w:tc>
        <w:tc>
          <w:tcPr>
            <w:tcW w:w="4215" w:type="dxa"/>
          </w:tcPr>
          <w:p w14:paraId="33563954" w14:textId="77777777" w:rsidR="00E450C8" w:rsidRPr="00E450C8" w:rsidRDefault="00E450C8" w:rsidP="00250C0C">
            <w:pPr>
              <w:spacing w:before="0" w:after="0"/>
              <w:rPr>
                <w:szCs w:val="20"/>
                <w:lang w:eastAsia="en-CA"/>
              </w:rPr>
            </w:pPr>
            <w:r w:rsidRPr="00E450C8">
              <w:rPr>
                <w:lang w:eastAsia="en-CA"/>
              </w:rPr>
              <w:t>Water from non-municipal and non-approved sources (e.g., wells) is tested for potability at minimum every 30 days, or more frequently as required by the health authority.</w:t>
            </w:r>
          </w:p>
        </w:tc>
        <w:tc>
          <w:tcPr>
            <w:tcW w:w="5386" w:type="dxa"/>
          </w:tcPr>
          <w:p w14:paraId="0DE22BA7" w14:textId="01F94FEA" w:rsidR="00E450C8" w:rsidRPr="00E450C8" w:rsidRDefault="00E450C8" w:rsidP="00250C0C">
            <w:pPr>
              <w:spacing w:before="0" w:after="0"/>
              <w:rPr>
                <w:szCs w:val="20"/>
                <w:lang w:eastAsia="en-CA"/>
              </w:rPr>
            </w:pPr>
            <w:r w:rsidRPr="00E450C8">
              <w:rPr>
                <w:lang w:eastAsia="en-CA"/>
              </w:rPr>
              <w:t>Private well water testing is mandatory</w:t>
            </w:r>
            <w:r w:rsidR="00EE2E5A">
              <w:rPr>
                <w:lang w:eastAsia="en-CA"/>
              </w:rPr>
              <w:t xml:space="preserve"> every 30 days</w:t>
            </w:r>
            <w:r w:rsidRPr="00E450C8">
              <w:rPr>
                <w:lang w:eastAsia="en-CA"/>
              </w:rPr>
              <w:t xml:space="preserve">. Results must meet Health Canada standards for absence of E. coli and total coliforms. More frequent testing is </w:t>
            </w:r>
            <w:r w:rsidR="00EE2E5A">
              <w:rPr>
                <w:lang w:eastAsia="en-CA"/>
              </w:rPr>
              <w:t>necessary</w:t>
            </w:r>
            <w:r w:rsidRPr="00E450C8">
              <w:rPr>
                <w:lang w:eastAsia="en-CA"/>
              </w:rPr>
              <w:t xml:space="preserve"> if results are borderline or the health authority directs it.</w:t>
            </w:r>
          </w:p>
        </w:tc>
      </w:tr>
      <w:tr w:rsidR="00502F39" w:rsidRPr="00E450C8" w14:paraId="0B8F5278" w14:textId="77777777" w:rsidTr="00570FEB">
        <w:tc>
          <w:tcPr>
            <w:tcW w:w="600" w:type="dxa"/>
          </w:tcPr>
          <w:p w14:paraId="06F7CF24" w14:textId="77777777" w:rsidR="00E450C8" w:rsidRPr="00E450C8" w:rsidRDefault="00E450C8" w:rsidP="00250C0C">
            <w:pPr>
              <w:spacing w:before="0" w:after="0"/>
              <w:rPr>
                <w:szCs w:val="20"/>
                <w:lang w:eastAsia="en-CA"/>
              </w:rPr>
            </w:pPr>
            <w:r w:rsidRPr="00E450C8">
              <w:rPr>
                <w:lang w:eastAsia="en-CA"/>
              </w:rPr>
              <w:t>c</w:t>
            </w:r>
          </w:p>
        </w:tc>
        <w:tc>
          <w:tcPr>
            <w:tcW w:w="4215" w:type="dxa"/>
          </w:tcPr>
          <w:p w14:paraId="6BD25F68" w14:textId="77777777" w:rsidR="00E450C8" w:rsidRPr="00E450C8" w:rsidRDefault="00E450C8" w:rsidP="00250C0C">
            <w:pPr>
              <w:spacing w:before="0" w:after="0"/>
              <w:rPr>
                <w:szCs w:val="20"/>
                <w:lang w:eastAsia="en-CA"/>
              </w:rPr>
            </w:pPr>
            <w:r w:rsidRPr="00E450C8">
              <w:rPr>
                <w:lang w:eastAsia="en-CA"/>
              </w:rPr>
              <w:t>Records of water potability testing are maintained and made available upon request.</w:t>
            </w:r>
          </w:p>
        </w:tc>
        <w:tc>
          <w:tcPr>
            <w:tcW w:w="5386" w:type="dxa"/>
          </w:tcPr>
          <w:p w14:paraId="00A315FE" w14:textId="33B314A8" w:rsidR="00E450C8" w:rsidRPr="00E450C8" w:rsidRDefault="00E450C8" w:rsidP="00250C0C">
            <w:pPr>
              <w:spacing w:before="0" w:after="0"/>
              <w:rPr>
                <w:szCs w:val="20"/>
                <w:lang w:eastAsia="en-CA"/>
              </w:rPr>
            </w:pPr>
            <w:r w:rsidRPr="00E450C8">
              <w:rPr>
                <w:lang w:eastAsia="en-CA"/>
              </w:rPr>
              <w:t xml:space="preserve">Records </w:t>
            </w:r>
            <w:r w:rsidR="00644310">
              <w:rPr>
                <w:lang w:eastAsia="en-CA"/>
              </w:rPr>
              <w:t xml:space="preserve">are mandatory and </w:t>
            </w:r>
            <w:r w:rsidRPr="00E450C8">
              <w:rPr>
                <w:lang w:eastAsia="en-CA"/>
              </w:rPr>
              <w:t>must be retained for a minimum of 2 years (MFS 2022 s. 2.5) and available to inspectors.</w:t>
            </w:r>
          </w:p>
        </w:tc>
      </w:tr>
      <w:tr w:rsidR="00502F39" w:rsidRPr="00E450C8" w14:paraId="07DA07A2" w14:textId="77777777" w:rsidTr="00570FEB">
        <w:tc>
          <w:tcPr>
            <w:tcW w:w="600" w:type="dxa"/>
          </w:tcPr>
          <w:p w14:paraId="145B8AFB" w14:textId="77777777" w:rsidR="00E450C8" w:rsidRPr="00E450C8" w:rsidRDefault="00E450C8" w:rsidP="00250C0C">
            <w:pPr>
              <w:spacing w:before="0" w:after="0"/>
              <w:rPr>
                <w:szCs w:val="20"/>
                <w:lang w:eastAsia="en-CA"/>
              </w:rPr>
            </w:pPr>
            <w:r w:rsidRPr="00E450C8">
              <w:rPr>
                <w:lang w:eastAsia="en-CA"/>
              </w:rPr>
              <w:t>d</w:t>
            </w:r>
          </w:p>
        </w:tc>
        <w:tc>
          <w:tcPr>
            <w:tcW w:w="4215" w:type="dxa"/>
          </w:tcPr>
          <w:p w14:paraId="16EF85CE" w14:textId="77777777" w:rsidR="00E450C8" w:rsidRPr="00E450C8" w:rsidRDefault="00E450C8" w:rsidP="00250C0C">
            <w:pPr>
              <w:spacing w:before="0" w:after="0"/>
              <w:rPr>
                <w:szCs w:val="20"/>
                <w:lang w:eastAsia="en-CA"/>
              </w:rPr>
            </w:pPr>
            <w:r w:rsidRPr="00E450C8">
              <w:rPr>
                <w:lang w:eastAsia="en-CA"/>
              </w:rPr>
              <w:t>Ice is made, handled, and stored in a manner that prevents contamination.</w:t>
            </w:r>
          </w:p>
        </w:tc>
        <w:tc>
          <w:tcPr>
            <w:tcW w:w="5386" w:type="dxa"/>
          </w:tcPr>
          <w:p w14:paraId="7DECFE05" w14:textId="77777777" w:rsidR="00E450C8" w:rsidRPr="00E450C8" w:rsidRDefault="00E450C8" w:rsidP="00250C0C">
            <w:pPr>
              <w:spacing w:before="0" w:after="0"/>
              <w:rPr>
                <w:szCs w:val="20"/>
                <w:lang w:eastAsia="en-CA"/>
              </w:rPr>
            </w:pPr>
            <w:r w:rsidRPr="00E450C8">
              <w:rPr>
                <w:lang w:eastAsia="en-CA"/>
              </w:rPr>
              <w:t>Ice that contacts food or food contact surfaces must be made from potable water and stored in a manner that prevents recontamination (e.g., covered, off the floor, in a dedicated container).</w:t>
            </w:r>
          </w:p>
        </w:tc>
      </w:tr>
      <w:tr w:rsidR="00502F39" w:rsidRPr="00E450C8" w14:paraId="5053CA84" w14:textId="77777777" w:rsidTr="00570FEB">
        <w:tc>
          <w:tcPr>
            <w:tcW w:w="600" w:type="dxa"/>
          </w:tcPr>
          <w:p w14:paraId="52638CD2" w14:textId="77777777" w:rsidR="00E450C8" w:rsidRPr="00E450C8" w:rsidRDefault="00E450C8" w:rsidP="00250C0C">
            <w:pPr>
              <w:spacing w:before="0" w:after="0"/>
              <w:rPr>
                <w:szCs w:val="20"/>
                <w:lang w:eastAsia="en-CA"/>
              </w:rPr>
            </w:pPr>
            <w:r w:rsidRPr="00E450C8">
              <w:rPr>
                <w:lang w:eastAsia="en-CA"/>
              </w:rPr>
              <w:t>e</w:t>
            </w:r>
          </w:p>
        </w:tc>
        <w:tc>
          <w:tcPr>
            <w:tcW w:w="4215" w:type="dxa"/>
          </w:tcPr>
          <w:p w14:paraId="501E2C41" w14:textId="77777777" w:rsidR="00E450C8" w:rsidRPr="00E450C8" w:rsidRDefault="00E450C8" w:rsidP="00250C0C">
            <w:pPr>
              <w:spacing w:before="0" w:after="0"/>
              <w:rPr>
                <w:szCs w:val="20"/>
                <w:lang w:eastAsia="en-CA"/>
              </w:rPr>
            </w:pPr>
            <w:r w:rsidRPr="00E450C8">
              <w:rPr>
                <w:lang w:eastAsia="en-CA"/>
              </w:rPr>
              <w:t>Where water treatment is required, a written program is developed and maintained.</w:t>
            </w:r>
          </w:p>
        </w:tc>
        <w:tc>
          <w:tcPr>
            <w:tcW w:w="5386" w:type="dxa"/>
          </w:tcPr>
          <w:p w14:paraId="30949CE5" w14:textId="36ABED06" w:rsidR="00E450C8" w:rsidRPr="00E450C8" w:rsidRDefault="00E450C8" w:rsidP="00250C0C">
            <w:pPr>
              <w:spacing w:before="0" w:after="0"/>
              <w:rPr>
                <w:szCs w:val="20"/>
                <w:lang w:eastAsia="en-CA"/>
              </w:rPr>
            </w:pPr>
            <w:r w:rsidRPr="00E450C8">
              <w:rPr>
                <w:lang w:eastAsia="en-CA"/>
              </w:rPr>
              <w:t xml:space="preserve">Facilities with private wells, treatment systems, or non-municipal water sources must have a written water treatment and testing program. </w:t>
            </w:r>
          </w:p>
        </w:tc>
      </w:tr>
    </w:tbl>
    <w:p w14:paraId="540B9153" w14:textId="77777777" w:rsidR="00CE1AA3" w:rsidRDefault="00CE1AA3" w:rsidP="00CE1AA3">
      <w:pPr>
        <w:rPr>
          <w:lang w:val="fr-FR" w:eastAsia="en-CA"/>
        </w:rPr>
      </w:pPr>
    </w:p>
    <w:p w14:paraId="74723669" w14:textId="6DAAFF28" w:rsidR="00E450C8" w:rsidRPr="00B57E84" w:rsidRDefault="00E450C8" w:rsidP="00813D44">
      <w:pPr>
        <w:pStyle w:val="Heading3"/>
        <w:rPr>
          <w:rFonts w:eastAsia="Arial"/>
          <w:lang w:val="fr-FR" w:eastAsia="en-CA"/>
        </w:rPr>
      </w:pPr>
      <w:r w:rsidRPr="00B57E84">
        <w:rPr>
          <w:rFonts w:eastAsia="Arial"/>
          <w:lang w:val="fr-FR" w:eastAsia="en-CA"/>
        </w:rPr>
        <w:t>Municipal vs. Non-Municipal Water Sources</w:t>
      </w:r>
    </w:p>
    <w:tbl>
      <w:tblPr>
        <w:tblStyle w:val="TableGrid"/>
        <w:tblW w:w="10201" w:type="dxa"/>
        <w:tblLook w:val="0000" w:firstRow="0" w:lastRow="0" w:firstColumn="0" w:lastColumn="0" w:noHBand="0" w:noVBand="0"/>
      </w:tblPr>
      <w:tblGrid>
        <w:gridCol w:w="2200"/>
        <w:gridCol w:w="3580"/>
        <w:gridCol w:w="4421"/>
      </w:tblGrid>
      <w:tr w:rsidR="00DB2181" w:rsidRPr="00E450C8" w14:paraId="5D9E981F" w14:textId="77777777" w:rsidTr="00570FEB">
        <w:tc>
          <w:tcPr>
            <w:tcW w:w="2200" w:type="dxa"/>
          </w:tcPr>
          <w:p w14:paraId="5C9E5CE5" w14:textId="77777777" w:rsidR="00E450C8" w:rsidRPr="00E450C8" w:rsidRDefault="00E450C8" w:rsidP="00250C0C">
            <w:pPr>
              <w:spacing w:before="0" w:after="0"/>
              <w:rPr>
                <w:szCs w:val="20"/>
                <w:lang w:eastAsia="en-CA"/>
              </w:rPr>
            </w:pPr>
            <w:r w:rsidRPr="00E450C8">
              <w:rPr>
                <w:lang w:eastAsia="en-CA"/>
              </w:rPr>
              <w:t>Requirement</w:t>
            </w:r>
          </w:p>
        </w:tc>
        <w:tc>
          <w:tcPr>
            <w:tcW w:w="3580" w:type="dxa"/>
          </w:tcPr>
          <w:p w14:paraId="425E95AF" w14:textId="77777777" w:rsidR="00E450C8" w:rsidRPr="00E450C8" w:rsidRDefault="00E450C8" w:rsidP="00250C0C">
            <w:pPr>
              <w:spacing w:before="0" w:after="0"/>
              <w:rPr>
                <w:szCs w:val="20"/>
                <w:lang w:eastAsia="en-CA"/>
              </w:rPr>
            </w:pPr>
            <w:r w:rsidRPr="00E450C8">
              <w:rPr>
                <w:lang w:eastAsia="en-CA"/>
              </w:rPr>
              <w:t>Municipal Supply</w:t>
            </w:r>
          </w:p>
        </w:tc>
        <w:tc>
          <w:tcPr>
            <w:tcW w:w="4421" w:type="dxa"/>
          </w:tcPr>
          <w:p w14:paraId="41A121E8" w14:textId="77777777" w:rsidR="00E450C8" w:rsidRPr="00E450C8" w:rsidRDefault="00E450C8" w:rsidP="00250C0C">
            <w:pPr>
              <w:spacing w:before="0" w:after="0"/>
              <w:rPr>
                <w:szCs w:val="20"/>
                <w:lang w:eastAsia="en-CA"/>
              </w:rPr>
            </w:pPr>
            <w:r w:rsidRPr="00E450C8">
              <w:rPr>
                <w:lang w:eastAsia="en-CA"/>
              </w:rPr>
              <w:t>Non-Municipal Supply (e.g., Wells)</w:t>
            </w:r>
          </w:p>
        </w:tc>
      </w:tr>
      <w:tr w:rsidR="00DB2181" w:rsidRPr="00E450C8" w14:paraId="3178C53F" w14:textId="77777777" w:rsidTr="00570FEB">
        <w:tc>
          <w:tcPr>
            <w:tcW w:w="2200" w:type="dxa"/>
          </w:tcPr>
          <w:p w14:paraId="283ECB1C" w14:textId="77777777" w:rsidR="00E450C8" w:rsidRPr="00E450C8" w:rsidRDefault="00E450C8" w:rsidP="00250C0C">
            <w:pPr>
              <w:spacing w:before="0" w:after="0"/>
              <w:rPr>
                <w:szCs w:val="20"/>
                <w:lang w:eastAsia="en-CA"/>
              </w:rPr>
            </w:pPr>
            <w:r w:rsidRPr="00E450C8">
              <w:rPr>
                <w:lang w:eastAsia="en-CA"/>
              </w:rPr>
              <w:t>Potability responsibility</w:t>
            </w:r>
          </w:p>
        </w:tc>
        <w:tc>
          <w:tcPr>
            <w:tcW w:w="3580" w:type="dxa"/>
          </w:tcPr>
          <w:p w14:paraId="0C02AF97" w14:textId="04AEF113" w:rsidR="00E450C8" w:rsidRPr="00E450C8" w:rsidRDefault="00E450C8" w:rsidP="00250C0C">
            <w:pPr>
              <w:spacing w:before="0" w:after="0"/>
              <w:rPr>
                <w:szCs w:val="20"/>
                <w:lang w:eastAsia="en-CA"/>
              </w:rPr>
            </w:pPr>
            <w:r w:rsidRPr="00E450C8">
              <w:rPr>
                <w:lang w:eastAsia="en-CA"/>
              </w:rPr>
              <w:t xml:space="preserve">Municipality confirms potability. Facility </w:t>
            </w:r>
            <w:r w:rsidR="00EE2E5A">
              <w:rPr>
                <w:lang w:eastAsia="en-CA"/>
              </w:rPr>
              <w:t>could</w:t>
            </w:r>
            <w:r w:rsidRPr="00E450C8">
              <w:rPr>
                <w:lang w:eastAsia="en-CA"/>
              </w:rPr>
              <w:t xml:space="preserve"> obtain annual potability confirmation letter from the municipality.</w:t>
            </w:r>
          </w:p>
        </w:tc>
        <w:tc>
          <w:tcPr>
            <w:tcW w:w="4421" w:type="dxa"/>
          </w:tcPr>
          <w:p w14:paraId="5E16F318" w14:textId="77777777" w:rsidR="00E450C8" w:rsidRPr="00E450C8" w:rsidRDefault="00E450C8" w:rsidP="00250C0C">
            <w:pPr>
              <w:spacing w:before="0" w:after="0"/>
              <w:rPr>
                <w:szCs w:val="20"/>
                <w:lang w:eastAsia="en-CA"/>
              </w:rPr>
            </w:pPr>
            <w:r w:rsidRPr="00E450C8">
              <w:rPr>
                <w:lang w:eastAsia="en-CA"/>
              </w:rPr>
              <w:t>Operator is responsible for testing at minimum every 30 days.</w:t>
            </w:r>
          </w:p>
        </w:tc>
      </w:tr>
      <w:tr w:rsidR="00DB2181" w:rsidRPr="00E450C8" w14:paraId="01EF9E7A" w14:textId="77777777" w:rsidTr="00570FEB">
        <w:tc>
          <w:tcPr>
            <w:tcW w:w="2200" w:type="dxa"/>
          </w:tcPr>
          <w:p w14:paraId="0133E073" w14:textId="77777777" w:rsidR="00E450C8" w:rsidRPr="00E450C8" w:rsidRDefault="00E450C8" w:rsidP="00250C0C">
            <w:pPr>
              <w:spacing w:before="0" w:after="0"/>
              <w:rPr>
                <w:szCs w:val="20"/>
                <w:lang w:eastAsia="en-CA"/>
              </w:rPr>
            </w:pPr>
            <w:r w:rsidRPr="00E450C8">
              <w:rPr>
                <w:lang w:eastAsia="en-CA"/>
              </w:rPr>
              <w:t>Mandatory testing frequency</w:t>
            </w:r>
          </w:p>
        </w:tc>
        <w:tc>
          <w:tcPr>
            <w:tcW w:w="3580" w:type="dxa"/>
          </w:tcPr>
          <w:p w14:paraId="3E365818" w14:textId="1B8488C5" w:rsidR="00E450C8" w:rsidRPr="00E450C8" w:rsidRDefault="00EE2E5A" w:rsidP="00250C0C">
            <w:pPr>
              <w:spacing w:before="0" w:after="0"/>
              <w:rPr>
                <w:szCs w:val="20"/>
                <w:lang w:eastAsia="en-CA"/>
              </w:rPr>
            </w:pPr>
            <w:r>
              <w:rPr>
                <w:lang w:eastAsia="en-CA"/>
              </w:rPr>
              <w:t>A</w:t>
            </w:r>
            <w:r w:rsidR="00E450C8" w:rsidRPr="00E450C8">
              <w:rPr>
                <w:lang w:eastAsia="en-CA"/>
              </w:rPr>
              <w:t xml:space="preserve">nnual confirmation from municipal supplier is </w:t>
            </w:r>
            <w:r>
              <w:rPr>
                <w:lang w:eastAsia="en-CA"/>
              </w:rPr>
              <w:t>recommended</w:t>
            </w:r>
            <w:r w:rsidR="00E450C8" w:rsidRPr="00E450C8">
              <w:rPr>
                <w:lang w:eastAsia="en-CA"/>
              </w:rPr>
              <w:t>.</w:t>
            </w:r>
          </w:p>
        </w:tc>
        <w:tc>
          <w:tcPr>
            <w:tcW w:w="4421" w:type="dxa"/>
          </w:tcPr>
          <w:p w14:paraId="45DE7307" w14:textId="348DF635" w:rsidR="00E450C8" w:rsidRPr="00E450C8" w:rsidRDefault="00E450C8" w:rsidP="00250C0C">
            <w:pPr>
              <w:spacing w:before="0" w:after="0"/>
              <w:rPr>
                <w:szCs w:val="20"/>
                <w:lang w:eastAsia="en-CA"/>
              </w:rPr>
            </w:pPr>
            <w:r w:rsidRPr="00E450C8">
              <w:rPr>
                <w:lang w:eastAsia="en-CA"/>
              </w:rPr>
              <w:t xml:space="preserve">Minimum </w:t>
            </w:r>
            <w:r w:rsidR="00EE2E5A">
              <w:rPr>
                <w:lang w:eastAsia="en-CA"/>
              </w:rPr>
              <w:t>30-day</w:t>
            </w:r>
            <w:r w:rsidRPr="00E450C8">
              <w:rPr>
                <w:lang w:eastAsia="en-CA"/>
              </w:rPr>
              <w:t xml:space="preserve"> microbiological testing</w:t>
            </w:r>
            <w:r w:rsidR="00F56DA9">
              <w:rPr>
                <w:lang w:eastAsia="en-CA"/>
              </w:rPr>
              <w:t>.</w:t>
            </w:r>
          </w:p>
        </w:tc>
      </w:tr>
      <w:tr w:rsidR="00DB2181" w:rsidRPr="00E450C8" w14:paraId="0D6E5793" w14:textId="77777777" w:rsidTr="00570FEB">
        <w:tc>
          <w:tcPr>
            <w:tcW w:w="2200" w:type="dxa"/>
          </w:tcPr>
          <w:p w14:paraId="609F5402" w14:textId="77777777" w:rsidR="00E450C8" w:rsidRPr="00E450C8" w:rsidRDefault="00E450C8" w:rsidP="00250C0C">
            <w:pPr>
              <w:spacing w:before="0" w:after="0"/>
              <w:rPr>
                <w:szCs w:val="20"/>
                <w:lang w:eastAsia="en-CA"/>
              </w:rPr>
            </w:pPr>
            <w:r w:rsidRPr="00E450C8">
              <w:rPr>
                <w:lang w:eastAsia="en-CA"/>
              </w:rPr>
              <w:t>Mandatory records</w:t>
            </w:r>
          </w:p>
        </w:tc>
        <w:tc>
          <w:tcPr>
            <w:tcW w:w="3580" w:type="dxa"/>
          </w:tcPr>
          <w:p w14:paraId="5B66B894" w14:textId="76C15002" w:rsidR="00E450C8" w:rsidRPr="00E450C8" w:rsidRDefault="00E450C8" w:rsidP="00250C0C">
            <w:pPr>
              <w:spacing w:before="0" w:after="0"/>
              <w:rPr>
                <w:szCs w:val="20"/>
                <w:lang w:eastAsia="en-CA"/>
              </w:rPr>
            </w:pPr>
            <w:r w:rsidRPr="00E450C8">
              <w:rPr>
                <w:lang w:eastAsia="en-CA"/>
              </w:rPr>
              <w:t>Records of potability (e.g., municipal annual report or confirmation letter)</w:t>
            </w:r>
            <w:r w:rsidR="00100D1D">
              <w:rPr>
                <w:lang w:eastAsia="en-CA"/>
              </w:rPr>
              <w:t xml:space="preserve"> </w:t>
            </w:r>
            <w:r w:rsidR="00100D1D" w:rsidRPr="00E450C8">
              <w:rPr>
                <w:lang w:eastAsia="en-CA"/>
              </w:rPr>
              <w:t>is industry best practice</w:t>
            </w:r>
            <w:r w:rsidRPr="00E450C8">
              <w:rPr>
                <w:lang w:eastAsia="en-CA"/>
              </w:rPr>
              <w:t>.</w:t>
            </w:r>
          </w:p>
        </w:tc>
        <w:tc>
          <w:tcPr>
            <w:tcW w:w="4421" w:type="dxa"/>
          </w:tcPr>
          <w:p w14:paraId="0EC3ED2C" w14:textId="77777777" w:rsidR="00E450C8" w:rsidRPr="00E450C8" w:rsidRDefault="00E450C8" w:rsidP="00250C0C">
            <w:pPr>
              <w:spacing w:before="0" w:after="0"/>
              <w:rPr>
                <w:szCs w:val="20"/>
                <w:lang w:eastAsia="en-CA"/>
              </w:rPr>
            </w:pPr>
            <w:r w:rsidRPr="00E450C8">
              <w:rPr>
                <w:lang w:eastAsia="en-CA"/>
              </w:rPr>
              <w:t>Testing records required. Must include: source, sampling site, result, analyst name, date. Retained minimum 2 years.</w:t>
            </w:r>
          </w:p>
        </w:tc>
      </w:tr>
      <w:tr w:rsidR="00DB2181" w:rsidRPr="00E450C8" w14:paraId="678F1990" w14:textId="77777777" w:rsidTr="00570FEB">
        <w:tc>
          <w:tcPr>
            <w:tcW w:w="2200" w:type="dxa"/>
          </w:tcPr>
          <w:p w14:paraId="5D226AC8" w14:textId="77777777" w:rsidR="00E450C8" w:rsidRPr="00E450C8" w:rsidRDefault="00E450C8" w:rsidP="00250C0C">
            <w:pPr>
              <w:spacing w:before="0" w:after="0"/>
              <w:rPr>
                <w:szCs w:val="20"/>
                <w:lang w:eastAsia="en-CA"/>
              </w:rPr>
            </w:pPr>
            <w:r w:rsidRPr="00E450C8">
              <w:rPr>
                <w:lang w:eastAsia="en-CA"/>
              </w:rPr>
              <w:t>Treatment</w:t>
            </w:r>
          </w:p>
        </w:tc>
        <w:tc>
          <w:tcPr>
            <w:tcW w:w="3580" w:type="dxa"/>
          </w:tcPr>
          <w:p w14:paraId="0C676655" w14:textId="13254A79" w:rsidR="00E450C8" w:rsidRPr="00E450C8" w:rsidRDefault="000A08B7" w:rsidP="00250C0C">
            <w:pPr>
              <w:spacing w:before="0" w:after="0"/>
              <w:rPr>
                <w:szCs w:val="20"/>
                <w:lang w:eastAsia="en-CA"/>
              </w:rPr>
            </w:pPr>
            <w:proofErr w:type="gramStart"/>
            <w:r w:rsidRPr="00E450C8">
              <w:rPr>
                <w:lang w:eastAsia="en-CA"/>
              </w:rPr>
              <w:t>Generally</w:t>
            </w:r>
            <w:proofErr w:type="gramEnd"/>
            <w:r w:rsidR="00E450C8" w:rsidRPr="00E450C8">
              <w:rPr>
                <w:lang w:eastAsia="en-CA"/>
              </w:rPr>
              <w:t xml:space="preserve"> not required by the facility.</w:t>
            </w:r>
          </w:p>
        </w:tc>
        <w:tc>
          <w:tcPr>
            <w:tcW w:w="4421" w:type="dxa"/>
          </w:tcPr>
          <w:p w14:paraId="75CD7F07" w14:textId="77777777" w:rsidR="00E450C8" w:rsidRPr="00E450C8" w:rsidRDefault="00E450C8" w:rsidP="00250C0C">
            <w:pPr>
              <w:spacing w:before="0" w:after="0"/>
              <w:rPr>
                <w:szCs w:val="20"/>
                <w:lang w:eastAsia="en-CA"/>
              </w:rPr>
            </w:pPr>
            <w:r w:rsidRPr="00E450C8">
              <w:rPr>
                <w:lang w:eastAsia="en-CA"/>
              </w:rPr>
              <w:t>Water treatment (chlorination, UV, etc.) may be required. If so, a written water treatment program is mandatory.</w:t>
            </w:r>
          </w:p>
        </w:tc>
      </w:tr>
    </w:tbl>
    <w:p w14:paraId="77D4AA69" w14:textId="77777777" w:rsidR="00E450C8" w:rsidRPr="00E450C8" w:rsidRDefault="00E450C8" w:rsidP="004A57F4">
      <w:pPr>
        <w:spacing w:before="0" w:after="0" w:line="240" w:lineRule="auto"/>
        <w:rPr>
          <w:rFonts w:eastAsia="Arial" w:cs="Arial"/>
          <w:kern w:val="0"/>
          <w:szCs w:val="20"/>
          <w:lang w:eastAsia="en-CA"/>
          <w14:ligatures w14:val="none"/>
        </w:rPr>
      </w:pPr>
    </w:p>
    <w:p w14:paraId="349A7D13" w14:textId="74740788" w:rsidR="00E450C8" w:rsidRPr="00E450C8" w:rsidRDefault="00E450C8" w:rsidP="00837343">
      <w:pPr>
        <w:pStyle w:val="Heading3"/>
        <w:spacing w:before="0" w:after="120"/>
        <w:rPr>
          <w:rFonts w:eastAsia="Arial"/>
          <w:lang w:eastAsia="en-CA"/>
        </w:rPr>
      </w:pPr>
      <w:r w:rsidRPr="00E450C8">
        <w:rPr>
          <w:rFonts w:eastAsia="Arial"/>
          <w:lang w:eastAsia="en-CA"/>
        </w:rPr>
        <w:lastRenderedPageBreak/>
        <w:t>Water Treatment Written Program</w:t>
      </w:r>
    </w:p>
    <w:p w14:paraId="25BD105B" w14:textId="2CF117CA" w:rsidR="00E450C8" w:rsidRPr="00E450C8" w:rsidRDefault="00E450C8" w:rsidP="004A57F4">
      <w:pPr>
        <w:spacing w:before="0" w:after="0" w:line="240" w:lineRule="auto"/>
        <w:rPr>
          <w:rFonts w:eastAsia="Arial" w:cs="Arial"/>
          <w:kern w:val="0"/>
          <w:szCs w:val="20"/>
          <w:lang w:eastAsia="en-CA"/>
          <w14:ligatures w14:val="none"/>
        </w:rPr>
      </w:pPr>
      <w:r w:rsidRPr="00E450C8">
        <w:rPr>
          <w:rFonts w:eastAsia="Arial" w:cs="Arial"/>
          <w:color w:val="1A1A1A"/>
          <w:kern w:val="0"/>
          <w:szCs w:val="20"/>
          <w:lang w:eastAsia="en-CA"/>
          <w14:ligatures w14:val="none"/>
        </w:rPr>
        <w:t xml:space="preserve">Where a water treatment system is used (e.g., UV treatment, chlorination, filtration), </w:t>
      </w:r>
      <w:hyperlink r:id="rId19" w:history="1">
        <w:r w:rsidRPr="00EB1A79">
          <w:rPr>
            <w:rStyle w:val="Hyperlink"/>
            <w:rFonts w:eastAsia="Arial" w:cs="Arial"/>
            <w:kern w:val="0"/>
            <w:szCs w:val="20"/>
            <w:lang w:eastAsia="en-CA"/>
            <w14:ligatures w14:val="none"/>
          </w:rPr>
          <w:t>MFS 2022</w:t>
        </w:r>
      </w:hyperlink>
      <w:r w:rsidRPr="00E450C8">
        <w:rPr>
          <w:rFonts w:eastAsia="Arial" w:cs="Arial"/>
          <w:color w:val="1A1A1A"/>
          <w:kern w:val="0"/>
          <w:szCs w:val="20"/>
          <w:lang w:eastAsia="en-CA"/>
          <w14:ligatures w14:val="none"/>
        </w:rPr>
        <w:t xml:space="preserve"> A4(e) requires a </w:t>
      </w:r>
      <w:r w:rsidRPr="00E450C8">
        <w:rPr>
          <w:rFonts w:eastAsia="Arial" w:cs="Arial"/>
          <w:b/>
          <w:bCs/>
          <w:color w:val="1A1A1A"/>
          <w:kern w:val="0"/>
          <w:szCs w:val="20"/>
          <w:lang w:eastAsia="en-CA"/>
          <w14:ligatures w14:val="none"/>
        </w:rPr>
        <w:t>written water treatment program</w:t>
      </w:r>
      <w:r w:rsidRPr="00E450C8">
        <w:rPr>
          <w:rFonts w:eastAsia="Arial" w:cs="Arial"/>
          <w:color w:val="1A1A1A"/>
          <w:kern w:val="0"/>
          <w:szCs w:val="20"/>
          <w:lang w:eastAsia="en-CA"/>
          <w14:ligatures w14:val="none"/>
        </w:rPr>
        <w:t>. Consistent with the MFS 2022 written program requirements (s. 2.3), this program must include:</w:t>
      </w:r>
    </w:p>
    <w:p w14:paraId="61292D5A" w14:textId="77777777" w:rsidR="00E450C8" w:rsidRPr="00E450C8" w:rsidRDefault="00E450C8" w:rsidP="00E450C8">
      <w:pPr>
        <w:numPr>
          <w:ilvl w:val="0"/>
          <w:numId w:val="1"/>
        </w:numPr>
        <w:spacing w:line="240" w:lineRule="auto"/>
        <w:rPr>
          <w:rFonts w:eastAsia="Arial" w:cs="Arial"/>
          <w:kern w:val="0"/>
          <w:szCs w:val="20"/>
          <w:lang w:eastAsia="en-CA"/>
          <w14:ligatures w14:val="none"/>
        </w:rPr>
      </w:pPr>
      <w:r w:rsidRPr="00E450C8">
        <w:rPr>
          <w:rFonts w:eastAsia="Arial" w:cs="Arial"/>
          <w:color w:val="1A1A1A"/>
          <w:kern w:val="0"/>
          <w:szCs w:val="20"/>
          <w:lang w:eastAsia="en-CA"/>
          <w14:ligatures w14:val="none"/>
        </w:rPr>
        <w:t>Purpose of the treatment program.</w:t>
      </w:r>
    </w:p>
    <w:p w14:paraId="03BDBBAD" w14:textId="77777777" w:rsidR="00E450C8" w:rsidRPr="00E450C8" w:rsidRDefault="00E450C8" w:rsidP="00E450C8">
      <w:pPr>
        <w:numPr>
          <w:ilvl w:val="0"/>
          <w:numId w:val="1"/>
        </w:numPr>
        <w:spacing w:line="240" w:lineRule="auto"/>
        <w:rPr>
          <w:rFonts w:eastAsia="Arial" w:cs="Arial"/>
          <w:kern w:val="0"/>
          <w:szCs w:val="20"/>
          <w:lang w:eastAsia="en-CA"/>
          <w14:ligatures w14:val="none"/>
        </w:rPr>
      </w:pPr>
      <w:r w:rsidRPr="00E450C8">
        <w:rPr>
          <w:rFonts w:eastAsia="Arial" w:cs="Arial"/>
          <w:color w:val="1A1A1A"/>
          <w:kern w:val="0"/>
          <w:szCs w:val="20"/>
          <w:lang w:eastAsia="en-CA"/>
          <w14:ligatures w14:val="none"/>
        </w:rPr>
        <w:t>Who performs testing and treatment activities.</w:t>
      </w:r>
    </w:p>
    <w:p w14:paraId="20D5977E" w14:textId="77777777" w:rsidR="00E450C8" w:rsidRPr="00E450C8" w:rsidRDefault="00E450C8" w:rsidP="00E450C8">
      <w:pPr>
        <w:numPr>
          <w:ilvl w:val="0"/>
          <w:numId w:val="1"/>
        </w:numPr>
        <w:spacing w:line="240" w:lineRule="auto"/>
        <w:rPr>
          <w:rFonts w:eastAsia="Arial" w:cs="Arial"/>
          <w:kern w:val="0"/>
          <w:szCs w:val="20"/>
          <w:lang w:eastAsia="en-CA"/>
          <w14:ligatures w14:val="none"/>
        </w:rPr>
      </w:pPr>
      <w:r w:rsidRPr="00E450C8">
        <w:rPr>
          <w:rFonts w:eastAsia="Arial" w:cs="Arial"/>
          <w:color w:val="1A1A1A"/>
          <w:kern w:val="0"/>
          <w:szCs w:val="20"/>
          <w:lang w:eastAsia="en-CA"/>
          <w14:ligatures w14:val="none"/>
        </w:rPr>
        <w:t>What the critical limits (acceptance criteria) are for potable water.</w:t>
      </w:r>
    </w:p>
    <w:p w14:paraId="3D2186BA" w14:textId="77777777" w:rsidR="00E450C8" w:rsidRPr="00E450C8" w:rsidRDefault="00E450C8" w:rsidP="00E450C8">
      <w:pPr>
        <w:numPr>
          <w:ilvl w:val="0"/>
          <w:numId w:val="1"/>
        </w:numPr>
        <w:spacing w:line="240" w:lineRule="auto"/>
        <w:rPr>
          <w:rFonts w:eastAsia="Arial" w:cs="Arial"/>
          <w:kern w:val="0"/>
          <w:szCs w:val="20"/>
          <w:lang w:eastAsia="en-CA"/>
          <w14:ligatures w14:val="none"/>
        </w:rPr>
      </w:pPr>
      <w:r w:rsidRPr="00E450C8">
        <w:rPr>
          <w:rFonts w:eastAsia="Arial" w:cs="Arial"/>
          <w:color w:val="1A1A1A"/>
          <w:kern w:val="0"/>
          <w:szCs w:val="20"/>
          <w:lang w:eastAsia="en-CA"/>
          <w14:ligatures w14:val="none"/>
        </w:rPr>
        <w:t>How testing is performed (method, equipment, reference standards).</w:t>
      </w:r>
    </w:p>
    <w:p w14:paraId="4A3A7220" w14:textId="77777777" w:rsidR="00E450C8" w:rsidRPr="00E450C8" w:rsidRDefault="00E450C8" w:rsidP="00E450C8">
      <w:pPr>
        <w:numPr>
          <w:ilvl w:val="0"/>
          <w:numId w:val="1"/>
        </w:numPr>
        <w:spacing w:line="240" w:lineRule="auto"/>
        <w:rPr>
          <w:rFonts w:eastAsia="Arial" w:cs="Arial"/>
          <w:kern w:val="0"/>
          <w:szCs w:val="20"/>
          <w:lang w:eastAsia="en-CA"/>
          <w14:ligatures w14:val="none"/>
        </w:rPr>
      </w:pPr>
      <w:r w:rsidRPr="00E450C8">
        <w:rPr>
          <w:rFonts w:eastAsia="Arial" w:cs="Arial"/>
          <w:color w:val="1A1A1A"/>
          <w:kern w:val="0"/>
          <w:szCs w:val="20"/>
          <w:lang w:eastAsia="en-CA"/>
          <w14:ligatures w14:val="none"/>
        </w:rPr>
        <w:t>Frequency of testing and treatment activities.</w:t>
      </w:r>
    </w:p>
    <w:p w14:paraId="3F390653" w14:textId="77777777" w:rsidR="00E450C8" w:rsidRPr="00E450C8" w:rsidRDefault="00E450C8" w:rsidP="00E450C8">
      <w:pPr>
        <w:numPr>
          <w:ilvl w:val="0"/>
          <w:numId w:val="1"/>
        </w:numPr>
        <w:spacing w:line="240" w:lineRule="auto"/>
        <w:rPr>
          <w:rFonts w:eastAsia="Arial" w:cs="Arial"/>
          <w:kern w:val="0"/>
          <w:szCs w:val="20"/>
          <w:lang w:eastAsia="en-CA"/>
          <w14:ligatures w14:val="none"/>
        </w:rPr>
      </w:pPr>
      <w:r w:rsidRPr="00E450C8">
        <w:rPr>
          <w:rFonts w:eastAsia="Arial" w:cs="Arial"/>
          <w:color w:val="1A1A1A"/>
          <w:kern w:val="0"/>
          <w:szCs w:val="20"/>
          <w:lang w:eastAsia="en-CA"/>
          <w14:ligatures w14:val="none"/>
        </w:rPr>
        <w:t>Deviation and corrective action procedures (what is done if water does not meet potability standards – including stopping operations that use non-potable water until remediated).</w:t>
      </w:r>
    </w:p>
    <w:p w14:paraId="09B469AF" w14:textId="77777777" w:rsidR="00E450C8" w:rsidRPr="00E450C8" w:rsidRDefault="00E450C8" w:rsidP="00E450C8">
      <w:pPr>
        <w:numPr>
          <w:ilvl w:val="0"/>
          <w:numId w:val="1"/>
        </w:numPr>
        <w:spacing w:line="240" w:lineRule="auto"/>
        <w:rPr>
          <w:rFonts w:eastAsia="Arial" w:cs="Arial"/>
          <w:kern w:val="0"/>
          <w:szCs w:val="20"/>
          <w:lang w:eastAsia="en-CA"/>
          <w14:ligatures w14:val="none"/>
        </w:rPr>
      </w:pPr>
      <w:r w:rsidRPr="00E450C8">
        <w:rPr>
          <w:rFonts w:eastAsia="Arial" w:cs="Arial"/>
          <w:color w:val="1A1A1A"/>
          <w:kern w:val="0"/>
          <w:szCs w:val="20"/>
          <w:lang w:eastAsia="en-CA"/>
          <w14:ligatures w14:val="none"/>
        </w:rPr>
        <w:t>Verification procedures (how the program is verified to be effective).</w:t>
      </w:r>
    </w:p>
    <w:p w14:paraId="694715A5" w14:textId="77777777" w:rsidR="00E450C8" w:rsidRPr="00E450C8" w:rsidRDefault="00E450C8" w:rsidP="00837343">
      <w:pPr>
        <w:numPr>
          <w:ilvl w:val="0"/>
          <w:numId w:val="1"/>
        </w:numPr>
        <w:spacing w:after="360" w:line="240" w:lineRule="auto"/>
        <w:rPr>
          <w:rFonts w:eastAsia="Arial" w:cs="Arial"/>
          <w:kern w:val="0"/>
          <w:szCs w:val="20"/>
          <w:lang w:eastAsia="en-CA"/>
          <w14:ligatures w14:val="none"/>
        </w:rPr>
      </w:pPr>
      <w:r w:rsidRPr="00E450C8">
        <w:rPr>
          <w:rFonts w:eastAsia="Arial" w:cs="Arial"/>
          <w:color w:val="1A1A1A"/>
          <w:kern w:val="0"/>
          <w:szCs w:val="20"/>
          <w:lang w:eastAsia="en-CA"/>
          <w14:ligatures w14:val="none"/>
        </w:rPr>
        <w:t>Associated records (Water Testing Record, Water Treatment Record).</w:t>
      </w:r>
    </w:p>
    <w:p w14:paraId="5CDC2CD5" w14:textId="641E6A3C" w:rsidR="00E450C8" w:rsidRPr="00E450C8" w:rsidRDefault="00E450C8" w:rsidP="00262E99">
      <w:pPr>
        <w:pStyle w:val="Heading3"/>
        <w:rPr>
          <w:rFonts w:eastAsia="Arial"/>
          <w:lang w:eastAsia="en-CA"/>
        </w:rPr>
      </w:pPr>
      <w:r w:rsidRPr="00E450C8">
        <w:rPr>
          <w:rFonts w:eastAsia="Arial"/>
          <w:lang w:eastAsia="en-CA"/>
        </w:rPr>
        <w:t>Well Maintenance</w:t>
      </w:r>
    </w:p>
    <w:p w14:paraId="69E5A805" w14:textId="5A866BB1" w:rsidR="00E450C8" w:rsidRPr="00E450C8" w:rsidRDefault="00E450C8" w:rsidP="00837343">
      <w:pPr>
        <w:spacing w:before="60" w:after="120" w:line="240" w:lineRule="auto"/>
        <w:rPr>
          <w:rFonts w:eastAsia="Arial" w:cs="Arial"/>
          <w:kern w:val="0"/>
          <w:szCs w:val="20"/>
          <w:lang w:eastAsia="en-CA"/>
          <w14:ligatures w14:val="none"/>
        </w:rPr>
      </w:pPr>
      <w:r w:rsidRPr="00E450C8">
        <w:rPr>
          <w:rFonts w:eastAsia="Arial" w:cs="Arial"/>
          <w:color w:val="1A1A1A"/>
          <w:kern w:val="0"/>
          <w:szCs w:val="20"/>
          <w:lang w:eastAsia="en-CA"/>
          <w14:ligatures w14:val="none"/>
        </w:rPr>
        <w:t xml:space="preserve">Regular maintenance of all wells and dugouts through shock chlorination is </w:t>
      </w:r>
      <w:r w:rsidR="00B57422">
        <w:rPr>
          <w:rFonts w:eastAsia="Arial" w:cs="Arial"/>
          <w:color w:val="1A1A1A"/>
          <w:kern w:val="0"/>
          <w:szCs w:val="20"/>
          <w:lang w:eastAsia="en-CA"/>
          <w14:ligatures w14:val="none"/>
        </w:rPr>
        <w:t>necessary</w:t>
      </w:r>
      <w:r w:rsidRPr="00E450C8">
        <w:rPr>
          <w:rFonts w:eastAsia="Arial" w:cs="Arial"/>
          <w:color w:val="1A1A1A"/>
          <w:kern w:val="0"/>
          <w:szCs w:val="20"/>
          <w:lang w:eastAsia="en-CA"/>
          <w14:ligatures w14:val="none"/>
        </w:rPr>
        <w:t xml:space="preserve"> to reduce the risk of coliform contamination, including </w:t>
      </w:r>
      <w:r w:rsidRPr="00E450C8">
        <w:rPr>
          <w:rFonts w:eastAsia="Arial" w:cs="Arial"/>
          <w:i/>
          <w:iCs/>
          <w:color w:val="1A1A1A"/>
          <w:kern w:val="0"/>
          <w:szCs w:val="20"/>
          <w:lang w:eastAsia="en-CA"/>
          <w14:ligatures w14:val="none"/>
        </w:rPr>
        <w:t>E. coli</w:t>
      </w:r>
      <w:r w:rsidRPr="00E450C8">
        <w:rPr>
          <w:rFonts w:eastAsia="Arial" w:cs="Arial"/>
          <w:color w:val="1A1A1A"/>
          <w:kern w:val="0"/>
          <w:szCs w:val="20"/>
          <w:lang w:eastAsia="en-CA"/>
          <w14:ligatures w14:val="none"/>
        </w:rPr>
        <w:t>. The operator may perform shock chlorination in-house or contract a qualified service provider. In either case, a written procedure and records demonstrating that maintenance was performed are required.</w:t>
      </w:r>
    </w:p>
    <w:p w14:paraId="2A6BC28D" w14:textId="77777777" w:rsidR="00E450C8" w:rsidRPr="00E450C8" w:rsidRDefault="00E450C8" w:rsidP="00E450C8">
      <w:pPr>
        <w:spacing w:before="60" w:after="60" w:line="240" w:lineRule="auto"/>
        <w:rPr>
          <w:rFonts w:eastAsia="Arial" w:cs="Arial"/>
          <w:kern w:val="0"/>
          <w:szCs w:val="20"/>
          <w:lang w:eastAsia="en-CA"/>
          <w14:ligatures w14:val="none"/>
        </w:rPr>
      </w:pPr>
      <w:r w:rsidRPr="00E450C8">
        <w:rPr>
          <w:rFonts w:eastAsia="Arial" w:cs="Arial"/>
          <w:color w:val="1A1A1A"/>
          <w:kern w:val="0"/>
          <w:szCs w:val="20"/>
          <w:lang w:eastAsia="en-CA"/>
          <w14:ligatures w14:val="none"/>
        </w:rPr>
        <w:t>A Well Maintenance Procedure must include:</w:t>
      </w:r>
    </w:p>
    <w:p w14:paraId="031362EF" w14:textId="77777777" w:rsidR="00E450C8" w:rsidRPr="00E450C8" w:rsidRDefault="00E450C8" w:rsidP="00E450C8">
      <w:pPr>
        <w:numPr>
          <w:ilvl w:val="0"/>
          <w:numId w:val="1"/>
        </w:numPr>
        <w:spacing w:line="240" w:lineRule="auto"/>
        <w:rPr>
          <w:rFonts w:eastAsia="Arial" w:cs="Arial"/>
          <w:kern w:val="0"/>
          <w:szCs w:val="20"/>
          <w:lang w:eastAsia="en-CA"/>
          <w14:ligatures w14:val="none"/>
        </w:rPr>
      </w:pPr>
      <w:r w:rsidRPr="00E450C8">
        <w:rPr>
          <w:rFonts w:eastAsia="Arial" w:cs="Arial"/>
          <w:color w:val="1A1A1A"/>
          <w:kern w:val="0"/>
          <w:szCs w:val="20"/>
          <w:lang w:eastAsia="en-CA"/>
          <w14:ligatures w14:val="none"/>
        </w:rPr>
        <w:t>The method of chlorination used.</w:t>
      </w:r>
    </w:p>
    <w:p w14:paraId="19C717C9" w14:textId="77777777" w:rsidR="00E450C8" w:rsidRPr="00E450C8" w:rsidRDefault="00E450C8" w:rsidP="00E450C8">
      <w:pPr>
        <w:numPr>
          <w:ilvl w:val="0"/>
          <w:numId w:val="1"/>
        </w:numPr>
        <w:spacing w:line="240" w:lineRule="auto"/>
        <w:rPr>
          <w:rFonts w:eastAsia="Arial" w:cs="Arial"/>
          <w:kern w:val="0"/>
          <w:szCs w:val="20"/>
          <w:lang w:eastAsia="en-CA"/>
          <w14:ligatures w14:val="none"/>
        </w:rPr>
      </w:pPr>
      <w:r w:rsidRPr="00E450C8">
        <w:rPr>
          <w:rFonts w:eastAsia="Arial" w:cs="Arial"/>
          <w:color w:val="1A1A1A"/>
          <w:kern w:val="0"/>
          <w:szCs w:val="20"/>
          <w:lang w:eastAsia="en-CA"/>
          <w14:ligatures w14:val="none"/>
        </w:rPr>
        <w:t>The type and amount of chlorine applied.</w:t>
      </w:r>
    </w:p>
    <w:p w14:paraId="05E82CE7" w14:textId="77777777" w:rsidR="00E450C8" w:rsidRPr="00E450C8" w:rsidRDefault="00E450C8" w:rsidP="00E450C8">
      <w:pPr>
        <w:numPr>
          <w:ilvl w:val="0"/>
          <w:numId w:val="1"/>
        </w:numPr>
        <w:spacing w:line="240" w:lineRule="auto"/>
        <w:rPr>
          <w:rFonts w:eastAsia="Arial" w:cs="Arial"/>
          <w:kern w:val="0"/>
          <w:szCs w:val="20"/>
          <w:lang w:eastAsia="en-CA"/>
          <w14:ligatures w14:val="none"/>
        </w:rPr>
      </w:pPr>
      <w:r w:rsidRPr="00E450C8">
        <w:rPr>
          <w:rFonts w:eastAsia="Arial" w:cs="Arial"/>
          <w:color w:val="1A1A1A"/>
          <w:kern w:val="0"/>
          <w:szCs w:val="20"/>
          <w:lang w:eastAsia="en-CA"/>
          <w14:ligatures w14:val="none"/>
        </w:rPr>
        <w:t>Frequency of chlorination.</w:t>
      </w:r>
    </w:p>
    <w:p w14:paraId="370F4AD9" w14:textId="77777777" w:rsidR="00E450C8" w:rsidRPr="00E450C8" w:rsidRDefault="00E450C8" w:rsidP="00E450C8">
      <w:pPr>
        <w:numPr>
          <w:ilvl w:val="0"/>
          <w:numId w:val="1"/>
        </w:numPr>
        <w:spacing w:line="240" w:lineRule="auto"/>
        <w:rPr>
          <w:rFonts w:eastAsia="Arial" w:cs="Arial"/>
          <w:kern w:val="0"/>
          <w:szCs w:val="20"/>
          <w:lang w:eastAsia="en-CA"/>
          <w14:ligatures w14:val="none"/>
        </w:rPr>
      </w:pPr>
      <w:r w:rsidRPr="00E450C8">
        <w:rPr>
          <w:rFonts w:eastAsia="Arial" w:cs="Arial"/>
          <w:color w:val="1A1A1A"/>
          <w:kern w:val="0"/>
          <w:szCs w:val="20"/>
          <w:lang w:eastAsia="en-CA"/>
          <w14:ligatures w14:val="none"/>
        </w:rPr>
        <w:t>The individual or company responsible for performing the work.</w:t>
      </w:r>
    </w:p>
    <w:p w14:paraId="60B731C2" w14:textId="77777777" w:rsidR="00E450C8" w:rsidRPr="00E450C8" w:rsidRDefault="00E450C8" w:rsidP="00E450C8">
      <w:pPr>
        <w:numPr>
          <w:ilvl w:val="0"/>
          <w:numId w:val="1"/>
        </w:numPr>
        <w:spacing w:line="240" w:lineRule="auto"/>
        <w:rPr>
          <w:rFonts w:eastAsia="Arial" w:cs="Arial"/>
          <w:kern w:val="0"/>
          <w:szCs w:val="20"/>
          <w:lang w:eastAsia="en-CA"/>
          <w14:ligatures w14:val="none"/>
        </w:rPr>
      </w:pPr>
      <w:r w:rsidRPr="00E450C8">
        <w:rPr>
          <w:rFonts w:eastAsia="Arial" w:cs="Arial"/>
          <w:color w:val="1A1A1A"/>
          <w:kern w:val="0"/>
          <w:szCs w:val="20"/>
          <w:lang w:eastAsia="en-CA"/>
          <w14:ligatures w14:val="none"/>
        </w:rPr>
        <w:t>The person responsible for verifying completion.</w:t>
      </w:r>
    </w:p>
    <w:p w14:paraId="740CFFAD" w14:textId="0C85AB24" w:rsidR="00E450C8" w:rsidRPr="00E450C8" w:rsidRDefault="00E450C8" w:rsidP="00837343">
      <w:pPr>
        <w:numPr>
          <w:ilvl w:val="0"/>
          <w:numId w:val="1"/>
        </w:numPr>
        <w:spacing w:after="240" w:line="240" w:lineRule="auto"/>
        <w:rPr>
          <w:rFonts w:eastAsia="Arial" w:cs="Arial"/>
          <w:kern w:val="0"/>
          <w:szCs w:val="20"/>
          <w:lang w:eastAsia="en-CA"/>
          <w14:ligatures w14:val="none"/>
        </w:rPr>
      </w:pPr>
      <w:r w:rsidRPr="00E450C8">
        <w:rPr>
          <w:rFonts w:eastAsia="Arial" w:cs="Arial"/>
          <w:color w:val="1A1A1A"/>
          <w:kern w:val="0"/>
          <w:szCs w:val="20"/>
          <w:lang w:eastAsia="en-CA"/>
          <w14:ligatures w14:val="none"/>
        </w:rPr>
        <w:t>Associated records (Well Treatment and Maintenance Record or incorporated into Water Testing Records).</w:t>
      </w:r>
    </w:p>
    <w:p w14:paraId="31B986C3" w14:textId="1CD1A44B" w:rsidR="00E450C8" w:rsidRPr="00E450C8" w:rsidRDefault="00E450C8" w:rsidP="004A57F4">
      <w:pPr>
        <w:pStyle w:val="Heading3"/>
        <w:spacing w:before="0"/>
        <w:rPr>
          <w:rFonts w:eastAsia="Arial"/>
          <w:lang w:eastAsia="en-CA"/>
        </w:rPr>
      </w:pPr>
      <w:r w:rsidRPr="00E450C8">
        <w:rPr>
          <w:rFonts w:eastAsia="Arial"/>
          <w:lang w:eastAsia="en-CA"/>
        </w:rPr>
        <w:t>Water Storage Facilities</w:t>
      </w:r>
    </w:p>
    <w:p w14:paraId="307AD583" w14:textId="1837F467" w:rsidR="00E450C8" w:rsidRDefault="00E450C8" w:rsidP="004A57F4">
      <w:pPr>
        <w:spacing w:before="0" w:after="60" w:line="240" w:lineRule="auto"/>
        <w:rPr>
          <w:rFonts w:eastAsia="Arial" w:cs="Arial"/>
          <w:color w:val="1A1A1A"/>
          <w:kern w:val="0"/>
          <w:szCs w:val="20"/>
          <w:lang w:eastAsia="en-CA"/>
          <w14:ligatures w14:val="none"/>
        </w:rPr>
      </w:pPr>
      <w:r w:rsidRPr="00E450C8">
        <w:rPr>
          <w:rFonts w:eastAsia="Arial" w:cs="Arial"/>
          <w:color w:val="1A1A1A"/>
          <w:kern w:val="0"/>
          <w:szCs w:val="20"/>
          <w:lang w:eastAsia="en-CA"/>
          <w14:ligatures w14:val="none"/>
        </w:rPr>
        <w:t>Where cisterns, holding tanks, or other water storage facilities are used, regular maintenance and inspection</w:t>
      </w:r>
      <w:r w:rsidR="00B57422">
        <w:rPr>
          <w:rFonts w:eastAsia="Arial" w:cs="Arial"/>
          <w:color w:val="1A1A1A"/>
          <w:kern w:val="0"/>
          <w:szCs w:val="20"/>
          <w:lang w:eastAsia="en-CA"/>
          <w14:ligatures w14:val="none"/>
        </w:rPr>
        <w:t xml:space="preserve"> is important</w:t>
      </w:r>
      <w:r w:rsidR="00644310">
        <w:rPr>
          <w:rFonts w:eastAsia="Arial" w:cs="Arial"/>
          <w:color w:val="1A1A1A"/>
          <w:kern w:val="0"/>
          <w:szCs w:val="20"/>
          <w:lang w:eastAsia="en-CA"/>
          <w14:ligatures w14:val="none"/>
        </w:rPr>
        <w:t xml:space="preserve"> to ensure potable water remains potable</w:t>
      </w:r>
      <w:r w:rsidRPr="00E450C8">
        <w:rPr>
          <w:rFonts w:eastAsia="Arial" w:cs="Arial"/>
          <w:color w:val="1A1A1A"/>
          <w:kern w:val="0"/>
          <w:szCs w:val="20"/>
          <w:lang w:eastAsia="en-CA"/>
          <w14:ligatures w14:val="none"/>
        </w:rPr>
        <w:t xml:space="preserve">.  </w:t>
      </w:r>
      <w:r w:rsidR="004B0A7D">
        <w:rPr>
          <w:rFonts w:eastAsia="Arial" w:cs="Arial"/>
          <w:color w:val="1A1A1A"/>
          <w:kern w:val="0"/>
          <w:szCs w:val="20"/>
          <w:lang w:eastAsia="en-CA"/>
          <w14:ligatures w14:val="none"/>
        </w:rPr>
        <w:t>T</w:t>
      </w:r>
      <w:r w:rsidRPr="00E450C8">
        <w:rPr>
          <w:rFonts w:eastAsia="Arial" w:cs="Arial"/>
          <w:color w:val="1A1A1A"/>
          <w:kern w:val="0"/>
          <w:szCs w:val="20"/>
          <w:lang w:eastAsia="en-CA"/>
          <w14:ligatures w14:val="none"/>
        </w:rPr>
        <w:t>he facility’s water potability testing</w:t>
      </w:r>
      <w:r w:rsidR="00644310">
        <w:rPr>
          <w:rFonts w:eastAsia="Arial" w:cs="Arial"/>
          <w:color w:val="1A1A1A"/>
          <w:kern w:val="0"/>
          <w:szCs w:val="20"/>
          <w:lang w:eastAsia="en-CA"/>
          <w14:ligatures w14:val="none"/>
        </w:rPr>
        <w:t xml:space="preserve"> must include samples taken from water storage facilities</w:t>
      </w:r>
      <w:r w:rsidRPr="00E450C8">
        <w:rPr>
          <w:rFonts w:eastAsia="Arial" w:cs="Arial"/>
          <w:color w:val="1A1A1A"/>
          <w:kern w:val="0"/>
          <w:szCs w:val="20"/>
          <w:lang w:eastAsia="en-CA"/>
          <w14:ligatures w14:val="none"/>
        </w:rPr>
        <w:t>. Cleaning of water storage facilities must be incorporated into the Sanitation Schedule.</w:t>
      </w:r>
    </w:p>
    <w:sectPr w:rsidR="00E450C8" w:rsidSect="004D74AD">
      <w:footerReference w:type="even" r:id="rId20"/>
      <w:footerReference w:type="default" r:id="rId21"/>
      <w:footerReference w:type="first" r:id="rId22"/>
      <w:pgSz w:w="12240" w:h="15840"/>
      <w:pgMar w:top="1182" w:right="1325" w:bottom="1135" w:left="1440" w:header="85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6010A3" w14:textId="77777777" w:rsidR="000F48C2" w:rsidRDefault="000F48C2" w:rsidP="00E450C8">
      <w:pPr>
        <w:spacing w:before="0" w:after="0" w:line="240" w:lineRule="auto"/>
      </w:pPr>
      <w:r>
        <w:separator/>
      </w:r>
    </w:p>
  </w:endnote>
  <w:endnote w:type="continuationSeparator" w:id="0">
    <w:p w14:paraId="45AB0265" w14:textId="77777777" w:rsidR="000F48C2" w:rsidRDefault="000F48C2" w:rsidP="00E450C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NeueLT Std Lt">
    <w:altName w:val="Arial"/>
    <w:panose1 w:val="00000000000000000000"/>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861C3" w14:textId="1039DED5" w:rsidR="00E450C8" w:rsidRDefault="002F61AF">
    <w:pPr>
      <w:pStyle w:val="Footer"/>
    </w:pPr>
    <w:r>
      <w:rPr>
        <w:noProof/>
      </w:rPr>
      <mc:AlternateContent>
        <mc:Choice Requires="wps">
          <w:drawing>
            <wp:anchor distT="0" distB="0" distL="0" distR="0" simplePos="0" relativeHeight="251659264" behindDoc="0" locked="0" layoutInCell="1" allowOverlap="1" wp14:anchorId="1726454F" wp14:editId="7B058875">
              <wp:simplePos x="635" y="635"/>
              <wp:positionH relativeFrom="page">
                <wp:align>left</wp:align>
              </wp:positionH>
              <wp:positionV relativeFrom="page">
                <wp:align>bottom</wp:align>
              </wp:positionV>
              <wp:extent cx="1402715" cy="509270"/>
              <wp:effectExtent l="0" t="0" r="6985" b="0"/>
              <wp:wrapNone/>
              <wp:docPr id="1733843975" name="Text Box 2"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02715" cy="509270"/>
                      </a:xfrm>
                      <a:prstGeom prst="rect">
                        <a:avLst/>
                      </a:prstGeom>
                      <a:noFill/>
                      <a:ln>
                        <a:noFill/>
                      </a:ln>
                    </wps:spPr>
                    <wps:txbx>
                      <w:txbxContent>
                        <w:p w14:paraId="7FC1C72A" w14:textId="48028D18" w:rsidR="002F61AF" w:rsidRPr="002F61AF" w:rsidRDefault="002F61AF" w:rsidP="002F61AF">
                          <w:pPr>
                            <w:spacing w:after="0"/>
                            <w:rPr>
                              <w:rFonts w:ascii="Calibri" w:eastAsia="Calibri" w:hAnsi="Calibri" w:cs="Calibri"/>
                              <w:noProof/>
                              <w:color w:val="000000"/>
                              <w:sz w:val="22"/>
                            </w:rPr>
                          </w:pPr>
                          <w:r w:rsidRPr="002F61AF">
                            <w:rPr>
                              <w:rFonts w:ascii="Calibri" w:eastAsia="Calibri" w:hAnsi="Calibri" w:cs="Calibri"/>
                              <w:noProof/>
                              <w:color w:val="000000"/>
                              <w:sz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726454F" id="_x0000_t202" coordsize="21600,21600" o:spt="202" path="m,l,21600r21600,l21600,xe">
              <v:stroke joinstyle="miter"/>
              <v:path gradientshapeok="t" o:connecttype="rect"/>
            </v:shapetype>
            <v:shape id="Text Box 2" o:spid="_x0000_s1026" type="#_x0000_t202" alt="Classification: Public" style="position:absolute;margin-left:0;margin-top:0;width:110.45pt;height:40.1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" filled="f" stroked="f">
              <v:textbox style="mso-fit-shape-to-text:t" inset="20pt,0,0,15pt">
                <w:txbxContent>
                  <w:p w14:paraId="7FC1C72A" w14:textId="48028D18" w:rsidR="002F61AF" w:rsidRPr="002F61AF" w:rsidRDefault="002F61AF" w:rsidP="002F61AF">
                    <w:pPr>
                      <w:spacing w:after="0"/>
                      <w:rPr>
                        <w:rFonts w:ascii="Calibri" w:eastAsia="Calibri" w:hAnsi="Calibri" w:cs="Calibri"/>
                        <w:noProof/>
                        <w:color w:val="000000"/>
                        <w:sz w:val="22"/>
                      </w:rPr>
                    </w:pPr>
                    <w:r w:rsidRPr="002F61AF">
                      <w:rPr>
                        <w:rFonts w:ascii="Calibri" w:eastAsia="Calibri" w:hAnsi="Calibri" w:cs="Calibri"/>
                        <w:noProof/>
                        <w:color w:val="000000"/>
                        <w:sz w:val="22"/>
                      </w:rPr>
                      <w:t>Classification: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C22A0" w14:textId="32DD0523" w:rsidR="00D7555D" w:rsidRDefault="00FC59AB" w:rsidP="00FC59AB">
    <w:pPr>
      <w:pStyle w:val="PageFooter"/>
    </w:pPr>
    <w:r>
      <w:rPr>
        <w:rFonts w:eastAsia="Calibri" w:cs="Times New Roman"/>
      </w:rPr>
      <w:t>Meat Facility Standards (MFS) Resources</w:t>
    </w:r>
    <w:r w:rsidRPr="002F61AF">
      <w:rPr>
        <w:rFonts w:eastAsia="Calibri" w:cs="Times New Roman"/>
      </w:rPr>
      <w:t xml:space="preserve"> </w:t>
    </w:r>
    <w:r w:rsidRPr="00D7555D">
      <w:rPr>
        <w:rFonts w:eastAsia="Calibri" w:cs="Times New Roman"/>
      </w:rPr>
      <w:t xml:space="preserve">| </w:t>
    </w:r>
    <w:r w:rsidRPr="00121CA5">
      <w:rPr>
        <w:rFonts w:eastAsia="Calibri" w:cs="Times New Roman"/>
        <w:b w:val="0"/>
        <w:bCs w:val="0"/>
      </w:rPr>
      <w:t>Premises</w:t>
    </w:r>
    <w:r>
      <w:rPr>
        <w:rFonts w:eastAsia="Calibri" w:cs="Times New Roman"/>
      </w:rPr>
      <w:t xml:space="preserve">- </w:t>
    </w:r>
    <w:r w:rsidRPr="00DB208F">
      <w:rPr>
        <w:rFonts w:eastAsia="Calibri" w:cs="Times New Roman"/>
        <w:b w:val="0"/>
        <w:bCs w:val="0"/>
      </w:rPr>
      <w:t>Background Information</w:t>
    </w:r>
    <w:r w:rsidR="002F61AF">
      <w:rPr>
        <w:noProof/>
      </w:rPr>
      <mc:AlternateContent>
        <mc:Choice Requires="wps">
          <w:drawing>
            <wp:anchor distT="0" distB="0" distL="0" distR="0" simplePos="0" relativeHeight="251660288" behindDoc="0" locked="0" layoutInCell="1" allowOverlap="1" wp14:anchorId="5FCAFB93" wp14:editId="6A060BA2">
              <wp:simplePos x="914400" y="9260282"/>
              <wp:positionH relativeFrom="page">
                <wp:align>left</wp:align>
              </wp:positionH>
              <wp:positionV relativeFrom="page">
                <wp:align>bottom</wp:align>
              </wp:positionV>
              <wp:extent cx="1402715" cy="509270"/>
              <wp:effectExtent l="0" t="0" r="6985" b="0"/>
              <wp:wrapNone/>
              <wp:docPr id="871364963" name="Text Box 3"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02715" cy="509270"/>
                      </a:xfrm>
                      <a:prstGeom prst="rect">
                        <a:avLst/>
                      </a:prstGeom>
                      <a:noFill/>
                      <a:ln>
                        <a:noFill/>
                      </a:ln>
                    </wps:spPr>
                    <wps:txbx>
                      <w:txbxContent>
                        <w:p w14:paraId="7C515B1F" w14:textId="5821AD1F" w:rsidR="002F61AF" w:rsidRPr="00CE1AA3" w:rsidRDefault="002F61AF" w:rsidP="00111BD1">
                          <w:pPr>
                            <w:pStyle w:val="PageFooter"/>
                            <w:rPr>
                              <w:b w:val="0"/>
                              <w:bCs w:val="0"/>
                              <w:noProof/>
                            </w:rPr>
                          </w:pPr>
                          <w:r w:rsidRPr="00CE1AA3">
                            <w:rPr>
                              <w:b w:val="0"/>
                              <w:bCs w:val="0"/>
                              <w:noProof/>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FCAFB93" id="_x0000_t202" coordsize="21600,21600" o:spt="202" path="m,l,21600r21600,l21600,xe">
              <v:stroke joinstyle="miter"/>
              <v:path gradientshapeok="t" o:connecttype="rect"/>
            </v:shapetype>
            <v:shape id="Text Box 3" o:spid="_x0000_s1027" type="#_x0000_t202" alt="Classification: Public" style="position:absolute;margin-left:0;margin-top:0;width:110.45pt;height:40.1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" filled="f" stroked="f">
              <v:textbox style="mso-fit-shape-to-text:t" inset="20pt,0,0,15pt">
                <w:txbxContent>
                  <w:p w14:paraId="7C515B1F" w14:textId="5821AD1F" w:rsidR="002F61AF" w:rsidRPr="00CE1AA3" w:rsidRDefault="002F61AF" w:rsidP="00111BD1">
                    <w:pPr>
                      <w:pStyle w:val="PageFooter"/>
                      <w:rPr>
                        <w:b w:val="0"/>
                        <w:bCs w:val="0"/>
                        <w:noProof/>
                      </w:rPr>
                    </w:pPr>
                    <w:r w:rsidRPr="00CE1AA3">
                      <w:rPr>
                        <w:b w:val="0"/>
                        <w:bCs w:val="0"/>
                        <w:noProof/>
                      </w:rPr>
                      <w:t>Classification: Public</w:t>
                    </w:r>
                  </w:p>
                </w:txbxContent>
              </v:textbox>
              <w10:wrap anchorx="page" anchory="page"/>
            </v:shape>
          </w:pict>
        </mc:Fallback>
      </mc:AlternateContent>
    </w:r>
    <w:r>
      <w:tab/>
    </w:r>
    <w:sdt>
      <w:sdtPr>
        <w:id w:val="-1638337925"/>
        <w:docPartObj>
          <w:docPartGallery w:val="Page Numbers (Bottom of Page)"/>
          <w:docPartUnique/>
        </w:docPartObj>
      </w:sdtPr>
      <w:sdtEndPr>
        <w:rPr>
          <w:noProof/>
        </w:rPr>
      </w:sdtEndPr>
      <w:sdtContent>
        <w:r w:rsidR="00D7555D">
          <w:fldChar w:fldCharType="begin"/>
        </w:r>
        <w:r w:rsidR="00D7555D">
          <w:instrText xml:space="preserve"> PAGE   \* MERGEFORMAT </w:instrText>
        </w:r>
        <w:r w:rsidR="00D7555D">
          <w:fldChar w:fldCharType="separate"/>
        </w:r>
        <w:r w:rsidR="00D7555D">
          <w:rPr>
            <w:noProof/>
          </w:rPr>
          <w:t>2</w:t>
        </w:r>
        <w:r w:rsidR="00D7555D">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9B465" w14:textId="0EF93E37" w:rsidR="00E450C8" w:rsidRDefault="002F61AF">
    <w:pPr>
      <w:pStyle w:val="Footer"/>
    </w:pPr>
    <w:r>
      <w:rPr>
        <w:noProof/>
      </w:rPr>
      <mc:AlternateContent>
        <mc:Choice Requires="wps">
          <w:drawing>
            <wp:anchor distT="0" distB="0" distL="0" distR="0" simplePos="0" relativeHeight="251658240" behindDoc="0" locked="0" layoutInCell="1" allowOverlap="1" wp14:anchorId="0AD48F96" wp14:editId="000E11A2">
              <wp:simplePos x="635" y="635"/>
              <wp:positionH relativeFrom="page">
                <wp:align>left</wp:align>
              </wp:positionH>
              <wp:positionV relativeFrom="page">
                <wp:align>bottom</wp:align>
              </wp:positionV>
              <wp:extent cx="1402715" cy="509270"/>
              <wp:effectExtent l="0" t="0" r="6985" b="0"/>
              <wp:wrapNone/>
              <wp:docPr id="432662339" name="Text Box 1"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02715" cy="509270"/>
                      </a:xfrm>
                      <a:prstGeom prst="rect">
                        <a:avLst/>
                      </a:prstGeom>
                      <a:noFill/>
                      <a:ln>
                        <a:noFill/>
                      </a:ln>
                    </wps:spPr>
                    <wps:txbx>
                      <w:txbxContent>
                        <w:p w14:paraId="50B3E988" w14:textId="2112DA2E" w:rsidR="002F61AF" w:rsidRPr="002F61AF" w:rsidRDefault="002F61AF" w:rsidP="002F61AF">
                          <w:pPr>
                            <w:spacing w:after="0"/>
                            <w:rPr>
                              <w:rFonts w:ascii="Calibri" w:eastAsia="Calibri" w:hAnsi="Calibri" w:cs="Calibri"/>
                              <w:noProof/>
                              <w:color w:val="000000"/>
                              <w:sz w:val="22"/>
                            </w:rPr>
                          </w:pPr>
                          <w:r w:rsidRPr="002F61AF">
                            <w:rPr>
                              <w:rFonts w:ascii="Calibri" w:eastAsia="Calibri" w:hAnsi="Calibri" w:cs="Calibri"/>
                              <w:noProof/>
                              <w:color w:val="000000"/>
                              <w:sz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AD48F96" id="_x0000_t202" coordsize="21600,21600" o:spt="202" path="m,l,21600r21600,l21600,xe">
              <v:stroke joinstyle="miter"/>
              <v:path gradientshapeok="t" o:connecttype="rect"/>
            </v:shapetype>
            <v:shape id="Text Box 1" o:spid="_x0000_s1028" type="#_x0000_t202" alt="Classification: Public" style="position:absolute;margin-left:0;margin-top:0;width:110.45pt;height:40.1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" filled="f" stroked="f">
              <v:textbox style="mso-fit-shape-to-text:t" inset="20pt,0,0,15pt">
                <w:txbxContent>
                  <w:p w14:paraId="50B3E988" w14:textId="2112DA2E" w:rsidR="002F61AF" w:rsidRPr="002F61AF" w:rsidRDefault="002F61AF" w:rsidP="002F61AF">
                    <w:pPr>
                      <w:spacing w:after="0"/>
                      <w:rPr>
                        <w:rFonts w:ascii="Calibri" w:eastAsia="Calibri" w:hAnsi="Calibri" w:cs="Calibri"/>
                        <w:noProof/>
                        <w:color w:val="000000"/>
                        <w:sz w:val="22"/>
                      </w:rPr>
                    </w:pPr>
                    <w:r w:rsidRPr="002F61AF">
                      <w:rPr>
                        <w:rFonts w:ascii="Calibri" w:eastAsia="Calibri" w:hAnsi="Calibri" w:cs="Calibri"/>
                        <w:noProof/>
                        <w:color w:val="000000"/>
                        <w:sz w:val="22"/>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7ECE6" w14:textId="77777777" w:rsidR="000F48C2" w:rsidRDefault="000F48C2" w:rsidP="00E450C8">
      <w:pPr>
        <w:spacing w:before="0" w:after="0" w:line="240" w:lineRule="auto"/>
      </w:pPr>
      <w:r>
        <w:separator/>
      </w:r>
    </w:p>
  </w:footnote>
  <w:footnote w:type="continuationSeparator" w:id="0">
    <w:p w14:paraId="2C9A0FC4" w14:textId="77777777" w:rsidR="000F48C2" w:rsidRDefault="000F48C2" w:rsidP="00E450C8">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quot;&quot;" style="width:22.9pt;height:10.45pt;visibility:visible;mso-wrap-style:square" o:bullet="t">
        <v:imagedata r:id="rId1" o:title=""/>
      </v:shape>
    </w:pict>
  </w:numPicBullet>
  <w:abstractNum w:abstractNumId="0" w15:restartNumberingAfterBreak="0">
    <w:nsid w:val="0019689A"/>
    <w:multiLevelType w:val="hybridMultilevel"/>
    <w:tmpl w:val="47527C1E"/>
    <w:lvl w:ilvl="0" w:tplc="FCB20068">
      <w:start w:val="1"/>
      <w:numFmt w:val="bullet"/>
      <w:lvlText w:val="•"/>
      <w:lvlJc w:val="left"/>
      <w:pPr>
        <w:spacing w:before="40" w:after="40"/>
        <w:ind w:left="720" w:hanging="360"/>
      </w:pPr>
      <w:rPr>
        <w:rFonts w:ascii="Arial" w:eastAsia="Arial" w:hAnsi="Arial" w:cs="Arial"/>
        <w:sz w:val="20"/>
        <w:szCs w:val="20"/>
      </w:rPr>
    </w:lvl>
    <w:lvl w:ilvl="1" w:tplc="DF8C83CC">
      <w:start w:val="1"/>
      <w:numFmt w:val="bullet"/>
      <w:lvlText w:val="◦"/>
      <w:lvlJc w:val="left"/>
      <w:pPr>
        <w:spacing w:before="40" w:after="40"/>
        <w:ind w:left="1080" w:hanging="360"/>
      </w:pPr>
      <w:rPr>
        <w:rFonts w:ascii="Arial" w:eastAsia="Arial" w:hAnsi="Arial" w:cs="Arial"/>
        <w:sz w:val="20"/>
        <w:szCs w:val="20"/>
      </w:rPr>
    </w:lvl>
    <w:lvl w:ilvl="2" w:tplc="D1404318">
      <w:numFmt w:val="decimal"/>
      <w:lvlText w:val=""/>
      <w:lvlJc w:val="left"/>
    </w:lvl>
    <w:lvl w:ilvl="3" w:tplc="6D667A78">
      <w:numFmt w:val="decimal"/>
      <w:lvlText w:val=""/>
      <w:lvlJc w:val="left"/>
    </w:lvl>
    <w:lvl w:ilvl="4" w:tplc="E9E22D5A">
      <w:numFmt w:val="decimal"/>
      <w:lvlText w:val=""/>
      <w:lvlJc w:val="left"/>
    </w:lvl>
    <w:lvl w:ilvl="5" w:tplc="1D8AA42E">
      <w:numFmt w:val="decimal"/>
      <w:lvlText w:val=""/>
      <w:lvlJc w:val="left"/>
    </w:lvl>
    <w:lvl w:ilvl="6" w:tplc="2CBC833A">
      <w:numFmt w:val="decimal"/>
      <w:lvlText w:val=""/>
      <w:lvlJc w:val="left"/>
    </w:lvl>
    <w:lvl w:ilvl="7" w:tplc="C66CA1A0">
      <w:numFmt w:val="decimal"/>
      <w:lvlText w:val=""/>
      <w:lvlJc w:val="left"/>
    </w:lvl>
    <w:lvl w:ilvl="8" w:tplc="14901ED8">
      <w:numFmt w:val="decimal"/>
      <w:lvlText w:val=""/>
      <w:lvlJc w:val="left"/>
    </w:lvl>
  </w:abstractNum>
  <w:abstractNum w:abstractNumId="1" w15:restartNumberingAfterBreak="0">
    <w:nsid w:val="30E57301"/>
    <w:multiLevelType w:val="hybridMultilevel"/>
    <w:tmpl w:val="85EC265A"/>
    <w:lvl w:ilvl="0" w:tplc="BDE0C06A">
      <w:start w:val="1"/>
      <w:numFmt w:val="bullet"/>
      <w:lvlText w:val=""/>
      <w:lvlPicBulletId w:val="0"/>
      <w:lvlJc w:val="left"/>
      <w:pPr>
        <w:tabs>
          <w:tab w:val="num" w:pos="360"/>
        </w:tabs>
        <w:ind w:left="360" w:hanging="360"/>
      </w:pPr>
      <w:rPr>
        <w:rFonts w:ascii="Symbol" w:hAnsi="Symbol" w:hint="default"/>
      </w:rPr>
    </w:lvl>
    <w:lvl w:ilvl="1" w:tplc="53FA3040" w:tentative="1">
      <w:start w:val="1"/>
      <w:numFmt w:val="bullet"/>
      <w:lvlText w:val=""/>
      <w:lvlJc w:val="left"/>
      <w:pPr>
        <w:tabs>
          <w:tab w:val="num" w:pos="1080"/>
        </w:tabs>
        <w:ind w:left="1080" w:hanging="360"/>
      </w:pPr>
      <w:rPr>
        <w:rFonts w:ascii="Symbol" w:hAnsi="Symbol" w:hint="default"/>
      </w:rPr>
    </w:lvl>
    <w:lvl w:ilvl="2" w:tplc="747E8D2C" w:tentative="1">
      <w:start w:val="1"/>
      <w:numFmt w:val="bullet"/>
      <w:lvlText w:val=""/>
      <w:lvlJc w:val="left"/>
      <w:pPr>
        <w:tabs>
          <w:tab w:val="num" w:pos="1800"/>
        </w:tabs>
        <w:ind w:left="1800" w:hanging="360"/>
      </w:pPr>
      <w:rPr>
        <w:rFonts w:ascii="Symbol" w:hAnsi="Symbol" w:hint="default"/>
      </w:rPr>
    </w:lvl>
    <w:lvl w:ilvl="3" w:tplc="4712EA94" w:tentative="1">
      <w:start w:val="1"/>
      <w:numFmt w:val="bullet"/>
      <w:lvlText w:val=""/>
      <w:lvlJc w:val="left"/>
      <w:pPr>
        <w:tabs>
          <w:tab w:val="num" w:pos="2520"/>
        </w:tabs>
        <w:ind w:left="2520" w:hanging="360"/>
      </w:pPr>
      <w:rPr>
        <w:rFonts w:ascii="Symbol" w:hAnsi="Symbol" w:hint="default"/>
      </w:rPr>
    </w:lvl>
    <w:lvl w:ilvl="4" w:tplc="CD74645E" w:tentative="1">
      <w:start w:val="1"/>
      <w:numFmt w:val="bullet"/>
      <w:lvlText w:val=""/>
      <w:lvlJc w:val="left"/>
      <w:pPr>
        <w:tabs>
          <w:tab w:val="num" w:pos="3240"/>
        </w:tabs>
        <w:ind w:left="3240" w:hanging="360"/>
      </w:pPr>
      <w:rPr>
        <w:rFonts w:ascii="Symbol" w:hAnsi="Symbol" w:hint="default"/>
      </w:rPr>
    </w:lvl>
    <w:lvl w:ilvl="5" w:tplc="BEAC42E6" w:tentative="1">
      <w:start w:val="1"/>
      <w:numFmt w:val="bullet"/>
      <w:lvlText w:val=""/>
      <w:lvlJc w:val="left"/>
      <w:pPr>
        <w:tabs>
          <w:tab w:val="num" w:pos="3960"/>
        </w:tabs>
        <w:ind w:left="3960" w:hanging="360"/>
      </w:pPr>
      <w:rPr>
        <w:rFonts w:ascii="Symbol" w:hAnsi="Symbol" w:hint="default"/>
      </w:rPr>
    </w:lvl>
    <w:lvl w:ilvl="6" w:tplc="BC021C6E" w:tentative="1">
      <w:start w:val="1"/>
      <w:numFmt w:val="bullet"/>
      <w:lvlText w:val=""/>
      <w:lvlJc w:val="left"/>
      <w:pPr>
        <w:tabs>
          <w:tab w:val="num" w:pos="4680"/>
        </w:tabs>
        <w:ind w:left="4680" w:hanging="360"/>
      </w:pPr>
      <w:rPr>
        <w:rFonts w:ascii="Symbol" w:hAnsi="Symbol" w:hint="default"/>
      </w:rPr>
    </w:lvl>
    <w:lvl w:ilvl="7" w:tplc="064A9964" w:tentative="1">
      <w:start w:val="1"/>
      <w:numFmt w:val="bullet"/>
      <w:lvlText w:val=""/>
      <w:lvlJc w:val="left"/>
      <w:pPr>
        <w:tabs>
          <w:tab w:val="num" w:pos="5400"/>
        </w:tabs>
        <w:ind w:left="5400" w:hanging="360"/>
      </w:pPr>
      <w:rPr>
        <w:rFonts w:ascii="Symbol" w:hAnsi="Symbol" w:hint="default"/>
      </w:rPr>
    </w:lvl>
    <w:lvl w:ilvl="8" w:tplc="3322F18A" w:tentative="1">
      <w:start w:val="1"/>
      <w:numFmt w:val="bullet"/>
      <w:lvlText w:val=""/>
      <w:lvlJc w:val="left"/>
      <w:pPr>
        <w:tabs>
          <w:tab w:val="num" w:pos="6120"/>
        </w:tabs>
        <w:ind w:left="6120" w:hanging="360"/>
      </w:pPr>
      <w:rPr>
        <w:rFonts w:ascii="Symbol" w:hAnsi="Symbol" w:hint="default"/>
      </w:rPr>
    </w:lvl>
  </w:abstractNum>
  <w:abstractNum w:abstractNumId="2" w15:restartNumberingAfterBreak="0">
    <w:nsid w:val="5D611087"/>
    <w:multiLevelType w:val="hybridMultilevel"/>
    <w:tmpl w:val="FA52C724"/>
    <w:lvl w:ilvl="0" w:tplc="C8945636">
      <w:start w:val="1"/>
      <w:numFmt w:val="bullet"/>
      <w:pStyle w:val="BulletL1"/>
      <w:lvlText w:val=""/>
      <w:lvlJc w:val="left"/>
      <w:pPr>
        <w:ind w:left="720" w:hanging="360"/>
      </w:pPr>
      <w:rPr>
        <w:rFonts w:ascii="Symbol" w:hAnsi="Symbol" w:hint="default"/>
      </w:rPr>
    </w:lvl>
    <w:lvl w:ilvl="1" w:tplc="2244CC3C">
      <w:start w:val="1"/>
      <w:numFmt w:val="bullet"/>
      <w:pStyle w:val="BulletL2"/>
      <w:lvlText w:val="­"/>
      <w:lvlJc w:val="left"/>
      <w:pPr>
        <w:ind w:left="1440" w:hanging="360"/>
      </w:pPr>
      <w:rPr>
        <w:rFonts w:ascii="Arial" w:hAnsi="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42399719">
    <w:abstractNumId w:val="0"/>
    <w:lvlOverride w:ilvl="0">
      <w:startOverride w:val="1"/>
    </w:lvlOverride>
  </w:num>
  <w:num w:numId="2" w16cid:durableId="1198003631">
    <w:abstractNumId w:val="2"/>
  </w:num>
  <w:num w:numId="3" w16cid:durableId="437523559">
    <w:abstractNumId w:val="2"/>
  </w:num>
  <w:num w:numId="4" w16cid:durableId="86814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0C8"/>
    <w:rsid w:val="00007D34"/>
    <w:rsid w:val="00011ECD"/>
    <w:rsid w:val="00013639"/>
    <w:rsid w:val="0004291F"/>
    <w:rsid w:val="00090C5C"/>
    <w:rsid w:val="00091845"/>
    <w:rsid w:val="000A08B7"/>
    <w:rsid w:val="000A623A"/>
    <w:rsid w:val="000D24B5"/>
    <w:rsid w:val="000F48C2"/>
    <w:rsid w:val="000F572F"/>
    <w:rsid w:val="00100D1D"/>
    <w:rsid w:val="00106189"/>
    <w:rsid w:val="00111914"/>
    <w:rsid w:val="00111BD1"/>
    <w:rsid w:val="00121CA5"/>
    <w:rsid w:val="0013503E"/>
    <w:rsid w:val="00140319"/>
    <w:rsid w:val="00151C47"/>
    <w:rsid w:val="001521FD"/>
    <w:rsid w:val="00197B9E"/>
    <w:rsid w:val="001C492D"/>
    <w:rsid w:val="001C5D88"/>
    <w:rsid w:val="00247C3D"/>
    <w:rsid w:val="00250C0C"/>
    <w:rsid w:val="0025447E"/>
    <w:rsid w:val="00262E99"/>
    <w:rsid w:val="002710A4"/>
    <w:rsid w:val="00280282"/>
    <w:rsid w:val="00286E0E"/>
    <w:rsid w:val="002D5AC9"/>
    <w:rsid w:val="002F4B7D"/>
    <w:rsid w:val="002F61AF"/>
    <w:rsid w:val="003028D6"/>
    <w:rsid w:val="00312668"/>
    <w:rsid w:val="00321622"/>
    <w:rsid w:val="0032204C"/>
    <w:rsid w:val="00323257"/>
    <w:rsid w:val="00375602"/>
    <w:rsid w:val="00395D32"/>
    <w:rsid w:val="003D7929"/>
    <w:rsid w:val="003F57C6"/>
    <w:rsid w:val="004025FC"/>
    <w:rsid w:val="00402C0C"/>
    <w:rsid w:val="0041118D"/>
    <w:rsid w:val="00416F66"/>
    <w:rsid w:val="004476C0"/>
    <w:rsid w:val="00452C16"/>
    <w:rsid w:val="00466683"/>
    <w:rsid w:val="0047002C"/>
    <w:rsid w:val="004A57F4"/>
    <w:rsid w:val="004B0A7D"/>
    <w:rsid w:val="004D74AD"/>
    <w:rsid w:val="004F7FF8"/>
    <w:rsid w:val="00500A07"/>
    <w:rsid w:val="00502F39"/>
    <w:rsid w:val="00513848"/>
    <w:rsid w:val="00544E82"/>
    <w:rsid w:val="00545BAA"/>
    <w:rsid w:val="00551FEA"/>
    <w:rsid w:val="00570FEB"/>
    <w:rsid w:val="00584F3F"/>
    <w:rsid w:val="005B58E1"/>
    <w:rsid w:val="005C409F"/>
    <w:rsid w:val="005D554C"/>
    <w:rsid w:val="005E1F02"/>
    <w:rsid w:val="005F64FE"/>
    <w:rsid w:val="005F7658"/>
    <w:rsid w:val="00644310"/>
    <w:rsid w:val="006530CF"/>
    <w:rsid w:val="006576D5"/>
    <w:rsid w:val="006916E2"/>
    <w:rsid w:val="006D287B"/>
    <w:rsid w:val="006E10B7"/>
    <w:rsid w:val="00706C52"/>
    <w:rsid w:val="007233B1"/>
    <w:rsid w:val="00727979"/>
    <w:rsid w:val="0074739B"/>
    <w:rsid w:val="007530DB"/>
    <w:rsid w:val="00794355"/>
    <w:rsid w:val="007A5133"/>
    <w:rsid w:val="007A5B8F"/>
    <w:rsid w:val="007B025F"/>
    <w:rsid w:val="007E7E38"/>
    <w:rsid w:val="007F4149"/>
    <w:rsid w:val="008000A7"/>
    <w:rsid w:val="0081354E"/>
    <w:rsid w:val="00813D44"/>
    <w:rsid w:val="00837343"/>
    <w:rsid w:val="008469E3"/>
    <w:rsid w:val="00847859"/>
    <w:rsid w:val="00852B0F"/>
    <w:rsid w:val="008733C2"/>
    <w:rsid w:val="008844C6"/>
    <w:rsid w:val="008937DE"/>
    <w:rsid w:val="008B6A56"/>
    <w:rsid w:val="008E47C2"/>
    <w:rsid w:val="00900152"/>
    <w:rsid w:val="00910BD1"/>
    <w:rsid w:val="00914B0D"/>
    <w:rsid w:val="009569CF"/>
    <w:rsid w:val="009725FB"/>
    <w:rsid w:val="009B5070"/>
    <w:rsid w:val="009C1633"/>
    <w:rsid w:val="009F6BE3"/>
    <w:rsid w:val="00A114ED"/>
    <w:rsid w:val="00A50E09"/>
    <w:rsid w:val="00A64273"/>
    <w:rsid w:val="00A75686"/>
    <w:rsid w:val="00AA7A26"/>
    <w:rsid w:val="00AC63F1"/>
    <w:rsid w:val="00AC710B"/>
    <w:rsid w:val="00AC781D"/>
    <w:rsid w:val="00AD2F81"/>
    <w:rsid w:val="00AD545F"/>
    <w:rsid w:val="00B011EB"/>
    <w:rsid w:val="00B20DAC"/>
    <w:rsid w:val="00B34C9E"/>
    <w:rsid w:val="00B515AF"/>
    <w:rsid w:val="00B57422"/>
    <w:rsid w:val="00B57E84"/>
    <w:rsid w:val="00B60EF0"/>
    <w:rsid w:val="00BD4F27"/>
    <w:rsid w:val="00BE0702"/>
    <w:rsid w:val="00BF3312"/>
    <w:rsid w:val="00C06464"/>
    <w:rsid w:val="00C14F28"/>
    <w:rsid w:val="00C16D36"/>
    <w:rsid w:val="00C33890"/>
    <w:rsid w:val="00C34A29"/>
    <w:rsid w:val="00C3504F"/>
    <w:rsid w:val="00C75E55"/>
    <w:rsid w:val="00C8190B"/>
    <w:rsid w:val="00C94CE2"/>
    <w:rsid w:val="00CA1CA8"/>
    <w:rsid w:val="00CE1AA3"/>
    <w:rsid w:val="00CF5F1A"/>
    <w:rsid w:val="00D028BE"/>
    <w:rsid w:val="00D054AA"/>
    <w:rsid w:val="00D67770"/>
    <w:rsid w:val="00D7555D"/>
    <w:rsid w:val="00DB208F"/>
    <w:rsid w:val="00DB2181"/>
    <w:rsid w:val="00DB3863"/>
    <w:rsid w:val="00DD301C"/>
    <w:rsid w:val="00DD3CB1"/>
    <w:rsid w:val="00E10FBA"/>
    <w:rsid w:val="00E2223B"/>
    <w:rsid w:val="00E236B7"/>
    <w:rsid w:val="00E33856"/>
    <w:rsid w:val="00E426AB"/>
    <w:rsid w:val="00E450C8"/>
    <w:rsid w:val="00E477AD"/>
    <w:rsid w:val="00E6577C"/>
    <w:rsid w:val="00E6734C"/>
    <w:rsid w:val="00EB1A79"/>
    <w:rsid w:val="00EB75D1"/>
    <w:rsid w:val="00EE2E5A"/>
    <w:rsid w:val="00EF4F8A"/>
    <w:rsid w:val="00F01B0A"/>
    <w:rsid w:val="00F56DA9"/>
    <w:rsid w:val="00F654DB"/>
    <w:rsid w:val="00F96497"/>
    <w:rsid w:val="00FC2B9C"/>
    <w:rsid w:val="00FC59A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330A4C"/>
  <w15:chartTrackingRefBased/>
  <w15:docId w15:val="{B000D1E6-0F46-42FC-B4A5-B466A50D6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iPriority="3" w:unhideWhenUsed="1" w:qFormat="1"/>
    <w:lsdException w:name="heading 6" w:semiHidden="1" w:uiPriority="3"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8BE"/>
    <w:pPr>
      <w:spacing w:before="180" w:after="180" w:line="288" w:lineRule="auto"/>
    </w:pPr>
    <w:rPr>
      <w:rFonts w:ascii="Arial" w:hAnsi="Arial"/>
      <w:sz w:val="20"/>
      <w:szCs w:val="22"/>
      <w:lang w:val="en-US"/>
    </w:rPr>
  </w:style>
  <w:style w:type="paragraph" w:styleId="Heading1">
    <w:name w:val="heading 1"/>
    <w:basedOn w:val="Normal"/>
    <w:next w:val="Normal"/>
    <w:link w:val="Heading1Char"/>
    <w:uiPriority w:val="3"/>
    <w:qFormat/>
    <w:rsid w:val="00D028BE"/>
    <w:pPr>
      <w:keepNext/>
      <w:keepLines/>
      <w:spacing w:before="120" w:after="0"/>
      <w:outlineLvl w:val="0"/>
    </w:pPr>
    <w:rPr>
      <w:rFonts w:eastAsiaTheme="majorEastAsia" w:cstheme="majorBidi"/>
      <w:b/>
      <w:sz w:val="32"/>
      <w:szCs w:val="32"/>
    </w:rPr>
  </w:style>
  <w:style w:type="paragraph" w:styleId="Heading2">
    <w:name w:val="heading 2"/>
    <w:basedOn w:val="Normal"/>
    <w:link w:val="Heading2Char"/>
    <w:uiPriority w:val="3"/>
    <w:unhideWhenUsed/>
    <w:qFormat/>
    <w:rsid w:val="00D028BE"/>
    <w:pPr>
      <w:keepNext/>
      <w:keepLines/>
      <w:spacing w:before="40" w:after="720"/>
      <w:outlineLvl w:val="1"/>
    </w:pPr>
    <w:rPr>
      <w:rFonts w:eastAsiaTheme="majorEastAsia" w:cstheme="majorBidi"/>
      <w:sz w:val="32"/>
      <w:szCs w:val="26"/>
    </w:rPr>
  </w:style>
  <w:style w:type="paragraph" w:styleId="Heading3">
    <w:name w:val="heading 3"/>
    <w:basedOn w:val="Normal"/>
    <w:next w:val="Normal"/>
    <w:link w:val="Heading3Char"/>
    <w:uiPriority w:val="3"/>
    <w:unhideWhenUsed/>
    <w:qFormat/>
    <w:rsid w:val="00D028BE"/>
    <w:pPr>
      <w:keepNext/>
      <w:keepLines/>
      <w:spacing w:before="60" w:after="0"/>
      <w:outlineLvl w:val="2"/>
    </w:pPr>
    <w:rPr>
      <w:rFonts w:eastAsiaTheme="majorEastAsia" w:cstheme="majorBidi"/>
      <w:b/>
      <w:sz w:val="24"/>
      <w:szCs w:val="24"/>
    </w:rPr>
  </w:style>
  <w:style w:type="paragraph" w:styleId="Heading4">
    <w:name w:val="heading 4"/>
    <w:basedOn w:val="Normal"/>
    <w:next w:val="Normal"/>
    <w:link w:val="Heading4Char"/>
    <w:uiPriority w:val="3"/>
    <w:unhideWhenUsed/>
    <w:qFormat/>
    <w:rsid w:val="00D028BE"/>
    <w:pPr>
      <w:keepNext/>
      <w:keepLines/>
      <w:spacing w:before="40" w:after="0"/>
      <w:outlineLvl w:val="3"/>
    </w:pPr>
    <w:rPr>
      <w:rFonts w:eastAsiaTheme="majorEastAsia" w:cstheme="majorBidi"/>
      <w:b/>
      <w:iCs/>
      <w:sz w:val="22"/>
    </w:rPr>
  </w:style>
  <w:style w:type="paragraph" w:styleId="Heading5">
    <w:name w:val="heading 5"/>
    <w:basedOn w:val="Heading4"/>
    <w:next w:val="Normal"/>
    <w:link w:val="Heading5Char"/>
    <w:uiPriority w:val="3"/>
    <w:unhideWhenUsed/>
    <w:qFormat/>
    <w:rsid w:val="00D028BE"/>
    <w:pPr>
      <w:outlineLvl w:val="4"/>
    </w:pPr>
    <w:rPr>
      <w:sz w:val="20"/>
    </w:rPr>
  </w:style>
  <w:style w:type="paragraph" w:styleId="Heading6">
    <w:name w:val="heading 6"/>
    <w:basedOn w:val="Normal"/>
    <w:next w:val="Normal"/>
    <w:link w:val="Heading6Char"/>
    <w:uiPriority w:val="3"/>
    <w:unhideWhenUsed/>
    <w:rsid w:val="00D028BE"/>
    <w:pPr>
      <w:keepNext/>
      <w:keepLines/>
      <w:spacing w:before="40" w:after="720"/>
      <w:outlineLvl w:val="5"/>
    </w:pPr>
    <w:rPr>
      <w:rFonts w:eastAsiaTheme="majorEastAsia" w:cstheme="majorBidi"/>
      <w:b/>
      <w:sz w:val="32"/>
      <w:szCs w:val="32"/>
    </w:rPr>
  </w:style>
  <w:style w:type="paragraph" w:styleId="Heading7">
    <w:name w:val="heading 7"/>
    <w:basedOn w:val="Normal"/>
    <w:next w:val="Normal"/>
    <w:link w:val="Heading7Char"/>
    <w:uiPriority w:val="9"/>
    <w:semiHidden/>
    <w:unhideWhenUsed/>
    <w:qFormat/>
    <w:rsid w:val="00E450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50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50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3"/>
    <w:rsid w:val="00D028BE"/>
    <w:rPr>
      <w:rFonts w:ascii="Arial" w:eastAsiaTheme="majorEastAsia" w:hAnsi="Arial" w:cstheme="majorBidi"/>
      <w:b/>
      <w:sz w:val="32"/>
      <w:szCs w:val="32"/>
      <w:lang w:val="en-US"/>
    </w:rPr>
  </w:style>
  <w:style w:type="character" w:customStyle="1" w:styleId="Heading2Char">
    <w:name w:val="Heading 2 Char"/>
    <w:basedOn w:val="DefaultParagraphFont"/>
    <w:link w:val="Heading2"/>
    <w:uiPriority w:val="3"/>
    <w:rsid w:val="00D028BE"/>
    <w:rPr>
      <w:rFonts w:ascii="Arial" w:eastAsiaTheme="majorEastAsia" w:hAnsi="Arial" w:cstheme="majorBidi"/>
      <w:sz w:val="32"/>
      <w:szCs w:val="26"/>
      <w:lang w:val="en-US"/>
    </w:rPr>
  </w:style>
  <w:style w:type="character" w:customStyle="1" w:styleId="Heading3Char">
    <w:name w:val="Heading 3 Char"/>
    <w:basedOn w:val="DefaultParagraphFont"/>
    <w:link w:val="Heading3"/>
    <w:uiPriority w:val="3"/>
    <w:rsid w:val="00D028BE"/>
    <w:rPr>
      <w:rFonts w:ascii="Arial" w:eastAsiaTheme="majorEastAsia" w:hAnsi="Arial" w:cstheme="majorBidi"/>
      <w:b/>
      <w:lang w:val="en-US"/>
    </w:rPr>
  </w:style>
  <w:style w:type="character" w:customStyle="1" w:styleId="Heading4Char">
    <w:name w:val="Heading 4 Char"/>
    <w:basedOn w:val="DefaultParagraphFont"/>
    <w:link w:val="Heading4"/>
    <w:uiPriority w:val="3"/>
    <w:rsid w:val="00D028BE"/>
    <w:rPr>
      <w:rFonts w:ascii="Arial" w:eastAsiaTheme="majorEastAsia" w:hAnsi="Arial" w:cstheme="majorBidi"/>
      <w:b/>
      <w:iCs/>
      <w:sz w:val="22"/>
      <w:szCs w:val="22"/>
      <w:lang w:val="en-US"/>
    </w:rPr>
  </w:style>
  <w:style w:type="character" w:customStyle="1" w:styleId="Heading5Char">
    <w:name w:val="Heading 5 Char"/>
    <w:basedOn w:val="DefaultParagraphFont"/>
    <w:link w:val="Heading5"/>
    <w:uiPriority w:val="3"/>
    <w:rsid w:val="00D028BE"/>
    <w:rPr>
      <w:rFonts w:ascii="Arial" w:eastAsiaTheme="majorEastAsia" w:hAnsi="Arial" w:cstheme="majorBidi"/>
      <w:b/>
      <w:iCs/>
      <w:sz w:val="20"/>
      <w:szCs w:val="22"/>
      <w:lang w:val="en-US"/>
    </w:rPr>
  </w:style>
  <w:style w:type="character" w:customStyle="1" w:styleId="Heading6Char">
    <w:name w:val="Heading 6 Char"/>
    <w:basedOn w:val="DefaultParagraphFont"/>
    <w:link w:val="Heading6"/>
    <w:uiPriority w:val="3"/>
    <w:rsid w:val="00D028BE"/>
    <w:rPr>
      <w:rFonts w:ascii="Arial" w:eastAsiaTheme="majorEastAsia" w:hAnsi="Arial" w:cstheme="majorBidi"/>
      <w:b/>
      <w:sz w:val="32"/>
      <w:szCs w:val="32"/>
      <w:lang w:val="en-US"/>
    </w:rPr>
  </w:style>
  <w:style w:type="character" w:customStyle="1" w:styleId="Heading7Char">
    <w:name w:val="Heading 7 Char"/>
    <w:basedOn w:val="DefaultParagraphFont"/>
    <w:link w:val="Heading7"/>
    <w:uiPriority w:val="9"/>
    <w:semiHidden/>
    <w:rsid w:val="00E450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50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50C8"/>
    <w:rPr>
      <w:rFonts w:eastAsiaTheme="majorEastAsia" w:cstheme="majorBidi"/>
      <w:color w:val="272727" w:themeColor="text1" w:themeTint="D8"/>
    </w:rPr>
  </w:style>
  <w:style w:type="paragraph" w:styleId="Title">
    <w:name w:val="Title"/>
    <w:basedOn w:val="Normal"/>
    <w:next w:val="Normal"/>
    <w:link w:val="TitleChar"/>
    <w:uiPriority w:val="12"/>
    <w:qFormat/>
    <w:rsid w:val="00D028BE"/>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2"/>
    <w:rsid w:val="00D028BE"/>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D028BE"/>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D028BE"/>
    <w:rPr>
      <w:rFonts w:eastAsiaTheme="minorEastAsia"/>
      <w:color w:val="5A5A5A" w:themeColor="text1" w:themeTint="A5"/>
      <w:spacing w:val="15"/>
      <w:sz w:val="22"/>
      <w:szCs w:val="22"/>
      <w:lang w:val="en-US"/>
    </w:rPr>
  </w:style>
  <w:style w:type="paragraph" w:styleId="Quote">
    <w:name w:val="Quote"/>
    <w:basedOn w:val="Normal"/>
    <w:next w:val="Normal"/>
    <w:link w:val="QuoteChar"/>
    <w:uiPriority w:val="29"/>
    <w:unhideWhenUsed/>
    <w:qFormat/>
    <w:rsid w:val="00D028B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D028BE"/>
    <w:rPr>
      <w:rFonts w:ascii="Arial" w:hAnsi="Arial"/>
      <w:i/>
      <w:iCs/>
      <w:color w:val="404040" w:themeColor="text1" w:themeTint="BF"/>
      <w:sz w:val="20"/>
      <w:szCs w:val="22"/>
      <w:lang w:val="en-US"/>
    </w:rPr>
  </w:style>
  <w:style w:type="paragraph" w:styleId="ListParagraph">
    <w:name w:val="List Paragraph"/>
    <w:basedOn w:val="Normal"/>
    <w:uiPriority w:val="34"/>
    <w:qFormat/>
    <w:rsid w:val="00E450C8"/>
    <w:pPr>
      <w:ind w:left="720"/>
      <w:contextualSpacing/>
    </w:pPr>
  </w:style>
  <w:style w:type="character" w:styleId="IntenseEmphasis">
    <w:name w:val="Intense Emphasis"/>
    <w:basedOn w:val="DefaultParagraphFont"/>
    <w:uiPriority w:val="21"/>
    <w:qFormat/>
    <w:rsid w:val="00E450C8"/>
    <w:rPr>
      <w:i/>
      <w:iCs/>
      <w:color w:val="0F4761" w:themeColor="accent1" w:themeShade="BF"/>
    </w:rPr>
  </w:style>
  <w:style w:type="paragraph" w:styleId="IntenseQuote">
    <w:name w:val="Intense Quote"/>
    <w:basedOn w:val="Normal"/>
    <w:next w:val="Normal"/>
    <w:link w:val="IntenseQuoteChar"/>
    <w:uiPriority w:val="30"/>
    <w:qFormat/>
    <w:rsid w:val="00D028BE"/>
    <w:pPr>
      <w:pBdr>
        <w:top w:val="single" w:sz="4" w:space="10" w:color="156082" w:themeColor="accent1"/>
        <w:bottom w:val="single" w:sz="4" w:space="10" w:color="156082" w:themeColor="accent1"/>
      </w:pBdr>
      <w:spacing w:before="360" w:after="360"/>
      <w:ind w:left="864" w:right="864"/>
      <w:jc w:val="center"/>
    </w:pPr>
    <w:rPr>
      <w:i/>
      <w:iCs/>
      <w:color w:val="156082" w:themeColor="accent1"/>
    </w:rPr>
  </w:style>
  <w:style w:type="character" w:customStyle="1" w:styleId="IntenseQuoteChar">
    <w:name w:val="Intense Quote Char"/>
    <w:basedOn w:val="DefaultParagraphFont"/>
    <w:link w:val="IntenseQuote"/>
    <w:uiPriority w:val="30"/>
    <w:rsid w:val="00D028BE"/>
    <w:rPr>
      <w:rFonts w:ascii="Arial" w:hAnsi="Arial"/>
      <w:i/>
      <w:iCs/>
      <w:color w:val="156082" w:themeColor="accent1"/>
      <w:sz w:val="20"/>
      <w:szCs w:val="22"/>
      <w:lang w:val="en-US"/>
    </w:rPr>
  </w:style>
  <w:style w:type="character" w:styleId="IntenseReference">
    <w:name w:val="Intense Reference"/>
    <w:basedOn w:val="DefaultParagraphFont"/>
    <w:uiPriority w:val="32"/>
    <w:qFormat/>
    <w:rsid w:val="00E450C8"/>
    <w:rPr>
      <w:b/>
      <w:bCs/>
      <w:smallCaps/>
      <w:color w:val="0F4761" w:themeColor="accent1" w:themeShade="BF"/>
      <w:spacing w:val="5"/>
    </w:rPr>
  </w:style>
  <w:style w:type="paragraph" w:styleId="Footer">
    <w:name w:val="footer"/>
    <w:basedOn w:val="Normal"/>
    <w:link w:val="FooterChar"/>
    <w:uiPriority w:val="99"/>
    <w:unhideWhenUsed/>
    <w:rsid w:val="00D028BE"/>
    <w:pPr>
      <w:tabs>
        <w:tab w:val="center" w:pos="4680"/>
        <w:tab w:val="right" w:pos="9360"/>
      </w:tabs>
      <w:spacing w:before="0" w:after="0"/>
    </w:pPr>
  </w:style>
  <w:style w:type="character" w:customStyle="1" w:styleId="FooterChar">
    <w:name w:val="Footer Char"/>
    <w:basedOn w:val="DefaultParagraphFont"/>
    <w:link w:val="Footer"/>
    <w:uiPriority w:val="99"/>
    <w:rsid w:val="00D028BE"/>
    <w:rPr>
      <w:rFonts w:ascii="Arial" w:hAnsi="Arial"/>
      <w:sz w:val="20"/>
      <w:szCs w:val="22"/>
      <w:lang w:val="en-US"/>
    </w:rPr>
  </w:style>
  <w:style w:type="paragraph" w:customStyle="1" w:styleId="BulletL1">
    <w:name w:val="Bullet L1"/>
    <w:basedOn w:val="Normal"/>
    <w:link w:val="BulletL1Char"/>
    <w:uiPriority w:val="1"/>
    <w:qFormat/>
    <w:rsid w:val="00D028BE"/>
    <w:pPr>
      <w:numPr>
        <w:numId w:val="3"/>
      </w:numPr>
      <w:spacing w:before="40" w:after="40"/>
      <w:contextualSpacing/>
    </w:pPr>
  </w:style>
  <w:style w:type="character" w:customStyle="1" w:styleId="BulletL1Char">
    <w:name w:val="Bullet L1 Char"/>
    <w:basedOn w:val="DefaultParagraphFont"/>
    <w:link w:val="BulletL1"/>
    <w:uiPriority w:val="1"/>
    <w:rsid w:val="00D028BE"/>
    <w:rPr>
      <w:rFonts w:ascii="Arial" w:hAnsi="Arial"/>
      <w:sz w:val="20"/>
      <w:szCs w:val="22"/>
      <w:lang w:val="en-US"/>
    </w:rPr>
  </w:style>
  <w:style w:type="paragraph" w:customStyle="1" w:styleId="BulletL2">
    <w:name w:val="Bullet L2"/>
    <w:basedOn w:val="BulletL1"/>
    <w:link w:val="BulletL2Char"/>
    <w:uiPriority w:val="1"/>
    <w:qFormat/>
    <w:rsid w:val="00D028BE"/>
    <w:pPr>
      <w:numPr>
        <w:ilvl w:val="1"/>
      </w:numPr>
    </w:pPr>
  </w:style>
  <w:style w:type="character" w:customStyle="1" w:styleId="BulletL2Char">
    <w:name w:val="Bullet L2 Char"/>
    <w:basedOn w:val="BulletL1Char"/>
    <w:link w:val="BulletL2"/>
    <w:uiPriority w:val="1"/>
    <w:rsid w:val="00D028BE"/>
    <w:rPr>
      <w:rFonts w:ascii="Arial" w:hAnsi="Arial"/>
      <w:sz w:val="20"/>
      <w:szCs w:val="22"/>
      <w:lang w:val="en-US"/>
    </w:rPr>
  </w:style>
  <w:style w:type="paragraph" w:customStyle="1" w:styleId="Copyright">
    <w:name w:val="Copyright"/>
    <w:basedOn w:val="Normal"/>
    <w:link w:val="CopyrightChar"/>
    <w:uiPriority w:val="5"/>
    <w:qFormat/>
    <w:rsid w:val="00D028BE"/>
    <w:pPr>
      <w:autoSpaceDE w:val="0"/>
      <w:autoSpaceDN w:val="0"/>
      <w:adjustRightInd w:val="0"/>
      <w:spacing w:before="0" w:after="80" w:line="220" w:lineRule="atLeast"/>
      <w:textAlignment w:val="center"/>
    </w:pPr>
    <w:rPr>
      <w:rFonts w:cs="Arial"/>
      <w:kern w:val="0"/>
      <w:sz w:val="16"/>
      <w:szCs w:val="16"/>
      <w14:ligatures w14:val="none"/>
    </w:rPr>
  </w:style>
  <w:style w:type="character" w:customStyle="1" w:styleId="CopyrightChar">
    <w:name w:val="Copyright Char"/>
    <w:basedOn w:val="DefaultParagraphFont"/>
    <w:link w:val="Copyright"/>
    <w:uiPriority w:val="5"/>
    <w:rsid w:val="00D028BE"/>
    <w:rPr>
      <w:rFonts w:ascii="Arial" w:hAnsi="Arial" w:cs="Arial"/>
      <w:kern w:val="0"/>
      <w:sz w:val="16"/>
      <w:szCs w:val="16"/>
      <w:lang w:val="en-US"/>
      <w14:ligatures w14:val="none"/>
    </w:rPr>
  </w:style>
  <w:style w:type="character" w:styleId="FootnoteReference">
    <w:name w:val="footnote reference"/>
    <w:basedOn w:val="DefaultParagraphFont"/>
    <w:uiPriority w:val="99"/>
    <w:semiHidden/>
    <w:unhideWhenUsed/>
    <w:rsid w:val="00D028BE"/>
    <w:rPr>
      <w:vertAlign w:val="superscript"/>
    </w:rPr>
  </w:style>
  <w:style w:type="paragraph" w:styleId="FootnoteText">
    <w:name w:val="footnote text"/>
    <w:basedOn w:val="Normal"/>
    <w:link w:val="FootnoteTextChar"/>
    <w:uiPriority w:val="99"/>
    <w:unhideWhenUsed/>
    <w:rsid w:val="00D028BE"/>
    <w:pPr>
      <w:spacing w:before="0" w:after="120"/>
      <w:contextualSpacing/>
    </w:pPr>
    <w:rPr>
      <w:sz w:val="18"/>
      <w:szCs w:val="20"/>
    </w:rPr>
  </w:style>
  <w:style w:type="character" w:customStyle="1" w:styleId="FootnoteTextChar">
    <w:name w:val="Footnote Text Char"/>
    <w:basedOn w:val="DefaultParagraphFont"/>
    <w:link w:val="FootnoteText"/>
    <w:uiPriority w:val="99"/>
    <w:rsid w:val="00D028BE"/>
    <w:rPr>
      <w:rFonts w:ascii="Arial" w:hAnsi="Arial"/>
      <w:sz w:val="18"/>
      <w:szCs w:val="20"/>
      <w:lang w:val="en-US"/>
    </w:rPr>
  </w:style>
  <w:style w:type="table" w:customStyle="1" w:styleId="GoABanded">
    <w:name w:val="GoA Banded"/>
    <w:basedOn w:val="TableNormal"/>
    <w:uiPriority w:val="99"/>
    <w:rsid w:val="00D028BE"/>
    <w:pPr>
      <w:spacing w:after="0" w:line="240" w:lineRule="auto"/>
    </w:pPr>
    <w:rPr>
      <w:bCs/>
      <w:kern w:val="0"/>
      <w:sz w:val="22"/>
      <w:szCs w:val="22"/>
      <w:lang w:val="en-US"/>
      <w14:ligatures w14:val="none"/>
    </w:rPr>
    <w:tblPr>
      <w:tblStyleRowBandSize w:val="1"/>
    </w:tblPr>
    <w:tcPr>
      <w:shd w:val="clear" w:color="auto" w:fill="F2F2F2" w:themeFill="background1" w:themeFillShade="F2"/>
      <w:vAlign w:val="center"/>
    </w:tcPr>
    <w:tblStylePr w:type="firstRow">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E8E8E8" w:themeFill="background2"/>
      </w:tcPr>
    </w:tblStylePr>
  </w:style>
  <w:style w:type="paragraph" w:styleId="Header">
    <w:name w:val="header"/>
    <w:basedOn w:val="Normal"/>
    <w:link w:val="HeaderChar"/>
    <w:uiPriority w:val="99"/>
    <w:unhideWhenUsed/>
    <w:rsid w:val="00D028BE"/>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D028BE"/>
    <w:rPr>
      <w:rFonts w:ascii="Arial" w:hAnsi="Arial"/>
      <w:sz w:val="20"/>
      <w:szCs w:val="22"/>
      <w:lang w:val="en-US"/>
    </w:rPr>
  </w:style>
  <w:style w:type="character" w:styleId="Hyperlink">
    <w:name w:val="Hyperlink"/>
    <w:basedOn w:val="DefaultParagraphFont"/>
    <w:uiPriority w:val="99"/>
    <w:unhideWhenUsed/>
    <w:rsid w:val="00D028BE"/>
    <w:rPr>
      <w:color w:val="467886" w:themeColor="hyperlink"/>
      <w:u w:val="single"/>
    </w:rPr>
  </w:style>
  <w:style w:type="paragraph" w:styleId="NormalWeb">
    <w:name w:val="Normal (Web)"/>
    <w:basedOn w:val="Normal"/>
    <w:uiPriority w:val="99"/>
    <w:semiHidden/>
    <w:unhideWhenUsed/>
    <w:rsid w:val="00D028BE"/>
    <w:pPr>
      <w:spacing w:before="100" w:beforeAutospacing="1" w:after="100" w:afterAutospacing="1"/>
    </w:pPr>
    <w:rPr>
      <w:rFonts w:ascii="Times New Roman" w:eastAsia="Times New Roman" w:hAnsi="Times New Roman" w:cs="Times New Roman"/>
      <w:kern w:val="0"/>
      <w:sz w:val="24"/>
      <w:szCs w:val="24"/>
      <w:lang w:val="en-CA" w:eastAsia="en-CA"/>
      <w14:ligatures w14:val="none"/>
    </w:rPr>
  </w:style>
  <w:style w:type="paragraph" w:customStyle="1" w:styleId="PageFooter">
    <w:name w:val="Page Footer"/>
    <w:basedOn w:val="Normal"/>
    <w:link w:val="PageFooterChar"/>
    <w:uiPriority w:val="4"/>
    <w:qFormat/>
    <w:rsid w:val="00D028BE"/>
    <w:pPr>
      <w:tabs>
        <w:tab w:val="right" w:pos="10080"/>
      </w:tabs>
      <w:autoSpaceDE w:val="0"/>
      <w:autoSpaceDN w:val="0"/>
      <w:adjustRightInd w:val="0"/>
      <w:spacing w:before="0" w:after="0"/>
      <w:textAlignment w:val="center"/>
    </w:pPr>
    <w:rPr>
      <w:rFonts w:cs="Arial"/>
      <w:b/>
      <w:bCs/>
      <w:color w:val="000000"/>
      <w:kern w:val="0"/>
      <w:sz w:val="18"/>
      <w:szCs w:val="14"/>
      <w14:ligatures w14:val="none"/>
    </w:rPr>
  </w:style>
  <w:style w:type="character" w:customStyle="1" w:styleId="PageFooterChar">
    <w:name w:val="Page Footer Char"/>
    <w:basedOn w:val="DefaultParagraphFont"/>
    <w:link w:val="PageFooter"/>
    <w:uiPriority w:val="4"/>
    <w:rsid w:val="00D028BE"/>
    <w:rPr>
      <w:rFonts w:ascii="Arial" w:hAnsi="Arial" w:cs="Arial"/>
      <w:b/>
      <w:bCs/>
      <w:color w:val="000000"/>
      <w:kern w:val="0"/>
      <w:sz w:val="18"/>
      <w:szCs w:val="14"/>
      <w:lang w:val="en-US"/>
      <w14:ligatures w14:val="none"/>
    </w:rPr>
  </w:style>
  <w:style w:type="paragraph" w:customStyle="1" w:styleId="Source">
    <w:name w:val="Source"/>
    <w:basedOn w:val="Normal"/>
    <w:link w:val="SourceChar"/>
    <w:autoRedefine/>
    <w:uiPriority w:val="5"/>
    <w:qFormat/>
    <w:rsid w:val="00D028BE"/>
    <w:pPr>
      <w:pBdr>
        <w:bottom w:val="dotted" w:sz="6" w:space="9" w:color="0E2841" w:themeColor="text2"/>
      </w:pBdr>
      <w:autoSpaceDE w:val="0"/>
      <w:autoSpaceDN w:val="0"/>
      <w:adjustRightInd w:val="0"/>
      <w:spacing w:before="120" w:after="240" w:line="200" w:lineRule="atLeast"/>
      <w:textAlignment w:val="center"/>
    </w:pPr>
    <w:rPr>
      <w:rFonts w:cs="Arial"/>
      <w:color w:val="000000"/>
      <w:kern w:val="0"/>
      <w:sz w:val="18"/>
      <w:szCs w:val="15"/>
      <w14:ligatures w14:val="none"/>
    </w:rPr>
  </w:style>
  <w:style w:type="character" w:customStyle="1" w:styleId="SourceChar">
    <w:name w:val="Source Char"/>
    <w:basedOn w:val="DefaultParagraphFont"/>
    <w:link w:val="Source"/>
    <w:uiPriority w:val="5"/>
    <w:rsid w:val="00D028BE"/>
    <w:rPr>
      <w:rFonts w:ascii="Arial" w:hAnsi="Arial" w:cs="Arial"/>
      <w:color w:val="000000"/>
      <w:kern w:val="0"/>
      <w:sz w:val="18"/>
      <w:szCs w:val="15"/>
      <w:lang w:val="en-US"/>
      <w14:ligatures w14:val="none"/>
    </w:rPr>
  </w:style>
  <w:style w:type="character" w:styleId="Strong">
    <w:name w:val="Strong"/>
    <w:basedOn w:val="DefaultParagraphFont"/>
    <w:uiPriority w:val="22"/>
    <w:unhideWhenUsed/>
    <w:qFormat/>
    <w:rsid w:val="00D028BE"/>
    <w:rPr>
      <w:b/>
      <w:bCs/>
    </w:rPr>
  </w:style>
  <w:style w:type="paragraph" w:customStyle="1" w:styleId="TableH1">
    <w:name w:val="Table H1"/>
    <w:basedOn w:val="Normal"/>
    <w:link w:val="TableH1Char"/>
    <w:autoRedefine/>
    <w:uiPriority w:val="5"/>
    <w:qFormat/>
    <w:rsid w:val="00D028BE"/>
    <w:pPr>
      <w:pBdr>
        <w:top w:val="dotted" w:sz="6" w:space="4" w:color="0E2841" w:themeColor="text2"/>
      </w:pBdr>
      <w:autoSpaceDE w:val="0"/>
      <w:autoSpaceDN w:val="0"/>
      <w:adjustRightInd w:val="0"/>
      <w:spacing w:before="240" w:after="0" w:line="220" w:lineRule="atLeast"/>
      <w:textAlignment w:val="center"/>
    </w:pPr>
    <w:rPr>
      <w:rFonts w:cs="Arial"/>
      <w:b/>
      <w:bCs/>
      <w:caps/>
      <w:color w:val="000000"/>
      <w:spacing w:val="3"/>
      <w:kern w:val="0"/>
      <w:szCs w:val="20"/>
      <w14:ligatures w14:val="none"/>
    </w:rPr>
  </w:style>
  <w:style w:type="character" w:customStyle="1" w:styleId="TableH1Char">
    <w:name w:val="Table H1 Char"/>
    <w:basedOn w:val="DefaultParagraphFont"/>
    <w:link w:val="TableH1"/>
    <w:uiPriority w:val="5"/>
    <w:rsid w:val="00D028BE"/>
    <w:rPr>
      <w:rFonts w:ascii="Arial" w:hAnsi="Arial" w:cs="Arial"/>
      <w:b/>
      <w:bCs/>
      <w:caps/>
      <w:color w:val="000000"/>
      <w:spacing w:val="3"/>
      <w:kern w:val="0"/>
      <w:sz w:val="20"/>
      <w:szCs w:val="20"/>
      <w:lang w:val="en-US"/>
      <w14:ligatures w14:val="none"/>
    </w:rPr>
  </w:style>
  <w:style w:type="paragraph" w:customStyle="1" w:styleId="TableH2">
    <w:name w:val="Table H2"/>
    <w:basedOn w:val="Normal"/>
    <w:link w:val="TableH2Char"/>
    <w:uiPriority w:val="5"/>
    <w:qFormat/>
    <w:rsid w:val="00D028BE"/>
    <w:pPr>
      <w:autoSpaceDE w:val="0"/>
      <w:autoSpaceDN w:val="0"/>
      <w:adjustRightInd w:val="0"/>
      <w:spacing w:before="0" w:after="120" w:line="220" w:lineRule="atLeast"/>
      <w:textAlignment w:val="center"/>
    </w:pPr>
    <w:rPr>
      <w:rFonts w:cs="HelveticaNeueLT Std Lt"/>
      <w:color w:val="000000"/>
      <w:kern w:val="0"/>
      <w:szCs w:val="16"/>
      <w14:ligatures w14:val="none"/>
    </w:rPr>
  </w:style>
  <w:style w:type="character" w:customStyle="1" w:styleId="TableH2Char">
    <w:name w:val="Table H2 Char"/>
    <w:basedOn w:val="DefaultParagraphFont"/>
    <w:link w:val="TableH2"/>
    <w:uiPriority w:val="5"/>
    <w:rsid w:val="00D028BE"/>
    <w:rPr>
      <w:rFonts w:ascii="Arial" w:hAnsi="Arial" w:cs="HelveticaNeueLT Std Lt"/>
      <w:color w:val="000000"/>
      <w:kern w:val="0"/>
      <w:sz w:val="20"/>
      <w:szCs w:val="16"/>
      <w:lang w:val="en-US"/>
      <w14:ligatures w14:val="none"/>
    </w:rPr>
  </w:style>
  <w:style w:type="paragraph" w:customStyle="1" w:styleId="Tabletext">
    <w:name w:val="Table text"/>
    <w:basedOn w:val="Normal"/>
    <w:link w:val="TabletextChar"/>
    <w:uiPriority w:val="5"/>
    <w:qFormat/>
    <w:rsid w:val="00D028BE"/>
    <w:pPr>
      <w:autoSpaceDE w:val="0"/>
      <w:autoSpaceDN w:val="0"/>
      <w:adjustRightInd w:val="0"/>
      <w:spacing w:before="0" w:after="0" w:line="240" w:lineRule="atLeast"/>
      <w:textAlignment w:val="center"/>
    </w:pPr>
    <w:rPr>
      <w:rFonts w:cs="Arial"/>
      <w:kern w:val="0"/>
      <w:szCs w:val="18"/>
      <w14:ligatures w14:val="none"/>
    </w:rPr>
  </w:style>
  <w:style w:type="character" w:customStyle="1" w:styleId="TabletextChar">
    <w:name w:val="Table text Char"/>
    <w:basedOn w:val="DefaultParagraphFont"/>
    <w:link w:val="Tabletext"/>
    <w:uiPriority w:val="5"/>
    <w:rsid w:val="00D028BE"/>
    <w:rPr>
      <w:rFonts w:ascii="Arial" w:hAnsi="Arial" w:cs="Arial"/>
      <w:kern w:val="0"/>
      <w:sz w:val="20"/>
      <w:szCs w:val="18"/>
      <w:lang w:val="en-US"/>
      <w14:ligatures w14:val="none"/>
    </w:rPr>
  </w:style>
  <w:style w:type="paragraph" w:customStyle="1" w:styleId="Tabletextbold">
    <w:name w:val="Table text bold"/>
    <w:basedOn w:val="Normal"/>
    <w:link w:val="TabletextboldChar"/>
    <w:uiPriority w:val="5"/>
    <w:qFormat/>
    <w:rsid w:val="00D028BE"/>
    <w:pPr>
      <w:autoSpaceDE w:val="0"/>
      <w:autoSpaceDN w:val="0"/>
      <w:adjustRightInd w:val="0"/>
      <w:spacing w:before="0" w:after="0" w:line="240" w:lineRule="atLeast"/>
      <w:textAlignment w:val="center"/>
    </w:pPr>
    <w:rPr>
      <w:rFonts w:cs="Arial"/>
      <w:b/>
      <w:kern w:val="0"/>
      <w14:ligatures w14:val="none"/>
    </w:rPr>
  </w:style>
  <w:style w:type="character" w:customStyle="1" w:styleId="TabletextboldChar">
    <w:name w:val="Table text bold Char"/>
    <w:basedOn w:val="DefaultParagraphFont"/>
    <w:link w:val="Tabletextbold"/>
    <w:uiPriority w:val="5"/>
    <w:rsid w:val="00D028BE"/>
    <w:rPr>
      <w:rFonts w:ascii="Arial" w:hAnsi="Arial" w:cs="Arial"/>
      <w:b/>
      <w:kern w:val="0"/>
      <w:sz w:val="20"/>
      <w:szCs w:val="22"/>
      <w:lang w:val="en-US"/>
      <w14:ligatures w14:val="none"/>
    </w:rPr>
  </w:style>
  <w:style w:type="paragraph" w:styleId="TOC1">
    <w:name w:val="toc 1"/>
    <w:basedOn w:val="Normal"/>
    <w:next w:val="Normal"/>
    <w:autoRedefine/>
    <w:uiPriority w:val="39"/>
    <w:unhideWhenUsed/>
    <w:rsid w:val="00D028BE"/>
    <w:pPr>
      <w:tabs>
        <w:tab w:val="right" w:leader="dot" w:pos="6660"/>
      </w:tabs>
      <w:spacing w:before="240" w:after="100" w:line="264" w:lineRule="auto"/>
      <w:ind w:right="3427"/>
    </w:pPr>
    <w:rPr>
      <w:rFonts w:cs="Arial"/>
      <w:b/>
      <w:noProof/>
      <w:kern w:val="0"/>
      <w:szCs w:val="20"/>
      <w14:ligatures w14:val="none"/>
    </w:rPr>
  </w:style>
  <w:style w:type="paragraph" w:styleId="TOC2">
    <w:name w:val="toc 2"/>
    <w:basedOn w:val="Normal"/>
    <w:next w:val="Normal"/>
    <w:autoRedefine/>
    <w:uiPriority w:val="39"/>
    <w:unhideWhenUsed/>
    <w:rsid w:val="00D028BE"/>
    <w:pPr>
      <w:tabs>
        <w:tab w:val="right" w:leader="dot" w:pos="6660"/>
      </w:tabs>
      <w:spacing w:before="0" w:after="100" w:line="264" w:lineRule="auto"/>
      <w:ind w:right="3420"/>
    </w:pPr>
    <w:rPr>
      <w:rFonts w:cs="Arial"/>
      <w:noProof/>
      <w:kern w:val="0"/>
      <w:szCs w:val="20"/>
      <w14:ligatures w14:val="none"/>
    </w:rPr>
  </w:style>
  <w:style w:type="paragraph" w:styleId="TOC3">
    <w:name w:val="toc 3"/>
    <w:basedOn w:val="Normal"/>
    <w:next w:val="Normal"/>
    <w:autoRedefine/>
    <w:uiPriority w:val="39"/>
    <w:unhideWhenUsed/>
    <w:rsid w:val="00D028BE"/>
    <w:pPr>
      <w:tabs>
        <w:tab w:val="right" w:leader="dot" w:pos="6660"/>
      </w:tabs>
      <w:spacing w:before="0" w:after="100" w:line="264" w:lineRule="auto"/>
      <w:ind w:left="360" w:right="3420"/>
    </w:pPr>
    <w:rPr>
      <w:rFonts w:cs="Arial"/>
      <w:noProof/>
      <w:kern w:val="0"/>
      <w:szCs w:val="20"/>
      <w14:ligatures w14:val="none"/>
    </w:rPr>
  </w:style>
  <w:style w:type="character" w:customStyle="1" w:styleId="ui-provider">
    <w:name w:val="ui-provider"/>
    <w:basedOn w:val="DefaultParagraphFont"/>
    <w:rsid w:val="00D028BE"/>
  </w:style>
  <w:style w:type="character" w:styleId="UnresolvedMention">
    <w:name w:val="Unresolved Mention"/>
    <w:basedOn w:val="DefaultParagraphFont"/>
    <w:uiPriority w:val="99"/>
    <w:semiHidden/>
    <w:unhideWhenUsed/>
    <w:rsid w:val="00D028BE"/>
    <w:rPr>
      <w:color w:val="605E5C"/>
      <w:shd w:val="clear" w:color="auto" w:fill="E1DFDD"/>
    </w:rPr>
  </w:style>
  <w:style w:type="table" w:styleId="TableGrid">
    <w:name w:val="Table Grid"/>
    <w:basedOn w:val="TableNormal"/>
    <w:uiPriority w:val="39"/>
    <w:rsid w:val="00AD2F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57E84"/>
    <w:pPr>
      <w:spacing w:after="0" w:line="240" w:lineRule="auto"/>
    </w:pPr>
    <w:rPr>
      <w:rFonts w:ascii="Arial" w:hAnsi="Arial"/>
      <w:sz w:val="20"/>
      <w:szCs w:val="22"/>
      <w:lang w:val="en-US"/>
    </w:rPr>
  </w:style>
  <w:style w:type="character" w:styleId="CommentReference">
    <w:name w:val="annotation reference"/>
    <w:basedOn w:val="DefaultParagraphFont"/>
    <w:uiPriority w:val="99"/>
    <w:semiHidden/>
    <w:unhideWhenUsed/>
    <w:rsid w:val="00B57E84"/>
    <w:rPr>
      <w:sz w:val="16"/>
      <w:szCs w:val="16"/>
    </w:rPr>
  </w:style>
  <w:style w:type="paragraph" w:styleId="CommentText">
    <w:name w:val="annotation text"/>
    <w:basedOn w:val="Normal"/>
    <w:link w:val="CommentTextChar"/>
    <w:uiPriority w:val="99"/>
    <w:unhideWhenUsed/>
    <w:rsid w:val="00B57E84"/>
    <w:pPr>
      <w:spacing w:line="240" w:lineRule="auto"/>
    </w:pPr>
    <w:rPr>
      <w:szCs w:val="20"/>
    </w:rPr>
  </w:style>
  <w:style w:type="character" w:customStyle="1" w:styleId="CommentTextChar">
    <w:name w:val="Comment Text Char"/>
    <w:basedOn w:val="DefaultParagraphFont"/>
    <w:link w:val="CommentText"/>
    <w:uiPriority w:val="99"/>
    <w:rsid w:val="00B57E84"/>
    <w:rPr>
      <w:rFonts w:ascii="Arial" w:hAnsi="Arial"/>
      <w:sz w:val="20"/>
      <w:szCs w:val="20"/>
      <w:lang w:val="en-US"/>
    </w:rPr>
  </w:style>
  <w:style w:type="paragraph" w:styleId="CommentSubject">
    <w:name w:val="annotation subject"/>
    <w:basedOn w:val="CommentText"/>
    <w:next w:val="CommentText"/>
    <w:link w:val="CommentSubjectChar"/>
    <w:uiPriority w:val="99"/>
    <w:semiHidden/>
    <w:unhideWhenUsed/>
    <w:rsid w:val="00B57E84"/>
    <w:rPr>
      <w:b/>
      <w:bCs/>
    </w:rPr>
  </w:style>
  <w:style w:type="character" w:customStyle="1" w:styleId="CommentSubjectChar">
    <w:name w:val="Comment Subject Char"/>
    <w:basedOn w:val="CommentTextChar"/>
    <w:link w:val="CommentSubject"/>
    <w:uiPriority w:val="99"/>
    <w:semiHidden/>
    <w:rsid w:val="00B57E84"/>
    <w:rPr>
      <w:rFonts w:ascii="Arial" w:hAnsi="Arial"/>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en.alberta.ca/dataset/84be899b-80b5-4687-8801-6b74a83f7294/resource/5bb23a0b-d77b-40c1-b199-4e0dc2bc3683/download/afred-meat-facility-standards-2022.pdf" TargetMode="External"/><Relationship Id="rId13" Type="http://schemas.openxmlformats.org/officeDocument/2006/relationships/hyperlink" Target="https://open.alberta.ca/dataset/84be899b-80b5-4687-8801-6b74a83f7294/resource/5bb23a0b-d77b-40c1-b199-4e0dc2bc3683/download/afred-meat-facility-standards-2022.pdf" TargetMode="External"/><Relationship Id="rId18" Type="http://schemas.openxmlformats.org/officeDocument/2006/relationships/hyperlink" Target="https://www.canada.ca/en/health-canada/services/environmental-workplace-health/water-quality/drinking-water/canadian-drinking-water-guidelines.html"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s://kings-printer.alberta.ca/1266.cfm?page=2003_042.cfm&amp;leg_type=Regs&amp;isbncln=9780779858125" TargetMode="External"/><Relationship Id="rId12" Type="http://schemas.openxmlformats.org/officeDocument/2006/relationships/hyperlink" Target="https://open.alberta.ca/dataset/84be899b-80b5-4687-8801-6b74a83f7294/resource/5bb23a0b-d77b-40c1-b199-4e0dc2bc3683/download/afred-meat-facility-standards-2022.pdf" TargetMode="External"/><Relationship Id="rId17" Type="http://schemas.openxmlformats.org/officeDocument/2006/relationships/hyperlink" Target="https://www.canada.ca/en/health-canada/services/environmental-workplace-health/water-quality/drinking-water/canadian-drinking-water-guidelines.html" TargetMode="External"/><Relationship Id="rId2" Type="http://schemas.openxmlformats.org/officeDocument/2006/relationships/styles" Target="styles.xml"/><Relationship Id="rId16" Type="http://schemas.openxmlformats.org/officeDocument/2006/relationships/hyperlink" Target="https://open.alberta.ca/dataset/84be899b-80b5-4687-8801-6b74a83f7294/resource/5bb23a0b-d77b-40c1-b199-4e0dc2bc3683/download/afred-meat-facility-standards-2022.pdf"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pen.alberta.ca/dataset/84be899b-80b5-4687-8801-6b74a83f7294/resource/5bb23a0b-d77b-40c1-b199-4e0dc2bc3683/download/afred-meat-facility-standards-2022.pdf"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open.alberta.ca/dataset/84be899b-80b5-4687-8801-6b74a83f7294/resource/5bb23a0b-d77b-40c1-b199-4e0dc2bc3683/download/afred-meat-facility-standards-2022.pdf" TargetMode="External"/><Relationship Id="rId23" Type="http://schemas.openxmlformats.org/officeDocument/2006/relationships/fontTable" Target="fontTable.xml"/><Relationship Id="rId10" Type="http://schemas.openxmlformats.org/officeDocument/2006/relationships/hyperlink" Target="https://open.alberta.ca/dataset/84be899b-80b5-4687-8801-6b74a83f7294/resource/5bb23a0b-d77b-40c1-b199-4e0dc2bc3683/download/afred-meat-facility-standards-2022.pdf" TargetMode="External"/><Relationship Id="rId19" Type="http://schemas.openxmlformats.org/officeDocument/2006/relationships/hyperlink" Target="https://open.alberta.ca/dataset/84be899b-80b5-4687-8801-6b74a83f7294/resource/5bb23a0b-d77b-40c1-b199-4e0dc2bc3683/download/afred-meat-facility-standards-2022.pdf" TargetMode="External"/><Relationship Id="rId4" Type="http://schemas.openxmlformats.org/officeDocument/2006/relationships/webSettings" Target="webSettings.xml"/><Relationship Id="rId9" Type="http://schemas.openxmlformats.org/officeDocument/2006/relationships/hyperlink" Target="https://open.alberta.ca/dataset/84be899b-80b5-4687-8801-6b74a83f7294/resource/5bb23a0b-d77b-40c1-b199-4e0dc2bc3683/download/afred-meat-facility-standards-2022.pdf" TargetMode="External"/><Relationship Id="rId14" Type="http://schemas.openxmlformats.org/officeDocument/2006/relationships/hyperlink" Target="https://open.alberta.ca/dataset/84be899b-80b5-4687-8801-6b74a83f7294/resource/5bb23a0b-d77b-40c1-b199-4e0dc2bc3683/download/afred-meat-facility-standards-2022.pdf" TargetMode="External"/><Relationship Id="rId22" Type="http://schemas.openxmlformats.org/officeDocument/2006/relationships/footer" Target="footer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60c3ebf9-3c2f-4745-a75f-55836bdb736f}" enabled="1" method="Privileged" siteId="{2bb51c06-af9b-42c5-8bf5-3c3b7b10850b}" contentBits="2" removed="0"/>
</clbl:labelList>
</file>

<file path=docProps/app.xml><?xml version="1.0" encoding="utf-8"?>
<Properties xmlns="http://schemas.openxmlformats.org/officeDocument/2006/extended-properties" xmlns:vt="http://schemas.openxmlformats.org/officeDocument/2006/docPropsVTypes">
  <Template>Normal</Template>
  <TotalTime>338</TotalTime>
  <Pages>7</Pages>
  <Words>2697</Words>
  <Characters>16515</Characters>
  <Application>Microsoft Office Word</Application>
  <DocSecurity>0</DocSecurity>
  <Lines>412</Lines>
  <Paragraphs>199</Paragraphs>
  <ScaleCrop>false</ScaleCrop>
  <HeadingPairs>
    <vt:vector size="2" baseType="variant">
      <vt:variant>
        <vt:lpstr>Title</vt:lpstr>
      </vt:variant>
      <vt:variant>
        <vt:i4>1</vt:i4>
      </vt:variant>
    </vt:vector>
  </HeadingPairs>
  <TitlesOfParts>
    <vt:vector size="1" baseType="lpstr">
      <vt:lpstr>Premises- Background Information</vt:lpstr>
    </vt:vector>
  </TitlesOfParts>
  <Company/>
  <LinksUpToDate>false</LinksUpToDate>
  <CharactersWithSpaces>19089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Premises- Background Information</dc:title>
  <dc:subject>premises, background information, facility standards, building</dc:subject>
  <dc:creator>Government of Alberta- Agriculture and Irrigation- Food Safety</dc:creator>
  <cp:keywords>Security Classification: PUBLIC</cp:keywords>
  <dc:description/>
  <cp:revision>118</cp:revision>
  <dcterms:created xsi:type="dcterms:W3CDTF">2026-05-15T21:40:00Z</dcterms:created>
  <dcterms:modified xsi:type="dcterms:W3CDTF">2026-08-13T19:13:00Z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5bff95dc,19c9e743,67585c07,33eff963</vt:lpwstr>
  </property>
  <property fmtid="{D5CDD505-2E9C-101B-9397-08002B2CF9AE}" pid="3" name="ClassificationContentMarkingFooterFontProps">
    <vt:lpwstr>#000000,11,Calibri</vt:lpwstr>
  </property>
  <property fmtid="{D5CDD505-2E9C-101B-9397-08002B2CF9AE}" pid="4" name="ClassificationContentMarkingFooterText">
    <vt:lpwstr>Classification: Public</vt:lpwstr>
  </property>
  <property fmtid="{D5CDD505-2E9C-101B-9397-08002B2CF9AE}" pid="5" name="DISdDocName">
    <vt:lpwstr>AGUCMINT-9270819</vt:lpwstr>
  </property>
  <property fmtid="{D5CDD505-2E9C-101B-9397-08002B2CF9AE}" pid="6" name="DISProperties">
    <vt:lpwstr>DISdDocName,DIScgiUrl,DISdUser,DISdID,DISidcName,DISTaskPaneUrl</vt:lpwstr>
  </property>
  <property fmtid="{D5CDD505-2E9C-101B-9397-08002B2CF9AE}" pid="7" name="DIScgiUrl">
    <vt:lpwstr>http://agucm.agric.gov.ab.ca/cs/idcplg</vt:lpwstr>
  </property>
  <property fmtid="{D5CDD505-2E9C-101B-9397-08002B2CF9AE}" pid="8" name="DISdUser">
    <vt:lpwstr>shreeya.kisi</vt:lpwstr>
  </property>
  <property fmtid="{D5CDD505-2E9C-101B-9397-08002B2CF9AE}" pid="9" name="DISdID">
    <vt:lpwstr>9857881</vt:lpwstr>
  </property>
  <property fmtid="{D5CDD505-2E9C-101B-9397-08002B2CF9AE}" pid="10" name="DISidcName">
    <vt:lpwstr>agucmintprod</vt:lpwstr>
  </property>
  <property fmtid="{D5CDD505-2E9C-101B-9397-08002B2CF9AE}" pid="11" name="DISTaskPaneUrl">
    <vt:lpwstr>http://agucm.agric.gov.ab.ca/cs/idcplg?IdcService=DESKTOP_DOC_INFO&amp;dDocName=AGUCMINT-9270819&amp;dID=9857881&amp;ClientControlled=DocMan,taskpane&amp;coreContentOnly=1</vt:lpwstr>
  </property>
</Properties>
</file>