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237"/>
        <w:gridCol w:w="1990"/>
      </w:tblGrid>
      <w:tr w:rsidR="00A5379D" w:rsidRPr="000226F4" w14:paraId="30F73AD1" w14:textId="77777777" w:rsidTr="00AC77DF">
        <w:trPr>
          <w:trHeight w:val="406"/>
        </w:trPr>
        <w:tc>
          <w:tcPr>
            <w:tcW w:w="1980" w:type="dxa"/>
            <w:vAlign w:val="center"/>
            <w:hideMark/>
          </w:tcPr>
          <w:p w14:paraId="2824C166" w14:textId="77777777" w:rsidR="00A5379D" w:rsidRPr="000226F4" w:rsidRDefault="00A5379D" w:rsidP="0043644C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251C2047" w14:textId="697CF232" w:rsidR="00A5379D" w:rsidRPr="000226F4" w:rsidRDefault="00A5379D" w:rsidP="0043644C">
            <w:pPr>
              <w:rPr>
                <w:rFonts w:cs="Arial"/>
                <w:b/>
                <w:bCs/>
                <w:sz w:val="24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8"/>
              </w:rPr>
              <w:t>SSOP- Cooler- Example</w:t>
            </w:r>
          </w:p>
        </w:tc>
        <w:tc>
          <w:tcPr>
            <w:tcW w:w="1990" w:type="dxa"/>
            <w:vAlign w:val="center"/>
            <w:hideMark/>
          </w:tcPr>
          <w:p w14:paraId="430EFC70" w14:textId="77777777" w:rsidR="00A5379D" w:rsidRPr="00C4396B" w:rsidRDefault="00A5379D" w:rsidP="0043644C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A5379D" w:rsidRPr="000226F4" w14:paraId="0943946E" w14:textId="77777777" w:rsidTr="00AC77DF">
        <w:trPr>
          <w:trHeight w:val="764"/>
        </w:trPr>
        <w:tc>
          <w:tcPr>
            <w:tcW w:w="1980" w:type="dxa"/>
            <w:noWrap/>
            <w:vAlign w:val="center"/>
          </w:tcPr>
          <w:p w14:paraId="17982D82" w14:textId="77777777" w:rsidR="00A5379D" w:rsidRPr="000226F4" w:rsidRDefault="00A5379D" w:rsidP="0043644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  <w:tc>
          <w:tcPr>
            <w:tcW w:w="6237" w:type="dxa"/>
            <w:noWrap/>
            <w:vAlign w:val="center"/>
          </w:tcPr>
          <w:p w14:paraId="441695F0" w14:textId="77777777" w:rsidR="00A5379D" w:rsidRPr="000226F4" w:rsidRDefault="00A5379D" w:rsidP="0043644C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</w:t>
            </w:r>
            <w:proofErr w:type="gramStart"/>
            <w:r w:rsidRPr="000226F4">
              <w:rPr>
                <w:rFonts w:cs="Arial"/>
                <w:b/>
                <w:sz w:val="24"/>
                <w:szCs w:val="28"/>
              </w:rPr>
              <w:t xml:space="preserve">by: </w:t>
            </w:r>
            <w:r w:rsidRPr="00206FD7">
              <w:rPr>
                <w:rFonts w:cs="Arial"/>
                <w:bCs/>
                <w:sz w:val="24"/>
                <w:szCs w:val="28"/>
              </w:rPr>
              <w:t>[</w:t>
            </w:r>
            <w:proofErr w:type="gramEnd"/>
            <w:r w:rsidRPr="00206FD7">
              <w:rPr>
                <w:rFonts w:cs="Arial"/>
                <w:bCs/>
                <w:sz w:val="24"/>
                <w:szCs w:val="28"/>
              </w:rPr>
              <w:t>Insert Manager/ Supervisor responsible]</w:t>
            </w:r>
            <w:bookmarkEnd w:id="0"/>
          </w:p>
        </w:tc>
        <w:tc>
          <w:tcPr>
            <w:tcW w:w="1990" w:type="dxa"/>
            <w:vAlign w:val="center"/>
          </w:tcPr>
          <w:p w14:paraId="3182FD7E" w14:textId="77777777" w:rsidR="00A5379D" w:rsidRPr="000226F4" w:rsidRDefault="00A5379D" w:rsidP="0043644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</w:tr>
    </w:tbl>
    <w:p w14:paraId="42A4B860" w14:textId="77777777" w:rsidR="00EE6E98" w:rsidRDefault="00EE6E98" w:rsidP="00D515E5">
      <w:pPr>
        <w:rPr>
          <w:rFonts w:cs="Arial"/>
          <w:sz w:val="24"/>
          <w:lang w:val="en-CA"/>
        </w:rPr>
      </w:pPr>
    </w:p>
    <w:p w14:paraId="37803260" w14:textId="77777777" w:rsidR="00EE6E98" w:rsidRPr="00D515E5" w:rsidRDefault="00EE6E98" w:rsidP="00D515E5">
      <w:pPr>
        <w:rPr>
          <w:rFonts w:cs="Arial"/>
          <w:sz w:val="24"/>
          <w:lang w:val="en-CA"/>
        </w:rPr>
      </w:pPr>
    </w:p>
    <w:tbl>
      <w:tblPr>
        <w:tblW w:w="9923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D515E5" w:rsidRPr="00D515E5" w14:paraId="12D4C7E8" w14:textId="77777777" w:rsidTr="000C6177">
        <w:tc>
          <w:tcPr>
            <w:tcW w:w="3403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8CA5969" w14:textId="77777777" w:rsidR="00D515E5" w:rsidRPr="003E7759" w:rsidRDefault="00D515E5" w:rsidP="00D515E5">
            <w:p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b/>
                <w:bCs/>
                <w:szCs w:val="20"/>
                <w:lang w:val="en-CA"/>
              </w:rPr>
              <w:t>Chemicals Used</w:t>
            </w:r>
          </w:p>
        </w:tc>
        <w:tc>
          <w:tcPr>
            <w:tcW w:w="6520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5D4E151" w14:textId="77777777" w:rsidR="00D515E5" w:rsidRPr="003E7759" w:rsidRDefault="00D515E5" w:rsidP="00D515E5">
            <w:p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b/>
                <w:bCs/>
                <w:szCs w:val="20"/>
                <w:lang w:val="en-CA"/>
              </w:rPr>
              <w:t>Equipment Used</w:t>
            </w:r>
          </w:p>
        </w:tc>
      </w:tr>
      <w:tr w:rsidR="00D515E5" w:rsidRPr="00D515E5" w14:paraId="132C1440" w14:textId="77777777" w:rsidTr="000C6177">
        <w:tc>
          <w:tcPr>
            <w:tcW w:w="3403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805BCD7" w14:textId="77777777" w:rsidR="00294FD7" w:rsidRPr="003E7759" w:rsidRDefault="00294FD7" w:rsidP="008F6BD7">
            <w:pPr>
              <w:numPr>
                <w:ilvl w:val="0"/>
                <w:numId w:val="5"/>
              </w:numPr>
              <w:rPr>
                <w:rFonts w:cs="Arial"/>
                <w:b/>
                <w:bCs/>
                <w:szCs w:val="20"/>
                <w:lang w:val="en-CA" w:eastAsia="en-CA"/>
              </w:rPr>
            </w:pPr>
            <w:proofErr w:type="spellStart"/>
            <w:r w:rsidRPr="003E7759">
              <w:rPr>
                <w:rFonts w:cs="Arial"/>
                <w:szCs w:val="20"/>
              </w:rPr>
              <w:t>Foamforce</w:t>
            </w:r>
            <w:proofErr w:type="spellEnd"/>
            <w:r w:rsidRPr="003E7759">
              <w:rPr>
                <w:rFonts w:cs="Arial"/>
                <w:szCs w:val="20"/>
              </w:rPr>
              <w:t>: 500-1000 ppm free chlorine</w:t>
            </w:r>
          </w:p>
          <w:p w14:paraId="5F2A485D" w14:textId="77777777" w:rsidR="00D515E5" w:rsidRPr="00D460EB" w:rsidRDefault="00294FD7" w:rsidP="008F6BD7">
            <w:pPr>
              <w:numPr>
                <w:ilvl w:val="0"/>
                <w:numId w:val="5"/>
              </w:numPr>
              <w:rPr>
                <w:rFonts w:cs="Arial"/>
                <w:b/>
                <w:bCs/>
                <w:szCs w:val="20"/>
                <w:lang w:val="en-CA" w:eastAsia="en-CA"/>
              </w:rPr>
            </w:pPr>
            <w:r w:rsidRPr="003E7759">
              <w:rPr>
                <w:rFonts w:cs="Arial"/>
                <w:szCs w:val="20"/>
                <w:lang w:val="en-CA" w:eastAsia="en-CA"/>
              </w:rPr>
              <w:t>ZEP PDC: 200-400ppm</w:t>
            </w:r>
          </w:p>
          <w:p w14:paraId="742703D4" w14:textId="77777777" w:rsidR="00D460EB" w:rsidRDefault="00D460EB" w:rsidP="00D460EB">
            <w:pPr>
              <w:rPr>
                <w:rFonts w:cs="Arial"/>
                <w:b/>
                <w:bCs/>
                <w:szCs w:val="20"/>
                <w:lang w:val="en-CA" w:eastAsia="en-CA"/>
              </w:rPr>
            </w:pPr>
          </w:p>
          <w:p w14:paraId="17CAD960" w14:textId="77777777" w:rsidR="00D460EB" w:rsidRPr="00D460EB" w:rsidRDefault="00D460EB" w:rsidP="00D460EB">
            <w:pPr>
              <w:rPr>
                <w:rFonts w:cs="Arial"/>
                <w:szCs w:val="20"/>
                <w:lang w:val="en-CA" w:eastAsia="en-CA"/>
              </w:rPr>
            </w:pPr>
            <w:r w:rsidRPr="00D460EB">
              <w:rPr>
                <w:rFonts w:cs="Arial"/>
                <w:szCs w:val="20"/>
                <w:lang w:val="en-CA" w:eastAsia="en-CA"/>
              </w:rPr>
              <w:t>Refer to ‘Approved Chemical List’ for mixing instructions</w:t>
            </w:r>
          </w:p>
        </w:tc>
        <w:tc>
          <w:tcPr>
            <w:tcW w:w="6520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C01E701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 xml:space="preserve">High-pressure washer (800 psi minimum, water temperature </w:t>
            </w:r>
            <w:r w:rsidR="000C6177">
              <w:rPr>
                <w:rFonts w:cs="Arial"/>
                <w:szCs w:val="20"/>
                <w:lang w:val="en-CA"/>
              </w:rPr>
              <w:t>130</w:t>
            </w:r>
            <w:r w:rsidRPr="003E7759">
              <w:rPr>
                <w:rFonts w:cs="Arial"/>
                <w:szCs w:val="20"/>
                <w:lang w:val="en-CA"/>
              </w:rPr>
              <w:t>°F)</w:t>
            </w:r>
          </w:p>
          <w:p w14:paraId="5007F4DE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proofErr w:type="spellStart"/>
            <w:r w:rsidRPr="003E7759">
              <w:rPr>
                <w:rFonts w:cs="Arial"/>
                <w:szCs w:val="20"/>
                <w:lang w:val="en-CA"/>
              </w:rPr>
              <w:t>Foamer</w:t>
            </w:r>
            <w:proofErr w:type="spellEnd"/>
            <w:r w:rsidRPr="003E7759">
              <w:rPr>
                <w:rFonts w:cs="Arial"/>
                <w:szCs w:val="20"/>
                <w:lang w:val="en-CA"/>
              </w:rPr>
              <w:t xml:space="preserve"> gun (e.g. Gilmour Chemical </w:t>
            </w:r>
            <w:proofErr w:type="spellStart"/>
            <w:r w:rsidRPr="003E7759">
              <w:rPr>
                <w:rFonts w:cs="Arial"/>
                <w:szCs w:val="20"/>
                <w:lang w:val="en-CA"/>
              </w:rPr>
              <w:t>Foamer</w:t>
            </w:r>
            <w:proofErr w:type="spellEnd"/>
            <w:r w:rsidRPr="003E7759">
              <w:rPr>
                <w:rFonts w:cs="Arial"/>
                <w:szCs w:val="20"/>
                <w:lang w:val="en-CA"/>
              </w:rPr>
              <w:t>)</w:t>
            </w:r>
          </w:p>
          <w:p w14:paraId="5C49CAE1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Metal handle squeegees (floor use only)</w:t>
            </w:r>
          </w:p>
          <w:p w14:paraId="15F8F89A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Long-handle floor brooms (floor use only)</w:t>
            </w:r>
          </w:p>
          <w:p w14:paraId="0B65DDC7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Small blue short-handle brushes (food contact surfaces only)</w:t>
            </w:r>
          </w:p>
          <w:p w14:paraId="524A9B13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 xml:space="preserve">Sanitizer hose </w:t>
            </w:r>
          </w:p>
        </w:tc>
      </w:tr>
    </w:tbl>
    <w:p w14:paraId="441D5D60" w14:textId="00884F1B" w:rsidR="00132F98" w:rsidRPr="00FC2099" w:rsidRDefault="001E4FF5" w:rsidP="00132F98">
      <w:pPr>
        <w:spacing w:before="200" w:after="200"/>
        <w:rPr>
          <w:rFonts w:cs="Arial"/>
          <w:b/>
          <w:bCs/>
          <w:caps/>
          <w:color w:val="000000"/>
          <w:szCs w:val="20"/>
        </w:rPr>
      </w:pPr>
      <w:r w:rsidRPr="00421555">
        <w:rPr>
          <w:rFonts w:cs="Arial"/>
          <w:sz w:val="24"/>
        </w:rPr>
        <w:br w:type="textWrapping" w:clear="all"/>
      </w:r>
      <w:r w:rsidR="00132F98" w:rsidRPr="00357524">
        <w:rPr>
          <w:rFonts w:cs="Arial"/>
          <w:b/>
          <w:bCs/>
          <w:caps/>
          <w:color w:val="000000"/>
          <w:szCs w:val="20"/>
        </w:rPr>
        <w:t xml:space="preserve">NO CLEANING </w:t>
      </w:r>
      <w:r w:rsidR="00786953">
        <w:rPr>
          <w:rFonts w:cs="Arial"/>
          <w:b/>
          <w:bCs/>
          <w:caps/>
          <w:color w:val="000000"/>
          <w:szCs w:val="20"/>
        </w:rPr>
        <w:t>OF THE COOLER UNTIL THE UNIT IS EMPTY</w:t>
      </w:r>
    </w:p>
    <w:p w14:paraId="3594159A" w14:textId="77777777" w:rsidR="00132F98" w:rsidRPr="00FC2099" w:rsidRDefault="00132F98" w:rsidP="00132F98">
      <w:pPr>
        <w:numPr>
          <w:ilvl w:val="0"/>
          <w:numId w:val="16"/>
        </w:numPr>
        <w:ind w:left="284"/>
        <w:rPr>
          <w:rFonts w:cs="Arial"/>
          <w:b/>
          <w:bCs/>
          <w:sz w:val="24"/>
          <w:lang w:val="en-CA" w:eastAsia="en-CA"/>
        </w:rPr>
      </w:pPr>
      <w:r w:rsidRPr="00FC2099">
        <w:rPr>
          <w:rFonts w:cs="Arial"/>
          <w:b/>
          <w:bCs/>
          <w:sz w:val="24"/>
          <w:lang w:val="en-CA" w:eastAsia="en-CA"/>
        </w:rPr>
        <w:t>Purpose:</w:t>
      </w:r>
    </w:p>
    <w:p w14:paraId="0D0D73BD" w14:textId="053B904B" w:rsidR="00132F98" w:rsidRPr="00A77769" w:rsidRDefault="00132F98" w:rsidP="007A155B">
      <w:pPr>
        <w:spacing w:after="100"/>
        <w:rPr>
          <w:rFonts w:cs="Arial"/>
          <w:color w:val="000000"/>
          <w:szCs w:val="20"/>
        </w:rPr>
      </w:pPr>
      <w:r w:rsidRPr="00A77769">
        <w:rPr>
          <w:rFonts w:cs="Arial"/>
          <w:color w:val="000000"/>
          <w:szCs w:val="20"/>
        </w:rPr>
        <w:t xml:space="preserve">To </w:t>
      </w:r>
      <w:r w:rsidR="009A2BC4">
        <w:rPr>
          <w:rFonts w:cs="Arial"/>
          <w:color w:val="000000"/>
          <w:szCs w:val="20"/>
        </w:rPr>
        <w:t>ensure effective cleaning and sanitation of the cooler</w:t>
      </w:r>
      <w:r w:rsidR="0019258E">
        <w:rPr>
          <w:rFonts w:cs="Arial"/>
          <w:color w:val="000000"/>
          <w:szCs w:val="20"/>
        </w:rPr>
        <w:t>.</w:t>
      </w:r>
    </w:p>
    <w:p w14:paraId="581DD560" w14:textId="77777777" w:rsidR="00132F98" w:rsidRDefault="00132F98" w:rsidP="00132F98">
      <w:pPr>
        <w:rPr>
          <w:rFonts w:cs="Arial"/>
          <w:b/>
          <w:bCs/>
          <w:sz w:val="24"/>
          <w:lang w:val="en-CA" w:eastAsia="en-CA"/>
        </w:rPr>
      </w:pPr>
    </w:p>
    <w:p w14:paraId="0B8FBB2A" w14:textId="77777777" w:rsidR="00132F98" w:rsidRPr="00FC2099" w:rsidRDefault="00132F98" w:rsidP="00132F98">
      <w:pPr>
        <w:numPr>
          <w:ilvl w:val="0"/>
          <w:numId w:val="16"/>
        </w:numPr>
        <w:ind w:left="284"/>
        <w:rPr>
          <w:rFonts w:cs="Arial"/>
          <w:b/>
          <w:bCs/>
          <w:sz w:val="24"/>
          <w:lang w:val="en-CA" w:eastAsia="en-CA"/>
        </w:rPr>
      </w:pPr>
      <w:r w:rsidRPr="00FC2099">
        <w:rPr>
          <w:rFonts w:cs="Arial"/>
          <w:b/>
          <w:bCs/>
          <w:sz w:val="24"/>
          <w:lang w:val="en-CA" w:eastAsia="en-CA"/>
        </w:rPr>
        <w:t>Who:</w:t>
      </w:r>
    </w:p>
    <w:p w14:paraId="240BF454" w14:textId="77777777" w:rsidR="00132F98" w:rsidRPr="00357524" w:rsidRDefault="00132F98" w:rsidP="007A155B">
      <w:pPr>
        <w:spacing w:after="100"/>
        <w:rPr>
          <w:rFonts w:cs="Arial"/>
          <w:color w:val="000000"/>
          <w:szCs w:val="20"/>
        </w:rPr>
      </w:pPr>
      <w:r w:rsidRPr="00A77769">
        <w:rPr>
          <w:rFonts w:cs="Arial"/>
          <w:color w:val="000000"/>
          <w:szCs w:val="20"/>
        </w:rPr>
        <w:t>Trained Workers</w:t>
      </w:r>
    </w:p>
    <w:p w14:paraId="79A90B96" w14:textId="77777777" w:rsidR="00132F98" w:rsidRDefault="00132F98" w:rsidP="00132F98">
      <w:pPr>
        <w:rPr>
          <w:rFonts w:cs="Arial"/>
          <w:b/>
          <w:bCs/>
          <w:sz w:val="24"/>
          <w:lang w:val="en-CA" w:eastAsia="en-CA"/>
        </w:rPr>
      </w:pPr>
    </w:p>
    <w:p w14:paraId="652E67DC" w14:textId="1D35C3A3" w:rsidR="00132F98" w:rsidRPr="00FC2099" w:rsidRDefault="00FF3EA2" w:rsidP="00132F98">
      <w:pPr>
        <w:numPr>
          <w:ilvl w:val="0"/>
          <w:numId w:val="16"/>
        </w:numPr>
        <w:ind w:left="284"/>
        <w:rPr>
          <w:rFonts w:cs="Arial"/>
          <w:b/>
          <w:bCs/>
          <w:sz w:val="24"/>
          <w:lang w:val="en-CA" w:eastAsia="en-CA"/>
        </w:rPr>
      </w:pPr>
      <w:r>
        <w:rPr>
          <w:rFonts w:cs="Arial"/>
          <w:b/>
          <w:bCs/>
          <w:sz w:val="24"/>
          <w:lang w:val="en-CA" w:eastAsia="en-CA"/>
        </w:rPr>
        <w:t>Frequency</w:t>
      </w:r>
      <w:r w:rsidR="00132F98" w:rsidRPr="00FC2099">
        <w:rPr>
          <w:rFonts w:cs="Arial"/>
          <w:b/>
          <w:bCs/>
          <w:sz w:val="24"/>
          <w:lang w:val="en-CA" w:eastAsia="en-CA"/>
        </w:rPr>
        <w:t>:</w:t>
      </w:r>
    </w:p>
    <w:p w14:paraId="746047DF" w14:textId="3910D22F" w:rsidR="00E718F5" w:rsidRPr="005A4B8F" w:rsidRDefault="007D5BC6" w:rsidP="007A155B">
      <w:pPr>
        <w:tabs>
          <w:tab w:val="num" w:pos="284"/>
        </w:tabs>
        <w:spacing w:after="100"/>
        <w:rPr>
          <w:rFonts w:cs="Arial"/>
          <w:color w:val="000000"/>
          <w:szCs w:val="20"/>
          <w:lang w:val="en-CA" w:eastAsia="en-CA"/>
        </w:rPr>
      </w:pPr>
      <w:r>
        <w:rPr>
          <w:rFonts w:cs="Arial"/>
          <w:color w:val="000000"/>
          <w:szCs w:val="20"/>
          <w:lang w:val="en-CA" w:eastAsia="en-CA"/>
        </w:rPr>
        <w:t xml:space="preserve">Immediately after products </w:t>
      </w:r>
      <w:r w:rsidR="00B51979">
        <w:rPr>
          <w:rFonts w:cs="Arial"/>
          <w:color w:val="000000"/>
          <w:szCs w:val="20"/>
          <w:lang w:val="en-CA" w:eastAsia="en-CA"/>
        </w:rPr>
        <w:t>are shipped</w:t>
      </w:r>
      <w:r>
        <w:rPr>
          <w:rFonts w:cs="Arial"/>
          <w:color w:val="000000"/>
          <w:szCs w:val="20"/>
          <w:lang w:val="en-CA" w:eastAsia="en-CA"/>
        </w:rPr>
        <w:t xml:space="preserve"> and</w:t>
      </w:r>
      <w:r w:rsidR="00D419B4">
        <w:rPr>
          <w:rFonts w:cs="Arial"/>
          <w:color w:val="000000"/>
          <w:szCs w:val="20"/>
          <w:lang w:val="en-CA" w:eastAsia="en-CA"/>
        </w:rPr>
        <w:t>/or</w:t>
      </w:r>
      <w:r>
        <w:rPr>
          <w:rFonts w:cs="Arial"/>
          <w:color w:val="000000"/>
          <w:szCs w:val="20"/>
          <w:lang w:val="en-CA" w:eastAsia="en-CA"/>
        </w:rPr>
        <w:t xml:space="preserve"> the </w:t>
      </w:r>
      <w:r w:rsidR="00CE2D8D">
        <w:rPr>
          <w:rFonts w:cs="Arial"/>
          <w:color w:val="000000"/>
          <w:szCs w:val="20"/>
          <w:lang w:val="en-CA" w:eastAsia="en-CA"/>
        </w:rPr>
        <w:t>cooler</w:t>
      </w:r>
      <w:r>
        <w:rPr>
          <w:rFonts w:cs="Arial"/>
          <w:color w:val="000000"/>
          <w:szCs w:val="20"/>
          <w:lang w:val="en-CA" w:eastAsia="en-CA"/>
        </w:rPr>
        <w:t xml:space="preserve"> is empty</w:t>
      </w:r>
      <w:r w:rsidR="00CE2D8D">
        <w:rPr>
          <w:rFonts w:cs="Arial"/>
          <w:color w:val="000000"/>
          <w:szCs w:val="20"/>
          <w:lang w:val="en-CA" w:eastAsia="en-CA"/>
        </w:rPr>
        <w:t>.</w:t>
      </w:r>
    </w:p>
    <w:p w14:paraId="2CB23C49" w14:textId="77777777" w:rsidR="009C6801" w:rsidRPr="00421555" w:rsidRDefault="009C6801">
      <w:pPr>
        <w:rPr>
          <w:rFonts w:cs="Arial"/>
          <w:sz w:val="24"/>
        </w:rPr>
      </w:pPr>
      <w:bookmarkStart w:id="1" w:name="_Hlk225513156"/>
    </w:p>
    <w:p w14:paraId="4CBF832D" w14:textId="77777777" w:rsidR="009C6801" w:rsidRDefault="003F18F6">
      <w:pPr>
        <w:pStyle w:val="Heading1"/>
        <w:rPr>
          <w:rFonts w:cs="Arial"/>
          <w:sz w:val="24"/>
        </w:rPr>
      </w:pPr>
      <w:r>
        <w:rPr>
          <w:rFonts w:cs="Arial"/>
          <w:sz w:val="24"/>
        </w:rPr>
        <w:t xml:space="preserve">4. </w:t>
      </w:r>
      <w:r w:rsidR="009C6801" w:rsidRPr="00421555">
        <w:rPr>
          <w:rFonts w:cs="Arial"/>
          <w:sz w:val="24"/>
        </w:rPr>
        <w:t>Procedure:</w:t>
      </w:r>
    </w:p>
    <w:p w14:paraId="6A183A33" w14:textId="77777777" w:rsidR="00380147" w:rsidRPr="00380147" w:rsidRDefault="00380147" w:rsidP="00380147">
      <w:pPr>
        <w:rPr>
          <w:b/>
          <w:bCs/>
          <w:sz w:val="24"/>
          <w:szCs w:val="32"/>
        </w:rPr>
      </w:pPr>
    </w:p>
    <w:p w14:paraId="3E7DA319" w14:textId="59DA95A5" w:rsidR="003F18F6" w:rsidRDefault="003C65D1" w:rsidP="008F6BD7">
      <w:pPr>
        <w:numPr>
          <w:ilvl w:val="1"/>
          <w:numId w:val="7"/>
        </w:num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 </w:t>
      </w:r>
      <w:r w:rsidR="003F18F6">
        <w:rPr>
          <w:b/>
          <w:bCs/>
          <w:sz w:val="24"/>
          <w:szCs w:val="32"/>
        </w:rPr>
        <w:t>Sanitation Procedures</w:t>
      </w:r>
    </w:p>
    <w:p w14:paraId="74E6D77C" w14:textId="77777777" w:rsidR="003F18F6" w:rsidRPr="00380147" w:rsidRDefault="003F18F6" w:rsidP="003F18F6">
      <w:pPr>
        <w:rPr>
          <w:b/>
          <w:bCs/>
          <w:sz w:val="24"/>
          <w:szCs w:val="32"/>
        </w:rPr>
      </w:pPr>
    </w:p>
    <w:p w14:paraId="56E5B558" w14:textId="77777777" w:rsidR="00F94C39" w:rsidRPr="003F18F6" w:rsidRDefault="00797065" w:rsidP="008F6BD7">
      <w:pPr>
        <w:numPr>
          <w:ilvl w:val="0"/>
          <w:numId w:val="8"/>
        </w:numPr>
        <w:ind w:hanging="578"/>
        <w:rPr>
          <w:rFonts w:cs="Arial"/>
          <w:b/>
          <w:bCs/>
          <w:szCs w:val="20"/>
        </w:rPr>
      </w:pPr>
      <w:r w:rsidRPr="003F18F6">
        <w:rPr>
          <w:rFonts w:cs="Arial"/>
          <w:b/>
          <w:bCs/>
          <w:szCs w:val="20"/>
        </w:rPr>
        <w:t>Prepare the room</w:t>
      </w:r>
    </w:p>
    <w:p w14:paraId="2EEE651F" w14:textId="1AF03D61" w:rsidR="00510AEA" w:rsidRPr="00510AEA" w:rsidRDefault="00510AEA" w:rsidP="00510AEA">
      <w:pPr>
        <w:numPr>
          <w:ilvl w:val="0"/>
          <w:numId w:val="11"/>
        </w:numPr>
        <w:rPr>
          <w:rFonts w:cs="Arial"/>
          <w:szCs w:val="20"/>
        </w:rPr>
      </w:pPr>
      <w:r w:rsidRPr="00510AEA">
        <w:rPr>
          <w:rFonts w:cs="Arial"/>
          <w:szCs w:val="20"/>
        </w:rPr>
        <w:t xml:space="preserve">Remove all </w:t>
      </w:r>
      <w:r w:rsidR="002629E8" w:rsidRPr="00510AEA">
        <w:rPr>
          <w:rFonts w:cs="Arial"/>
          <w:szCs w:val="20"/>
        </w:rPr>
        <w:t>products</w:t>
      </w:r>
      <w:r w:rsidRPr="00510AEA">
        <w:rPr>
          <w:rFonts w:cs="Arial"/>
          <w:szCs w:val="20"/>
        </w:rPr>
        <w:t xml:space="preserve"> </w:t>
      </w:r>
      <w:proofErr w:type="gramStart"/>
      <w:r w:rsidRPr="00510AEA">
        <w:rPr>
          <w:rFonts w:cs="Arial"/>
          <w:szCs w:val="20"/>
        </w:rPr>
        <w:t>to</w:t>
      </w:r>
      <w:proofErr w:type="gramEnd"/>
      <w:r w:rsidRPr="00510AEA">
        <w:rPr>
          <w:rFonts w:cs="Arial"/>
          <w:szCs w:val="20"/>
        </w:rPr>
        <w:t xml:space="preserve"> the freezer</w:t>
      </w:r>
      <w:r w:rsidR="00D419B4">
        <w:rPr>
          <w:rFonts w:cs="Arial"/>
          <w:szCs w:val="20"/>
        </w:rPr>
        <w:t xml:space="preserve"> </w:t>
      </w:r>
      <w:proofErr w:type="gramStart"/>
      <w:r w:rsidR="00D419B4">
        <w:rPr>
          <w:rFonts w:cs="Arial"/>
          <w:szCs w:val="20"/>
        </w:rPr>
        <w:t>or to</w:t>
      </w:r>
      <w:proofErr w:type="gramEnd"/>
      <w:r w:rsidR="00D419B4">
        <w:rPr>
          <w:rFonts w:cs="Arial"/>
          <w:szCs w:val="20"/>
        </w:rPr>
        <w:t xml:space="preserve"> the secondary cooler</w:t>
      </w:r>
      <w:r w:rsidRPr="00510AEA">
        <w:rPr>
          <w:rFonts w:cs="Arial"/>
          <w:szCs w:val="20"/>
        </w:rPr>
        <w:t xml:space="preserve">. Turn off the refrigeration unit. </w:t>
      </w:r>
    </w:p>
    <w:p w14:paraId="0AAA3281" w14:textId="6E30DE0A" w:rsidR="00510AEA" w:rsidRPr="00510AEA" w:rsidRDefault="00510AEA" w:rsidP="00510AEA">
      <w:pPr>
        <w:numPr>
          <w:ilvl w:val="0"/>
          <w:numId w:val="11"/>
        </w:numPr>
        <w:rPr>
          <w:rFonts w:cs="Arial"/>
          <w:szCs w:val="20"/>
        </w:rPr>
      </w:pPr>
      <w:r w:rsidRPr="00510AEA">
        <w:rPr>
          <w:rFonts w:cs="Arial"/>
          <w:szCs w:val="20"/>
        </w:rPr>
        <w:t xml:space="preserve">Remove portable racks, shelving units, and bins to a clean area for separate cleaning. </w:t>
      </w:r>
    </w:p>
    <w:p w14:paraId="6064395D" w14:textId="77777777" w:rsidR="00BC3B94" w:rsidRDefault="00510AEA" w:rsidP="00BC3B94">
      <w:pPr>
        <w:numPr>
          <w:ilvl w:val="0"/>
          <w:numId w:val="11"/>
        </w:numPr>
        <w:rPr>
          <w:rFonts w:cs="Arial"/>
          <w:szCs w:val="20"/>
        </w:rPr>
      </w:pPr>
      <w:r w:rsidRPr="00510AEA">
        <w:rPr>
          <w:rFonts w:cs="Arial"/>
          <w:szCs w:val="20"/>
        </w:rPr>
        <w:t xml:space="preserve">Sweep and shovel all loose debris from the floor into waste containers. Do not hose solids down the drain. </w:t>
      </w:r>
    </w:p>
    <w:p w14:paraId="276A1195" w14:textId="3B55663D" w:rsidR="00797065" w:rsidRDefault="00510AEA" w:rsidP="00BC3B94">
      <w:pPr>
        <w:numPr>
          <w:ilvl w:val="0"/>
          <w:numId w:val="11"/>
        </w:numPr>
        <w:rPr>
          <w:rFonts w:cs="Arial"/>
          <w:szCs w:val="20"/>
        </w:rPr>
      </w:pPr>
      <w:r w:rsidRPr="00BC3B94">
        <w:rPr>
          <w:rFonts w:cs="Arial"/>
          <w:szCs w:val="20"/>
        </w:rPr>
        <w:t>Remove floor drain covers and screens</w:t>
      </w:r>
      <w:r w:rsidR="00D419B4">
        <w:rPr>
          <w:rFonts w:cs="Arial"/>
          <w:szCs w:val="20"/>
        </w:rPr>
        <w:t xml:space="preserve"> and </w:t>
      </w:r>
      <w:r w:rsidR="0068163C">
        <w:rPr>
          <w:rFonts w:cs="Arial"/>
          <w:szCs w:val="20"/>
        </w:rPr>
        <w:t>place them</w:t>
      </w:r>
      <w:r w:rsidR="00D419B4">
        <w:rPr>
          <w:rFonts w:cs="Arial"/>
          <w:szCs w:val="20"/>
        </w:rPr>
        <w:t xml:space="preserve"> on the floor</w:t>
      </w:r>
      <w:r w:rsidRPr="00BC3B94">
        <w:rPr>
          <w:rFonts w:cs="Arial"/>
          <w:szCs w:val="20"/>
        </w:rPr>
        <w:t xml:space="preserve"> for separate cleaning.</w:t>
      </w:r>
    </w:p>
    <w:p w14:paraId="24CA75AF" w14:textId="64CB93AA" w:rsidR="00D419B4" w:rsidRDefault="00D419B4" w:rsidP="00BC3B94">
      <w:pPr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Inspect the refrigeration/condenser unit and remove any visible debris or build up and </w:t>
      </w:r>
      <w:r w:rsidR="0068163C">
        <w:rPr>
          <w:rFonts w:cs="Arial"/>
          <w:szCs w:val="20"/>
        </w:rPr>
        <w:t>place it</w:t>
      </w:r>
      <w:r>
        <w:rPr>
          <w:rFonts w:cs="Arial"/>
          <w:szCs w:val="20"/>
        </w:rPr>
        <w:t xml:space="preserve"> into a waste container. </w:t>
      </w:r>
    </w:p>
    <w:p w14:paraId="2455B0F3" w14:textId="77777777" w:rsidR="00BC3B94" w:rsidRPr="00BC3B94" w:rsidRDefault="00BC3B94" w:rsidP="00BC3B94">
      <w:pPr>
        <w:ind w:left="720"/>
        <w:rPr>
          <w:rFonts w:cs="Arial"/>
          <w:szCs w:val="20"/>
        </w:rPr>
      </w:pPr>
    </w:p>
    <w:p w14:paraId="2B3153DA" w14:textId="77777777" w:rsidR="00797065" w:rsidRPr="003F18F6" w:rsidRDefault="00797065" w:rsidP="008F6BD7">
      <w:pPr>
        <w:numPr>
          <w:ilvl w:val="0"/>
          <w:numId w:val="8"/>
        </w:numPr>
        <w:ind w:hanging="578"/>
        <w:rPr>
          <w:rFonts w:cs="Arial"/>
          <w:b/>
          <w:bCs/>
          <w:szCs w:val="20"/>
        </w:rPr>
      </w:pPr>
      <w:r w:rsidRPr="003F18F6">
        <w:rPr>
          <w:rFonts w:cs="Arial"/>
          <w:b/>
          <w:bCs/>
          <w:szCs w:val="20"/>
        </w:rPr>
        <w:t>Pre-rinse</w:t>
      </w:r>
    </w:p>
    <w:p w14:paraId="301BFA73" w14:textId="7B54F821" w:rsidR="00776307" w:rsidRPr="00776307" w:rsidRDefault="00776307" w:rsidP="00776307">
      <w:pPr>
        <w:numPr>
          <w:ilvl w:val="0"/>
          <w:numId w:val="11"/>
        </w:numPr>
        <w:rPr>
          <w:rFonts w:cs="Arial"/>
          <w:szCs w:val="20"/>
        </w:rPr>
      </w:pPr>
      <w:r w:rsidRPr="00776307">
        <w:rPr>
          <w:rFonts w:cs="Arial"/>
          <w:szCs w:val="20"/>
        </w:rPr>
        <w:t>Using the red hose with hot potable water (1</w:t>
      </w:r>
      <w:r>
        <w:rPr>
          <w:rFonts w:cs="Arial"/>
          <w:szCs w:val="20"/>
        </w:rPr>
        <w:t>3</w:t>
      </w:r>
      <w:r w:rsidRPr="00776307">
        <w:rPr>
          <w:rFonts w:cs="Arial"/>
          <w:szCs w:val="20"/>
        </w:rPr>
        <w:t xml:space="preserve">0°F / </w:t>
      </w:r>
      <w:r w:rsidR="00BC3B94">
        <w:rPr>
          <w:rFonts w:cs="Arial"/>
          <w:szCs w:val="20"/>
        </w:rPr>
        <w:t>54</w:t>
      </w:r>
      <w:r w:rsidRPr="00776307">
        <w:rPr>
          <w:rFonts w:cs="Arial"/>
          <w:szCs w:val="20"/>
        </w:rPr>
        <w:t xml:space="preserve">°C), rinse walls, lights, racks, and floor from top to bottom. </w:t>
      </w:r>
    </w:p>
    <w:p w14:paraId="08C26EE7" w14:textId="080A1E78" w:rsidR="00756A8D" w:rsidRPr="00776307" w:rsidRDefault="00776307" w:rsidP="00776307">
      <w:pPr>
        <w:numPr>
          <w:ilvl w:val="0"/>
          <w:numId w:val="11"/>
        </w:numPr>
        <w:rPr>
          <w:rFonts w:cs="Arial"/>
          <w:szCs w:val="20"/>
        </w:rPr>
      </w:pPr>
      <w:r w:rsidRPr="00776307">
        <w:rPr>
          <w:rFonts w:cs="Arial"/>
          <w:szCs w:val="20"/>
        </w:rPr>
        <w:t>Wash all scraps toward the drain; pick up with the floor shovel. Do not spray scraps down the drain.</w:t>
      </w:r>
    </w:p>
    <w:p w14:paraId="4972F8A7" w14:textId="77777777" w:rsidR="00776307" w:rsidRPr="00776307" w:rsidRDefault="00776307" w:rsidP="00776307">
      <w:pPr>
        <w:pStyle w:val="ListParagraph"/>
        <w:ind w:left="720"/>
      </w:pPr>
    </w:p>
    <w:p w14:paraId="6135CAF7" w14:textId="77777777" w:rsidR="00797065" w:rsidRPr="003F18F6" w:rsidRDefault="00797065" w:rsidP="008F6BD7">
      <w:pPr>
        <w:numPr>
          <w:ilvl w:val="0"/>
          <w:numId w:val="8"/>
        </w:numPr>
        <w:ind w:hanging="578"/>
        <w:rPr>
          <w:rFonts w:cs="Arial"/>
          <w:b/>
          <w:bCs/>
          <w:szCs w:val="20"/>
        </w:rPr>
      </w:pPr>
      <w:r w:rsidRPr="003F18F6">
        <w:rPr>
          <w:rFonts w:cs="Arial"/>
          <w:b/>
          <w:bCs/>
          <w:szCs w:val="20"/>
        </w:rPr>
        <w:t>Apply Detergent</w:t>
      </w:r>
    </w:p>
    <w:p w14:paraId="5A832327" w14:textId="297DA6AB" w:rsidR="00641FAC" w:rsidRPr="00641FAC" w:rsidRDefault="00641FAC" w:rsidP="00641FAC">
      <w:pPr>
        <w:numPr>
          <w:ilvl w:val="1"/>
          <w:numId w:val="12"/>
        </w:numPr>
        <w:rPr>
          <w:rFonts w:cs="Arial"/>
          <w:szCs w:val="20"/>
          <w:lang w:val="en-CA"/>
        </w:rPr>
      </w:pPr>
      <w:r w:rsidRPr="00641FAC">
        <w:rPr>
          <w:rFonts w:cs="Arial"/>
          <w:szCs w:val="20"/>
          <w:lang w:val="en-CA"/>
        </w:rPr>
        <w:t xml:space="preserve">Apply foam cleaner </w:t>
      </w:r>
      <w:proofErr w:type="spellStart"/>
      <w:r w:rsidRPr="00641FAC">
        <w:rPr>
          <w:rFonts w:cs="Arial"/>
          <w:szCs w:val="20"/>
          <w:lang w:val="en-CA"/>
        </w:rPr>
        <w:t>Foamforce</w:t>
      </w:r>
      <w:proofErr w:type="spellEnd"/>
      <w:r w:rsidRPr="00641FAC">
        <w:rPr>
          <w:rFonts w:cs="Arial"/>
          <w:szCs w:val="20"/>
          <w:lang w:val="en-CA"/>
        </w:rPr>
        <w:t xml:space="preserve"> @ 500–1000 ppm to the walls, floors, shelves, doors (both sides), lights, and drains. Work from bottom to top. </w:t>
      </w:r>
    </w:p>
    <w:p w14:paraId="73E87657" w14:textId="635655F5" w:rsidR="00641FAC" w:rsidRPr="00641FAC" w:rsidRDefault="00641FAC" w:rsidP="00641FAC">
      <w:pPr>
        <w:numPr>
          <w:ilvl w:val="1"/>
          <w:numId w:val="12"/>
        </w:numPr>
        <w:rPr>
          <w:rFonts w:cs="Arial"/>
          <w:szCs w:val="20"/>
          <w:lang w:val="en-CA"/>
        </w:rPr>
      </w:pPr>
      <w:r w:rsidRPr="00641FAC">
        <w:rPr>
          <w:rFonts w:cs="Arial"/>
          <w:szCs w:val="20"/>
          <w:lang w:val="en-CA"/>
        </w:rPr>
        <w:lastRenderedPageBreak/>
        <w:t xml:space="preserve">Apply </w:t>
      </w:r>
      <w:proofErr w:type="spellStart"/>
      <w:r w:rsidRPr="00641FAC">
        <w:rPr>
          <w:rFonts w:cs="Arial"/>
          <w:szCs w:val="20"/>
          <w:lang w:val="en-CA"/>
        </w:rPr>
        <w:t>Foamforce</w:t>
      </w:r>
      <w:proofErr w:type="spellEnd"/>
      <w:r w:rsidRPr="00641FAC">
        <w:rPr>
          <w:rFonts w:cs="Arial"/>
          <w:szCs w:val="20"/>
          <w:lang w:val="en-CA"/>
        </w:rPr>
        <w:t xml:space="preserve"> @ 500–1000 ppm to the refrigeration</w:t>
      </w:r>
      <w:r w:rsidR="00D419B4">
        <w:rPr>
          <w:rFonts w:cs="Arial"/>
          <w:szCs w:val="20"/>
          <w:lang w:val="en-CA"/>
        </w:rPr>
        <w:t>/condenser</w:t>
      </w:r>
      <w:r w:rsidRPr="00641FAC">
        <w:rPr>
          <w:rFonts w:cs="Arial"/>
          <w:szCs w:val="20"/>
          <w:lang w:val="en-CA"/>
        </w:rPr>
        <w:t xml:space="preserve"> unit. The cleaner </w:t>
      </w:r>
      <w:r w:rsidR="004A6D55">
        <w:rPr>
          <w:rFonts w:cs="Arial"/>
          <w:szCs w:val="20"/>
          <w:lang w:val="en-CA"/>
        </w:rPr>
        <w:t>will</w:t>
      </w:r>
      <w:r w:rsidRPr="00641FAC">
        <w:rPr>
          <w:rFonts w:cs="Arial"/>
          <w:szCs w:val="20"/>
          <w:lang w:val="en-CA"/>
        </w:rPr>
        <w:t xml:space="preserve"> be rinsed off within the 10-minute contact time to prevent damage to the unit. </w:t>
      </w:r>
    </w:p>
    <w:p w14:paraId="19625CD6" w14:textId="4FC77087" w:rsidR="00641FAC" w:rsidRPr="001C588E" w:rsidRDefault="00641FAC" w:rsidP="00641FAC">
      <w:pPr>
        <w:numPr>
          <w:ilvl w:val="1"/>
          <w:numId w:val="12"/>
        </w:numPr>
        <w:rPr>
          <w:rFonts w:cs="Arial"/>
          <w:szCs w:val="20"/>
        </w:rPr>
      </w:pPr>
      <w:r w:rsidRPr="00641FAC">
        <w:rPr>
          <w:rFonts w:cs="Arial"/>
          <w:szCs w:val="20"/>
          <w:lang w:val="en-CA"/>
        </w:rPr>
        <w:t>Allow foam to sit on all other surfaces for the contact time of 5–10 minutes.</w:t>
      </w:r>
    </w:p>
    <w:p w14:paraId="253B0ADF" w14:textId="77777777" w:rsidR="00797065" w:rsidRDefault="00797065" w:rsidP="00797065">
      <w:pPr>
        <w:pStyle w:val="ListParagraph"/>
        <w:rPr>
          <w:sz w:val="24"/>
        </w:rPr>
      </w:pPr>
    </w:p>
    <w:p w14:paraId="657F9EC7" w14:textId="7AA79AB4" w:rsidR="00425625" w:rsidRPr="00A5379D" w:rsidRDefault="00797065" w:rsidP="00A5379D">
      <w:pPr>
        <w:numPr>
          <w:ilvl w:val="0"/>
          <w:numId w:val="8"/>
        </w:numPr>
        <w:ind w:hanging="578"/>
        <w:rPr>
          <w:rFonts w:cs="Arial"/>
          <w:b/>
          <w:bCs/>
          <w:szCs w:val="20"/>
        </w:rPr>
      </w:pPr>
      <w:r w:rsidRPr="003F18F6">
        <w:rPr>
          <w:rFonts w:cs="Arial"/>
          <w:b/>
          <w:bCs/>
          <w:szCs w:val="20"/>
        </w:rPr>
        <w:t>Rinse</w:t>
      </w:r>
      <w:r w:rsidR="00425625" w:rsidRPr="00A5379D">
        <w:rPr>
          <w:rFonts w:cs="Arial"/>
          <w:szCs w:val="20"/>
          <w:lang w:val="en-CA"/>
        </w:rPr>
        <w:t xml:space="preserve"> </w:t>
      </w:r>
    </w:p>
    <w:p w14:paraId="6BFB14D4" w14:textId="15DA5518" w:rsidR="00425625" w:rsidRPr="00425625" w:rsidRDefault="00425625" w:rsidP="00425625">
      <w:pPr>
        <w:numPr>
          <w:ilvl w:val="1"/>
          <w:numId w:val="12"/>
        </w:numPr>
        <w:rPr>
          <w:rFonts w:cs="Arial"/>
          <w:szCs w:val="20"/>
          <w:lang w:val="en-CA"/>
        </w:rPr>
      </w:pPr>
      <w:r w:rsidRPr="00425625">
        <w:rPr>
          <w:rFonts w:cs="Arial"/>
          <w:szCs w:val="20"/>
          <w:lang w:val="en-CA"/>
        </w:rPr>
        <w:t xml:space="preserve">Remove the floor drain cover and high-pressure wash the grate and drain opening. Replace the floor drain cover. </w:t>
      </w:r>
    </w:p>
    <w:p w14:paraId="1A5AEF5F" w14:textId="25F2ABF9" w:rsidR="00425625" w:rsidRPr="00425625" w:rsidRDefault="00425625" w:rsidP="00425625">
      <w:pPr>
        <w:numPr>
          <w:ilvl w:val="1"/>
          <w:numId w:val="12"/>
        </w:numPr>
        <w:rPr>
          <w:rFonts w:cs="Arial"/>
          <w:szCs w:val="20"/>
          <w:lang w:val="en-CA"/>
        </w:rPr>
      </w:pPr>
      <w:r w:rsidRPr="00425625">
        <w:rPr>
          <w:rFonts w:cs="Arial"/>
          <w:szCs w:val="20"/>
          <w:lang w:val="en-CA"/>
        </w:rPr>
        <w:t>Using the red hose with hot potable water (13</w:t>
      </w:r>
      <w:r w:rsidR="005A35A8">
        <w:rPr>
          <w:rFonts w:cs="Arial"/>
          <w:szCs w:val="20"/>
          <w:lang w:val="en-CA"/>
        </w:rPr>
        <w:t>0</w:t>
      </w:r>
      <w:r w:rsidRPr="00425625">
        <w:rPr>
          <w:rFonts w:cs="Arial"/>
          <w:szCs w:val="20"/>
          <w:lang w:val="en-CA"/>
        </w:rPr>
        <w:t>°F / 5</w:t>
      </w:r>
      <w:r w:rsidR="005A35A8">
        <w:rPr>
          <w:rFonts w:cs="Arial"/>
          <w:szCs w:val="20"/>
          <w:lang w:val="en-CA"/>
        </w:rPr>
        <w:t>4</w:t>
      </w:r>
      <w:r w:rsidRPr="00425625">
        <w:rPr>
          <w:rFonts w:cs="Arial"/>
          <w:szCs w:val="20"/>
          <w:lang w:val="en-CA"/>
        </w:rPr>
        <w:t xml:space="preserve">°C), rinse all walls, lights, doors, and floor toward the drain. </w:t>
      </w:r>
    </w:p>
    <w:p w14:paraId="5DEFC7B9" w14:textId="168955CC" w:rsidR="00425625" w:rsidRDefault="00425625" w:rsidP="00425625">
      <w:pPr>
        <w:numPr>
          <w:ilvl w:val="1"/>
          <w:numId w:val="12"/>
        </w:numPr>
        <w:rPr>
          <w:rFonts w:cs="Arial"/>
          <w:szCs w:val="20"/>
          <w:lang w:val="en-CA"/>
        </w:rPr>
      </w:pPr>
      <w:r w:rsidRPr="00425625">
        <w:rPr>
          <w:rFonts w:cs="Arial"/>
          <w:szCs w:val="20"/>
          <w:lang w:val="en-CA"/>
        </w:rPr>
        <w:t xml:space="preserve">Using the squeegee and shovel, pick up remaining </w:t>
      </w:r>
      <w:r w:rsidR="00D419B4">
        <w:rPr>
          <w:rFonts w:cs="Arial"/>
          <w:szCs w:val="20"/>
          <w:lang w:val="en-CA"/>
        </w:rPr>
        <w:t xml:space="preserve">small </w:t>
      </w:r>
      <w:r w:rsidRPr="00425625">
        <w:rPr>
          <w:rFonts w:cs="Arial"/>
          <w:szCs w:val="20"/>
          <w:lang w:val="en-CA"/>
        </w:rPr>
        <w:t>scraps. Open the floor drain; complete rinsing of the floor, sewer grate, and drain. Flush the drain trap of all scraps.</w:t>
      </w:r>
    </w:p>
    <w:p w14:paraId="53A8FCC7" w14:textId="77777777" w:rsidR="00425625" w:rsidRPr="00425625" w:rsidRDefault="00425625" w:rsidP="00425625">
      <w:pPr>
        <w:ind w:left="720"/>
        <w:rPr>
          <w:rFonts w:cs="Arial"/>
          <w:szCs w:val="20"/>
          <w:lang w:val="en-CA"/>
        </w:rPr>
      </w:pPr>
    </w:p>
    <w:p w14:paraId="261EA3A1" w14:textId="77777777" w:rsidR="00797065" w:rsidRPr="003F18F6" w:rsidRDefault="00797065" w:rsidP="008F6BD7">
      <w:pPr>
        <w:numPr>
          <w:ilvl w:val="0"/>
          <w:numId w:val="8"/>
        </w:numPr>
        <w:ind w:hanging="578"/>
        <w:rPr>
          <w:rFonts w:cs="Arial"/>
          <w:b/>
          <w:bCs/>
          <w:szCs w:val="20"/>
        </w:rPr>
      </w:pPr>
      <w:r w:rsidRPr="003F18F6">
        <w:rPr>
          <w:rFonts w:cs="Arial"/>
          <w:b/>
          <w:bCs/>
          <w:szCs w:val="20"/>
        </w:rPr>
        <w:t>Inspect</w:t>
      </w:r>
    </w:p>
    <w:p w14:paraId="60C88E7F" w14:textId="48038E72" w:rsidR="00D04B0E" w:rsidRPr="00D04B0E" w:rsidRDefault="00D04B0E" w:rsidP="00D04B0E">
      <w:pPr>
        <w:numPr>
          <w:ilvl w:val="0"/>
          <w:numId w:val="14"/>
        </w:numPr>
        <w:rPr>
          <w:rFonts w:cs="Arial"/>
          <w:szCs w:val="20"/>
          <w:lang w:val="en-CA"/>
        </w:rPr>
      </w:pPr>
      <w:r w:rsidRPr="00D04B0E">
        <w:rPr>
          <w:rFonts w:cs="Arial"/>
          <w:szCs w:val="20"/>
          <w:lang w:val="en-CA"/>
        </w:rPr>
        <w:t xml:space="preserve">Inspect all surfaces and equipment </w:t>
      </w:r>
      <w:r w:rsidR="00A5379D">
        <w:rPr>
          <w:rFonts w:cs="Arial"/>
          <w:szCs w:val="20"/>
          <w:lang w:val="en-CA"/>
        </w:rPr>
        <w:t>using</w:t>
      </w:r>
      <w:r w:rsidRPr="00D04B0E">
        <w:rPr>
          <w:rFonts w:cs="Arial"/>
          <w:szCs w:val="20"/>
          <w:lang w:val="en-CA"/>
        </w:rPr>
        <w:t xml:space="preserve"> sight, touch,</w:t>
      </w:r>
      <w:r w:rsidR="00E20121">
        <w:rPr>
          <w:rFonts w:cs="Arial"/>
          <w:szCs w:val="20"/>
          <w:lang w:val="en-CA"/>
        </w:rPr>
        <w:t xml:space="preserve"> or</w:t>
      </w:r>
      <w:r w:rsidRPr="00D04B0E">
        <w:rPr>
          <w:rFonts w:cs="Arial"/>
          <w:szCs w:val="20"/>
          <w:lang w:val="en-CA"/>
        </w:rPr>
        <w:t xml:space="preserve"> smell to verify they are free from visible soil, residue, odour, and detergent film. </w:t>
      </w:r>
    </w:p>
    <w:p w14:paraId="090F8B16" w14:textId="2FAEE273" w:rsidR="00D04B0E" w:rsidRPr="00D04B0E" w:rsidRDefault="00D04B0E" w:rsidP="00D04B0E">
      <w:pPr>
        <w:numPr>
          <w:ilvl w:val="0"/>
          <w:numId w:val="14"/>
        </w:numPr>
        <w:rPr>
          <w:rFonts w:cs="Arial"/>
          <w:szCs w:val="20"/>
          <w:lang w:val="en-CA"/>
        </w:rPr>
      </w:pPr>
      <w:r w:rsidRPr="00D04B0E">
        <w:rPr>
          <w:rFonts w:cs="Arial"/>
          <w:szCs w:val="20"/>
          <w:lang w:val="en-CA"/>
        </w:rPr>
        <w:t xml:space="preserve">Pay particular attention to rack and shelf joints, door gaskets and seals, wall–floor junctions, drain covers, and the refrigeration unit coils and drip pan. </w:t>
      </w:r>
    </w:p>
    <w:p w14:paraId="34578284" w14:textId="5AE83FE3" w:rsidR="00D04B0E" w:rsidRPr="00D04B0E" w:rsidRDefault="00D04B0E" w:rsidP="00D04B0E">
      <w:pPr>
        <w:numPr>
          <w:ilvl w:val="0"/>
          <w:numId w:val="14"/>
        </w:numPr>
        <w:rPr>
          <w:rFonts w:cs="Arial"/>
          <w:szCs w:val="20"/>
          <w:lang w:val="en-CA"/>
        </w:rPr>
      </w:pPr>
      <w:r w:rsidRPr="00D04B0E">
        <w:rPr>
          <w:rFonts w:cs="Arial"/>
          <w:szCs w:val="20"/>
          <w:lang w:val="en-CA"/>
        </w:rPr>
        <w:t xml:space="preserve">Do not sanitize unless surfaces are visibly clean. </w:t>
      </w:r>
    </w:p>
    <w:p w14:paraId="6D4CD802" w14:textId="77777777" w:rsidR="00797065" w:rsidRDefault="00797065" w:rsidP="00F94C39">
      <w:pPr>
        <w:pStyle w:val="ListParagraph"/>
        <w:ind w:left="786"/>
        <w:rPr>
          <w:sz w:val="24"/>
        </w:rPr>
      </w:pPr>
    </w:p>
    <w:p w14:paraId="3807ABAE" w14:textId="77777777" w:rsidR="00797065" w:rsidRPr="003F18F6" w:rsidRDefault="00797065" w:rsidP="008F6BD7">
      <w:pPr>
        <w:numPr>
          <w:ilvl w:val="0"/>
          <w:numId w:val="8"/>
        </w:numPr>
        <w:ind w:hanging="578"/>
        <w:rPr>
          <w:rFonts w:cs="Arial"/>
          <w:b/>
          <w:bCs/>
          <w:szCs w:val="20"/>
        </w:rPr>
      </w:pPr>
      <w:r w:rsidRPr="003F18F6">
        <w:rPr>
          <w:rFonts w:cs="Arial"/>
          <w:b/>
          <w:bCs/>
          <w:szCs w:val="20"/>
        </w:rPr>
        <w:t>Sanitize</w:t>
      </w:r>
    </w:p>
    <w:p w14:paraId="4E38071D" w14:textId="1E67691D" w:rsidR="003E644A" w:rsidRPr="003E644A" w:rsidRDefault="003E644A" w:rsidP="003E644A">
      <w:pPr>
        <w:numPr>
          <w:ilvl w:val="0"/>
          <w:numId w:val="14"/>
        </w:numPr>
        <w:rPr>
          <w:rFonts w:cs="Arial"/>
          <w:szCs w:val="20"/>
          <w:lang w:val="en-CA"/>
        </w:rPr>
      </w:pPr>
      <w:r w:rsidRPr="003E644A">
        <w:rPr>
          <w:rFonts w:cs="Arial"/>
          <w:szCs w:val="20"/>
          <w:lang w:val="en-CA"/>
        </w:rPr>
        <w:t xml:space="preserve">Leave the door open until the room is dry. </w:t>
      </w:r>
    </w:p>
    <w:p w14:paraId="5675C58A" w14:textId="2046234C" w:rsidR="003E644A" w:rsidRPr="003E644A" w:rsidRDefault="003E644A" w:rsidP="003E644A">
      <w:pPr>
        <w:numPr>
          <w:ilvl w:val="0"/>
          <w:numId w:val="14"/>
        </w:numPr>
        <w:rPr>
          <w:rFonts w:cs="Arial"/>
          <w:szCs w:val="20"/>
          <w:lang w:val="en-CA"/>
        </w:rPr>
      </w:pPr>
      <w:r w:rsidRPr="003E644A">
        <w:rPr>
          <w:rFonts w:cs="Arial"/>
          <w:szCs w:val="20"/>
          <w:lang w:val="en-CA"/>
        </w:rPr>
        <w:t xml:space="preserve">Apply sanitizer ZEP PDC @ 200–400 ppm as a no-rinse sanitizer to all washed surfaces, shelving, floor, and drain. Allow to air dry. </w:t>
      </w:r>
    </w:p>
    <w:p w14:paraId="7F282F72" w14:textId="7B0CF3E8" w:rsidR="003E644A" w:rsidRPr="003E644A" w:rsidRDefault="003E644A" w:rsidP="003E644A">
      <w:pPr>
        <w:numPr>
          <w:ilvl w:val="0"/>
          <w:numId w:val="14"/>
        </w:numPr>
        <w:rPr>
          <w:rFonts w:cs="Arial"/>
          <w:szCs w:val="20"/>
          <w:lang w:val="en-CA"/>
        </w:rPr>
      </w:pPr>
      <w:r w:rsidRPr="003E644A">
        <w:rPr>
          <w:rFonts w:cs="Arial"/>
          <w:szCs w:val="20"/>
          <w:lang w:val="en-CA"/>
        </w:rPr>
        <w:t xml:space="preserve">Apply ZEP PDC @ 200–400 ppm to the refrigeration unit. Allow a five-minute contact time and rinse off with the </w:t>
      </w:r>
      <w:r w:rsidR="000344DB">
        <w:rPr>
          <w:rFonts w:cs="Arial"/>
          <w:szCs w:val="20"/>
          <w:lang w:val="en-CA"/>
        </w:rPr>
        <w:t>sanitizer</w:t>
      </w:r>
      <w:r w:rsidRPr="003E644A">
        <w:rPr>
          <w:rFonts w:cs="Arial"/>
          <w:szCs w:val="20"/>
          <w:lang w:val="en-CA"/>
        </w:rPr>
        <w:t xml:space="preserve"> hose. </w:t>
      </w:r>
    </w:p>
    <w:p w14:paraId="43B13355" w14:textId="11AAC887" w:rsidR="003E644A" w:rsidRPr="003E644A" w:rsidRDefault="003E644A" w:rsidP="003E644A">
      <w:pPr>
        <w:numPr>
          <w:ilvl w:val="0"/>
          <w:numId w:val="14"/>
        </w:numPr>
        <w:rPr>
          <w:rFonts w:cs="Arial"/>
          <w:szCs w:val="20"/>
          <w:lang w:val="en-CA"/>
        </w:rPr>
      </w:pPr>
      <w:r w:rsidRPr="003E644A">
        <w:rPr>
          <w:rFonts w:cs="Arial"/>
          <w:szCs w:val="20"/>
          <w:lang w:val="en-CA"/>
        </w:rPr>
        <w:t xml:space="preserve">Return racks and shelving to their designated positions once dry. </w:t>
      </w:r>
    </w:p>
    <w:p w14:paraId="000B14BB" w14:textId="474B359E" w:rsidR="003E644A" w:rsidRPr="003E644A" w:rsidRDefault="003E644A" w:rsidP="003E644A">
      <w:pPr>
        <w:numPr>
          <w:ilvl w:val="0"/>
          <w:numId w:val="14"/>
        </w:numPr>
        <w:rPr>
          <w:rFonts w:cs="Arial"/>
          <w:szCs w:val="20"/>
          <w:lang w:val="en-CA"/>
        </w:rPr>
      </w:pPr>
      <w:r w:rsidRPr="003E644A">
        <w:rPr>
          <w:rFonts w:cs="Arial"/>
          <w:szCs w:val="20"/>
          <w:lang w:val="en-CA"/>
        </w:rPr>
        <w:t xml:space="preserve">If product is to be returned to the cooler, turn on the refrigeration unit and monitor the temperature to ensure adequate operation before returning product (0°C to 4°C). If no product is to be returned, leave the door open to air dry and keep the refrigeration unit turned off. </w:t>
      </w:r>
    </w:p>
    <w:p w14:paraId="05725E40" w14:textId="02362203" w:rsidR="00797065" w:rsidRDefault="003E644A" w:rsidP="003E644A">
      <w:pPr>
        <w:numPr>
          <w:ilvl w:val="0"/>
          <w:numId w:val="14"/>
        </w:numPr>
        <w:rPr>
          <w:rFonts w:cs="Arial"/>
          <w:szCs w:val="20"/>
          <w:lang w:val="en-CA"/>
        </w:rPr>
      </w:pPr>
      <w:r w:rsidRPr="003E644A">
        <w:rPr>
          <w:rFonts w:cs="Arial"/>
          <w:szCs w:val="20"/>
          <w:lang w:val="en-CA"/>
        </w:rPr>
        <w:t>Complete the 'Sanitation Schedule – Cooler' by recording the date, time, worker initials, deviations (if any), and corrective actions (if any).</w:t>
      </w:r>
    </w:p>
    <w:p w14:paraId="0A132734" w14:textId="6EF37591" w:rsidR="000344DB" w:rsidRDefault="000344DB" w:rsidP="000344DB">
      <w:pPr>
        <w:rPr>
          <w:rFonts w:cs="Arial"/>
          <w:szCs w:val="20"/>
          <w:lang w:val="en-CA"/>
        </w:rPr>
      </w:pPr>
    </w:p>
    <w:p w14:paraId="08724F73" w14:textId="77777777" w:rsidR="003E644A" w:rsidRPr="003E644A" w:rsidRDefault="003E644A" w:rsidP="003E644A">
      <w:pPr>
        <w:ind w:left="720"/>
        <w:rPr>
          <w:rFonts w:cs="Arial"/>
          <w:szCs w:val="20"/>
          <w:lang w:val="en-CA"/>
        </w:rPr>
      </w:pPr>
    </w:p>
    <w:p w14:paraId="0F966DA8" w14:textId="77777777" w:rsidR="003F18F6" w:rsidRPr="00BA4FF6" w:rsidRDefault="003F18F6" w:rsidP="008F6BD7">
      <w:pPr>
        <w:numPr>
          <w:ilvl w:val="1"/>
          <w:numId w:val="7"/>
        </w:numPr>
        <w:rPr>
          <w:rFonts w:cs="Arial"/>
          <w:b/>
          <w:bCs/>
          <w:sz w:val="22"/>
          <w:szCs w:val="22"/>
        </w:rPr>
      </w:pPr>
      <w:r w:rsidRPr="003F18F6">
        <w:rPr>
          <w:rFonts w:cs="Arial"/>
          <w:b/>
          <w:bCs/>
          <w:sz w:val="22"/>
          <w:szCs w:val="22"/>
        </w:rPr>
        <w:t>Operational Sanitation</w:t>
      </w:r>
      <w:r>
        <w:rPr>
          <w:rFonts w:cs="Arial"/>
          <w:b/>
          <w:bCs/>
          <w:sz w:val="22"/>
          <w:szCs w:val="22"/>
        </w:rPr>
        <w:t xml:space="preserve"> Procedures</w:t>
      </w:r>
    </w:p>
    <w:p w14:paraId="0676320A" w14:textId="77777777" w:rsidR="003F18F6" w:rsidRPr="003F18F6" w:rsidRDefault="003F18F6" w:rsidP="00C41E3F">
      <w:pPr>
        <w:rPr>
          <w:rFonts w:cs="Arial"/>
          <w:b/>
          <w:bCs/>
          <w:szCs w:val="20"/>
        </w:rPr>
      </w:pPr>
    </w:p>
    <w:p w14:paraId="7F6A6413" w14:textId="77777777" w:rsidR="003F18F6" w:rsidRPr="003F18F6" w:rsidRDefault="003F18F6" w:rsidP="008F6BD7">
      <w:pPr>
        <w:numPr>
          <w:ilvl w:val="0"/>
          <w:numId w:val="9"/>
        </w:numPr>
        <w:ind w:hanging="578"/>
        <w:rPr>
          <w:rFonts w:cs="Arial"/>
          <w:b/>
          <w:bCs/>
          <w:szCs w:val="20"/>
        </w:rPr>
      </w:pPr>
      <w:r w:rsidRPr="003F18F6">
        <w:rPr>
          <w:rFonts w:cs="Arial"/>
          <w:b/>
          <w:bCs/>
          <w:szCs w:val="20"/>
        </w:rPr>
        <w:t>Condensation or Pooling Water</w:t>
      </w:r>
    </w:p>
    <w:p w14:paraId="2139FFF7" w14:textId="17225533" w:rsidR="00C41E3F" w:rsidRPr="00C41E3F" w:rsidRDefault="00C41E3F" w:rsidP="00C41E3F">
      <w:pPr>
        <w:numPr>
          <w:ilvl w:val="0"/>
          <w:numId w:val="15"/>
        </w:numPr>
        <w:rPr>
          <w:rFonts w:cs="Arial"/>
          <w:szCs w:val="20"/>
        </w:rPr>
      </w:pPr>
      <w:r w:rsidRPr="00C41E3F">
        <w:rPr>
          <w:rFonts w:cs="Arial"/>
          <w:szCs w:val="20"/>
        </w:rPr>
        <w:t>Monitor the floor for pooled water</w:t>
      </w:r>
      <w:r w:rsidR="00A31E4E">
        <w:rPr>
          <w:rFonts w:cs="Arial"/>
          <w:szCs w:val="20"/>
        </w:rPr>
        <w:t>, remove any pooled water</w:t>
      </w:r>
      <w:r w:rsidRPr="00C41E3F">
        <w:rPr>
          <w:rFonts w:cs="Arial"/>
          <w:szCs w:val="20"/>
        </w:rPr>
        <w:t xml:space="preserve"> and clear any drain blockages immediately. </w:t>
      </w:r>
    </w:p>
    <w:p w14:paraId="7A8DCBC3" w14:textId="575F70DC" w:rsidR="00BA4FF6" w:rsidRDefault="00C41E3F" w:rsidP="00C41E3F">
      <w:pPr>
        <w:numPr>
          <w:ilvl w:val="0"/>
          <w:numId w:val="15"/>
        </w:numPr>
        <w:rPr>
          <w:rFonts w:cs="Arial"/>
          <w:szCs w:val="20"/>
        </w:rPr>
      </w:pPr>
      <w:r w:rsidRPr="00C41E3F">
        <w:rPr>
          <w:rFonts w:cs="Arial"/>
          <w:szCs w:val="20"/>
        </w:rPr>
        <w:t>Monitor the refrigeration</w:t>
      </w:r>
      <w:r w:rsidR="00A31E4E">
        <w:rPr>
          <w:rFonts w:cs="Arial"/>
          <w:szCs w:val="20"/>
        </w:rPr>
        <w:t xml:space="preserve">/condenser </w:t>
      </w:r>
      <w:r w:rsidRPr="00C41E3F">
        <w:rPr>
          <w:rFonts w:cs="Arial"/>
          <w:szCs w:val="20"/>
        </w:rPr>
        <w:t>unit for excessive condensation or ice build-up on coils, which may indicate a malfunction.</w:t>
      </w:r>
    </w:p>
    <w:p w14:paraId="072684A3" w14:textId="77777777" w:rsidR="00C41E3F" w:rsidRPr="00C41E3F" w:rsidRDefault="00C41E3F" w:rsidP="00C41E3F">
      <w:pPr>
        <w:ind w:left="720"/>
        <w:rPr>
          <w:rFonts w:cs="Arial"/>
          <w:szCs w:val="20"/>
        </w:rPr>
      </w:pPr>
    </w:p>
    <w:p w14:paraId="2CCEEFE0" w14:textId="77777777" w:rsidR="00BA4FF6" w:rsidRPr="003F18F6" w:rsidRDefault="00BA4FF6" w:rsidP="008F6BD7">
      <w:pPr>
        <w:numPr>
          <w:ilvl w:val="0"/>
          <w:numId w:val="9"/>
        </w:numPr>
        <w:ind w:hanging="578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Visible Contamination</w:t>
      </w:r>
    </w:p>
    <w:p w14:paraId="3A71F1DF" w14:textId="03693B84" w:rsidR="00A31E4E" w:rsidRPr="00A31E4E" w:rsidRDefault="00AE4E47" w:rsidP="00A31E4E">
      <w:pPr>
        <w:numPr>
          <w:ilvl w:val="0"/>
          <w:numId w:val="15"/>
        </w:numPr>
        <w:rPr>
          <w:rFonts w:cs="Arial"/>
          <w:szCs w:val="20"/>
        </w:rPr>
      </w:pPr>
      <w:r w:rsidRPr="00AE4E47">
        <w:rPr>
          <w:rFonts w:cs="Arial"/>
          <w:szCs w:val="20"/>
        </w:rPr>
        <w:t>Identify and immediately address any visible contamination on racks, shelving, or walls. Notify the operator if product contamination is suspected; segregate and manage per the facility's contamination control SOP.</w:t>
      </w:r>
    </w:p>
    <w:p w14:paraId="3E1629DD" w14:textId="77777777" w:rsidR="003F18F6" w:rsidRDefault="003F18F6" w:rsidP="00763F68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4"/>
        </w:rPr>
      </w:pPr>
    </w:p>
    <w:p w14:paraId="7350DD1F" w14:textId="77777777" w:rsidR="00763F68" w:rsidRPr="001C588E" w:rsidRDefault="003F18F6" w:rsidP="00763F68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5. </w:t>
      </w:r>
      <w:r w:rsidR="001C588E" w:rsidRPr="001C588E">
        <w:rPr>
          <w:rFonts w:cs="Arial"/>
          <w:b/>
          <w:bCs/>
          <w:sz w:val="24"/>
        </w:rPr>
        <w:t>Deviation and Corrective Action</w:t>
      </w:r>
      <w:r w:rsidR="00087001">
        <w:rPr>
          <w:rFonts w:cs="Arial"/>
          <w:b/>
          <w:bCs/>
          <w:sz w:val="24"/>
        </w:rPr>
        <w:t>s</w:t>
      </w:r>
      <w:r w:rsidR="001C588E" w:rsidRPr="001C588E">
        <w:rPr>
          <w:rFonts w:cs="Arial"/>
          <w:b/>
          <w:bCs/>
          <w:sz w:val="24"/>
        </w:rPr>
        <w:t>:</w:t>
      </w:r>
    </w:p>
    <w:p w14:paraId="003FE64D" w14:textId="58F71206" w:rsidR="0032194C" w:rsidRDefault="009031E8" w:rsidP="009031E8">
      <w:pPr>
        <w:rPr>
          <w:rFonts w:cs="Arial"/>
        </w:rPr>
      </w:pPr>
      <w:r w:rsidRPr="009031E8">
        <w:rPr>
          <w:rFonts w:cs="Arial"/>
          <w:szCs w:val="20"/>
        </w:rPr>
        <w:t>During pre-operational inspection</w:t>
      </w:r>
      <w:r>
        <w:rPr>
          <w:rFonts w:cs="Arial"/>
          <w:szCs w:val="20"/>
        </w:rPr>
        <w:t xml:space="preserve">, if </w:t>
      </w:r>
      <w:r w:rsidR="00BA4FF6">
        <w:rPr>
          <w:rFonts w:cs="Arial"/>
          <w:szCs w:val="20"/>
        </w:rPr>
        <w:t>the area or equipment surface does not pass visual inspection</w:t>
      </w:r>
      <w:r>
        <w:rPr>
          <w:rFonts w:cs="Arial"/>
          <w:szCs w:val="20"/>
        </w:rPr>
        <w:t xml:space="preserve">, it </w:t>
      </w:r>
      <w:r w:rsidR="004A6D55">
        <w:rPr>
          <w:rFonts w:cs="Arial"/>
          <w:szCs w:val="20"/>
        </w:rPr>
        <w:t>will</w:t>
      </w:r>
      <w:r>
        <w:rPr>
          <w:rFonts w:cs="Arial"/>
          <w:szCs w:val="20"/>
        </w:rPr>
        <w:t xml:space="preserve"> be </w:t>
      </w:r>
      <w:r w:rsidRPr="00A03D18">
        <w:rPr>
          <w:rFonts w:cs="Arial"/>
        </w:rPr>
        <w:t>re-cleaned</w:t>
      </w:r>
      <w:r w:rsidR="009E4FA6">
        <w:rPr>
          <w:rFonts w:cs="Arial"/>
        </w:rPr>
        <w:t xml:space="preserve">, </w:t>
      </w:r>
      <w:r w:rsidR="00BA4FF6">
        <w:rPr>
          <w:rFonts w:cs="Arial"/>
        </w:rPr>
        <w:t>re-inspected</w:t>
      </w:r>
      <w:r w:rsidR="009E4FA6">
        <w:rPr>
          <w:rFonts w:cs="Arial"/>
        </w:rPr>
        <w:t xml:space="preserve"> and sanitized</w:t>
      </w:r>
      <w:r w:rsidRPr="00A03D18">
        <w:rPr>
          <w:rFonts w:cs="Arial"/>
        </w:rPr>
        <w:t xml:space="preserve"> </w:t>
      </w:r>
      <w:r>
        <w:rPr>
          <w:rFonts w:cs="Arial"/>
        </w:rPr>
        <w:t>according to SSOP</w:t>
      </w:r>
      <w:r w:rsidRPr="00A03D18">
        <w:rPr>
          <w:rFonts w:cs="Arial"/>
        </w:rPr>
        <w:t xml:space="preserve">. </w:t>
      </w:r>
      <w:r w:rsidR="004A6D55">
        <w:rPr>
          <w:rFonts w:cs="Arial"/>
        </w:rPr>
        <w:t>The area will not be sanitized</w:t>
      </w:r>
      <w:r w:rsidR="009E4FA6">
        <w:rPr>
          <w:rFonts w:cs="Arial"/>
        </w:rPr>
        <w:t xml:space="preserve"> until it passes visual inspection. </w:t>
      </w:r>
      <w:r>
        <w:rPr>
          <w:rFonts w:cs="Arial"/>
        </w:rPr>
        <w:t xml:space="preserve">This </w:t>
      </w:r>
      <w:r w:rsidR="004A6D55">
        <w:rPr>
          <w:rFonts w:cs="Arial"/>
        </w:rPr>
        <w:t>will</w:t>
      </w:r>
      <w:r>
        <w:rPr>
          <w:rFonts w:cs="Arial"/>
        </w:rPr>
        <w:t xml:space="preserve"> be recorded in the deviation and corrective action section of ‘Pre-operational Inspection Record</w:t>
      </w:r>
      <w:r w:rsidR="008B5750">
        <w:rPr>
          <w:rFonts w:cs="Arial"/>
        </w:rPr>
        <w:t>’</w:t>
      </w:r>
      <w:r w:rsidR="00F24CC1">
        <w:rPr>
          <w:rFonts w:cs="Arial"/>
        </w:rPr>
        <w:t xml:space="preserve"> with the initials of the monitor</w:t>
      </w:r>
      <w:r>
        <w:rPr>
          <w:rFonts w:cs="Arial"/>
        </w:rPr>
        <w:t>.</w:t>
      </w:r>
      <w:r w:rsidR="008C17BF">
        <w:rPr>
          <w:rFonts w:cs="Arial"/>
        </w:rPr>
        <w:t xml:space="preserve"> </w:t>
      </w:r>
    </w:p>
    <w:p w14:paraId="1C49ACB8" w14:textId="77777777" w:rsidR="00496F20" w:rsidRDefault="00496F20" w:rsidP="009031E8">
      <w:pPr>
        <w:rPr>
          <w:rFonts w:cs="Arial"/>
        </w:rPr>
      </w:pPr>
    </w:p>
    <w:p w14:paraId="13DB18F4" w14:textId="77777777" w:rsidR="00BC56DA" w:rsidRDefault="00BC56DA" w:rsidP="00763F68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32148AEF" w14:textId="77777777" w:rsidR="00CF07FF" w:rsidRDefault="00CF07FF" w:rsidP="00763F68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4FD0D000" w14:textId="77777777" w:rsidR="00CF07FF" w:rsidRPr="009031E8" w:rsidRDefault="00CF07FF" w:rsidP="00763F68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5758F85E" w14:textId="77777777" w:rsidR="00F24CC1" w:rsidRPr="001C588E" w:rsidRDefault="00A4733A" w:rsidP="00F24CC1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 xml:space="preserve">6. </w:t>
      </w:r>
      <w:r w:rsidR="00F24CC1">
        <w:rPr>
          <w:rFonts w:cs="Arial"/>
          <w:b/>
          <w:bCs/>
          <w:sz w:val="24"/>
        </w:rPr>
        <w:t>Verification</w:t>
      </w:r>
      <w:r w:rsidR="00F24CC1" w:rsidRPr="001C588E">
        <w:rPr>
          <w:rFonts w:cs="Arial"/>
          <w:b/>
          <w:bCs/>
          <w:sz w:val="24"/>
        </w:rPr>
        <w:t>:</w:t>
      </w:r>
    </w:p>
    <w:p w14:paraId="0B3D230A" w14:textId="77777777" w:rsidR="008C17BF" w:rsidRDefault="008C17BF" w:rsidP="008C17BF">
      <w:pPr>
        <w:rPr>
          <w:rFonts w:cs="Arial"/>
        </w:rPr>
      </w:pPr>
      <w:r>
        <w:rPr>
          <w:rFonts w:cs="Arial"/>
        </w:rPr>
        <w:t>Follow up of efficacy of corrective action in performed as a part of verification procedure during record review.</w:t>
      </w:r>
    </w:p>
    <w:p w14:paraId="4375F7E5" w14:textId="0A2F9870" w:rsidR="001C588E" w:rsidRDefault="00FC0A77" w:rsidP="00F24CC1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Verification of </w:t>
      </w:r>
      <w:r w:rsidR="008C17BF">
        <w:rPr>
          <w:rFonts w:cs="Arial"/>
          <w:szCs w:val="20"/>
        </w:rPr>
        <w:t xml:space="preserve">written </w:t>
      </w:r>
      <w:r>
        <w:rPr>
          <w:rFonts w:cs="Arial"/>
          <w:szCs w:val="20"/>
        </w:rPr>
        <w:t xml:space="preserve">SSOP is performed on-site by the operator or a designate at least once a year for all areas and equipment. The verifier observes the cleaning procedures on-site to ensure it follows the written procedures. </w:t>
      </w:r>
    </w:p>
    <w:p w14:paraId="1FB3EE0D" w14:textId="77777777" w:rsidR="00F24CC1" w:rsidRPr="00421555" w:rsidRDefault="00F24CC1" w:rsidP="00763F68">
      <w:pPr>
        <w:pStyle w:val="Header"/>
        <w:tabs>
          <w:tab w:val="clear" w:pos="4320"/>
          <w:tab w:val="clear" w:pos="8640"/>
        </w:tabs>
        <w:rPr>
          <w:rFonts w:cs="Arial"/>
          <w:sz w:val="24"/>
        </w:rPr>
      </w:pPr>
    </w:p>
    <w:p w14:paraId="54C024BD" w14:textId="77777777" w:rsidR="00763F68" w:rsidRPr="00421555" w:rsidRDefault="00A4733A" w:rsidP="00054FC6">
      <w:pPr>
        <w:pStyle w:val="Heading1"/>
        <w:rPr>
          <w:rFonts w:cs="Arial"/>
          <w:sz w:val="24"/>
        </w:rPr>
      </w:pPr>
      <w:r>
        <w:rPr>
          <w:rFonts w:cs="Arial"/>
          <w:sz w:val="24"/>
        </w:rPr>
        <w:t xml:space="preserve">7. </w:t>
      </w:r>
      <w:r w:rsidR="00763F68" w:rsidRPr="00421555">
        <w:rPr>
          <w:rFonts w:cs="Arial"/>
          <w:sz w:val="24"/>
        </w:rPr>
        <w:t>Records:</w:t>
      </w:r>
    </w:p>
    <w:bookmarkEnd w:id="1"/>
    <w:p w14:paraId="6A4E5374" w14:textId="0D9CB579" w:rsidR="009C6801" w:rsidRPr="0034125F" w:rsidRDefault="001C588E" w:rsidP="0034125F">
      <w:pPr>
        <w:numPr>
          <w:ilvl w:val="0"/>
          <w:numId w:val="6"/>
        </w:numPr>
        <w:rPr>
          <w:rFonts w:cs="Arial"/>
        </w:rPr>
      </w:pPr>
      <w:r w:rsidRPr="0034125F">
        <w:rPr>
          <w:rFonts w:cs="Arial"/>
        </w:rPr>
        <w:t>Pre-operational Inspection Record</w:t>
      </w:r>
    </w:p>
    <w:p w14:paraId="59E47F73" w14:textId="24C0A593" w:rsidR="00CF70B2" w:rsidRPr="0034125F" w:rsidRDefault="001C588E" w:rsidP="0034125F">
      <w:pPr>
        <w:numPr>
          <w:ilvl w:val="0"/>
          <w:numId w:val="6"/>
        </w:numPr>
        <w:rPr>
          <w:rFonts w:cs="Arial"/>
        </w:rPr>
      </w:pPr>
      <w:r w:rsidRPr="0034125F">
        <w:rPr>
          <w:rFonts w:cs="Arial"/>
        </w:rPr>
        <w:t>Sanitation Schedule</w:t>
      </w:r>
      <w:r w:rsidR="003F18F6" w:rsidRPr="0034125F">
        <w:rPr>
          <w:rFonts w:cs="Arial"/>
        </w:rPr>
        <w:t xml:space="preserve">- </w:t>
      </w:r>
      <w:r w:rsidR="008B5750">
        <w:rPr>
          <w:rFonts w:cs="Arial"/>
        </w:rPr>
        <w:t>Cooler</w:t>
      </w:r>
    </w:p>
    <w:p w14:paraId="2DFA57B7" w14:textId="77777777" w:rsidR="001C588E" w:rsidRPr="0034125F" w:rsidRDefault="004B120C" w:rsidP="0034125F">
      <w:pPr>
        <w:numPr>
          <w:ilvl w:val="0"/>
          <w:numId w:val="6"/>
        </w:numPr>
        <w:rPr>
          <w:rFonts w:cs="Arial"/>
        </w:rPr>
      </w:pPr>
      <w:r w:rsidRPr="0034125F">
        <w:rPr>
          <w:rFonts w:cs="Arial"/>
        </w:rPr>
        <w:t>Operational Sanitation</w:t>
      </w:r>
      <w:r w:rsidR="00CF70B2" w:rsidRPr="0034125F">
        <w:rPr>
          <w:rFonts w:cs="Arial"/>
        </w:rPr>
        <w:t xml:space="preserve"> Log</w:t>
      </w:r>
    </w:p>
    <w:p w14:paraId="7803C166" w14:textId="77777777" w:rsidR="00CF70B2" w:rsidRPr="00CF70B2" w:rsidRDefault="00CF70B2" w:rsidP="00CF70B2">
      <w:pPr>
        <w:ind w:left="360"/>
        <w:rPr>
          <w:rFonts w:cs="Arial"/>
          <w:szCs w:val="20"/>
        </w:rPr>
      </w:pPr>
    </w:p>
    <w:p w14:paraId="431F4F8E" w14:textId="77777777" w:rsidR="00FC0A77" w:rsidRDefault="00A4733A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8. </w:t>
      </w:r>
      <w:r w:rsidR="00FC0A77">
        <w:rPr>
          <w:rFonts w:cs="Arial"/>
          <w:b/>
          <w:bCs/>
          <w:sz w:val="24"/>
        </w:rPr>
        <w:t>Review:</w:t>
      </w:r>
    </w:p>
    <w:p w14:paraId="233BCAD6" w14:textId="744AB8AC" w:rsidR="00FC0A77" w:rsidRPr="00FC0A77" w:rsidRDefault="00FC0A77">
      <w:pPr>
        <w:rPr>
          <w:rFonts w:cs="Arial"/>
          <w:szCs w:val="20"/>
        </w:rPr>
      </w:pPr>
      <w:r>
        <w:rPr>
          <w:rFonts w:cs="Arial"/>
          <w:szCs w:val="20"/>
        </w:rPr>
        <w:t>This procedure needs to be reviewed annually and revised in case of any changes in the procedures. Any revision or review needs to be recorded in the Revision/Review Log</w:t>
      </w:r>
      <w:r w:rsidR="00A30C25">
        <w:rPr>
          <w:rFonts w:cs="Arial"/>
          <w:szCs w:val="20"/>
        </w:rPr>
        <w:t>, with the date of revision/review, version</w:t>
      </w:r>
      <w:r w:rsidR="00B576E3">
        <w:rPr>
          <w:rFonts w:cs="Arial"/>
          <w:szCs w:val="20"/>
        </w:rPr>
        <w:t xml:space="preserve"> no.</w:t>
      </w:r>
      <w:r w:rsidR="00A30C25">
        <w:rPr>
          <w:rFonts w:cs="Arial"/>
          <w:szCs w:val="20"/>
        </w:rPr>
        <w:t>, description of change and the personnel involved in revision</w:t>
      </w:r>
      <w:r w:rsidR="000C6177">
        <w:rPr>
          <w:rFonts w:cs="Arial"/>
          <w:szCs w:val="20"/>
        </w:rPr>
        <w:t>.</w:t>
      </w:r>
    </w:p>
    <w:p w14:paraId="47E13BD3" w14:textId="77777777" w:rsidR="00FC0A77" w:rsidRDefault="00FC0A77">
      <w:pPr>
        <w:rPr>
          <w:rFonts w:cs="Arial"/>
          <w:b/>
          <w:bCs/>
          <w:sz w:val="24"/>
        </w:rPr>
      </w:pPr>
    </w:p>
    <w:p w14:paraId="4FFC6FC6" w14:textId="20B4BBC6" w:rsidR="001C588E" w:rsidRPr="00B576E3" w:rsidRDefault="00A4733A">
      <w:pPr>
        <w:rPr>
          <w:rFonts w:cs="Arial"/>
          <w:b/>
          <w:bCs/>
          <w:sz w:val="22"/>
          <w:szCs w:val="22"/>
        </w:rPr>
      </w:pPr>
      <w:r w:rsidRPr="00A4733A">
        <w:rPr>
          <w:rFonts w:cs="Arial"/>
          <w:b/>
          <w:bCs/>
          <w:sz w:val="22"/>
          <w:szCs w:val="22"/>
        </w:rPr>
        <w:t xml:space="preserve">8.1 </w:t>
      </w:r>
      <w:r w:rsidR="001C588E" w:rsidRPr="00A4733A">
        <w:rPr>
          <w:rFonts w:cs="Arial"/>
          <w:b/>
          <w:bCs/>
          <w:sz w:val="22"/>
          <w:szCs w:val="22"/>
        </w:rPr>
        <w:t>Revision/ Review Log: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076"/>
        <w:gridCol w:w="1417"/>
      </w:tblGrid>
      <w:tr w:rsidR="00B576E3" w:rsidRPr="002C6404" w14:paraId="524E2D22" w14:textId="77777777" w:rsidTr="00CF07FF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E31450" w14:textId="77777777" w:rsidR="00B576E3" w:rsidRPr="001F7809" w:rsidRDefault="00B576E3" w:rsidP="0043644C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8F161B" w14:textId="77777777" w:rsidR="00B576E3" w:rsidRPr="001F7809" w:rsidRDefault="00B576E3" w:rsidP="0043644C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4FE9DF" w14:textId="77777777" w:rsidR="00B576E3" w:rsidRPr="001F7809" w:rsidRDefault="00B576E3" w:rsidP="0043644C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CBBE3D" w14:textId="77777777" w:rsidR="00B576E3" w:rsidRPr="001F7809" w:rsidRDefault="00B576E3" w:rsidP="0043644C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B576E3" w:rsidRPr="002C6404" w14:paraId="55D324A4" w14:textId="77777777" w:rsidTr="00CF07FF">
        <w:trPr>
          <w:trHeight w:val="3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EAD" w14:textId="77777777" w:rsidR="00B576E3" w:rsidRPr="002C6404" w:rsidRDefault="00B576E3" w:rsidP="0043644C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C6DA" w14:textId="77777777" w:rsidR="00B576E3" w:rsidRPr="002C6404" w:rsidRDefault="00B576E3" w:rsidP="0043644C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4EEB" w14:textId="77777777" w:rsidR="00B576E3" w:rsidRPr="002C6404" w:rsidRDefault="00B576E3" w:rsidP="0043644C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7046" w14:textId="77777777" w:rsidR="00B576E3" w:rsidRPr="002C6404" w:rsidRDefault="00B576E3" w:rsidP="0043644C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tr w:rsidR="00B576E3" w:rsidRPr="002C6404" w14:paraId="242DA694" w14:textId="77777777" w:rsidTr="00CF07FF">
        <w:trPr>
          <w:trHeight w:val="38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811F" w14:textId="77777777" w:rsidR="00B576E3" w:rsidRPr="002C6404" w:rsidRDefault="00B576E3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3810" w14:textId="77777777" w:rsidR="00B576E3" w:rsidRPr="002C6404" w:rsidRDefault="00B576E3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8153" w14:textId="77777777" w:rsidR="00B576E3" w:rsidRPr="002C6404" w:rsidRDefault="00B576E3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19E1" w14:textId="77777777" w:rsidR="00B576E3" w:rsidRPr="002C6404" w:rsidRDefault="00B576E3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B576E3" w:rsidRPr="002C6404" w14:paraId="2E8BDC19" w14:textId="77777777" w:rsidTr="00CF07FF">
        <w:trPr>
          <w:trHeight w:val="36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4D71" w14:textId="77777777" w:rsidR="00B576E3" w:rsidRPr="002C6404" w:rsidRDefault="00B576E3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9B14" w14:textId="77777777" w:rsidR="00B576E3" w:rsidRPr="002C6404" w:rsidRDefault="00B576E3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1C7D" w14:textId="77777777" w:rsidR="00B576E3" w:rsidRPr="002C6404" w:rsidRDefault="00B576E3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D988" w14:textId="77777777" w:rsidR="00B576E3" w:rsidRPr="002C6404" w:rsidRDefault="00B576E3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B576E3" w:rsidRPr="002C6404" w14:paraId="04C15C73" w14:textId="77777777" w:rsidTr="00CF07FF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6C92" w14:textId="77777777" w:rsidR="00B576E3" w:rsidRPr="002C6404" w:rsidRDefault="00B576E3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ED70" w14:textId="77777777" w:rsidR="00B576E3" w:rsidRPr="002C6404" w:rsidRDefault="00B576E3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B7B5" w14:textId="77777777" w:rsidR="00B576E3" w:rsidRPr="002C6404" w:rsidRDefault="00B576E3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6250" w14:textId="77777777" w:rsidR="00B576E3" w:rsidRPr="002C6404" w:rsidRDefault="00B576E3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B576E3" w:rsidRPr="002C6404" w14:paraId="024FC58E" w14:textId="77777777" w:rsidTr="00CF07FF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62E6" w14:textId="77777777" w:rsidR="00B576E3" w:rsidRPr="002C6404" w:rsidRDefault="00B576E3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D119" w14:textId="77777777" w:rsidR="00B576E3" w:rsidRPr="002C6404" w:rsidRDefault="00B576E3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60C1" w14:textId="77777777" w:rsidR="00B576E3" w:rsidRPr="002C6404" w:rsidRDefault="00B576E3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C08C" w14:textId="77777777" w:rsidR="00B576E3" w:rsidRPr="002C6404" w:rsidRDefault="00B576E3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B576E3" w:rsidRPr="002C6404" w14:paraId="206A4D86" w14:textId="77777777" w:rsidTr="00CF07FF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9474" w14:textId="77777777" w:rsidR="00B576E3" w:rsidRPr="002C6404" w:rsidRDefault="00B576E3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0501" w14:textId="77777777" w:rsidR="00B576E3" w:rsidRPr="002C6404" w:rsidRDefault="00B576E3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C031" w14:textId="77777777" w:rsidR="00B576E3" w:rsidRPr="002C6404" w:rsidRDefault="00B576E3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06EC" w14:textId="77777777" w:rsidR="00B576E3" w:rsidRPr="002C6404" w:rsidRDefault="00B576E3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14970D72" w14:textId="77777777" w:rsidR="009E4FA6" w:rsidRDefault="009E4FA6">
      <w:pPr>
        <w:rPr>
          <w:rFonts w:cs="Arial"/>
          <w:b/>
          <w:bCs/>
          <w:sz w:val="24"/>
        </w:rPr>
      </w:pPr>
    </w:p>
    <w:p w14:paraId="585F8003" w14:textId="77777777" w:rsidR="00131DC2" w:rsidRDefault="00131DC2">
      <w:pPr>
        <w:rPr>
          <w:rFonts w:cs="Arial"/>
          <w:b/>
          <w:bCs/>
          <w:sz w:val="24"/>
        </w:rPr>
      </w:pPr>
    </w:p>
    <w:p w14:paraId="1ED9145A" w14:textId="645DF67B" w:rsidR="00484C8F" w:rsidRPr="001C588E" w:rsidRDefault="00484C8F" w:rsidP="00484C8F">
      <w:pPr>
        <w:ind w:left="-426"/>
        <w:rPr>
          <w:rFonts w:cs="Arial"/>
          <w:b/>
          <w:bCs/>
          <w:sz w:val="24"/>
        </w:rPr>
      </w:pPr>
    </w:p>
    <w:sectPr w:rsidR="00484C8F" w:rsidRPr="001C588E" w:rsidSect="00841E60">
      <w:footerReference w:type="even" r:id="rId7"/>
      <w:footerReference w:type="default" r:id="rId8"/>
      <w:footerReference w:type="first" r:id="rId9"/>
      <w:pgSz w:w="12240" w:h="15840"/>
      <w:pgMar w:top="1167" w:right="1183" w:bottom="1440" w:left="1440" w:header="720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922F" w14:textId="77777777" w:rsidR="0033432C" w:rsidRDefault="0033432C">
      <w:r>
        <w:separator/>
      </w:r>
    </w:p>
  </w:endnote>
  <w:endnote w:type="continuationSeparator" w:id="0">
    <w:p w14:paraId="4451BB40" w14:textId="77777777" w:rsidR="0033432C" w:rsidRDefault="0033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5F4C" w14:textId="18F3A532" w:rsidR="009C6801" w:rsidRDefault="00CC332A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51BE57" wp14:editId="63410F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314752141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7B99B" w14:textId="3B5867DE" w:rsidR="00CC332A" w:rsidRPr="00CC332A" w:rsidRDefault="00CC332A" w:rsidP="00CC33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C33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1BE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78B7B99B" w14:textId="3B5867DE" w:rsidR="00CC332A" w:rsidRPr="00CC332A" w:rsidRDefault="00CC332A" w:rsidP="00CC33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C332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01">
      <w:rPr>
        <w:rStyle w:val="PageNumber"/>
      </w:rPr>
      <w:fldChar w:fldCharType="begin"/>
    </w:r>
    <w:r w:rsidR="009C6801">
      <w:rPr>
        <w:rStyle w:val="PageNumber"/>
      </w:rPr>
      <w:instrText xml:space="preserve">PAGE  </w:instrText>
    </w:r>
    <w:r w:rsidR="009C6801">
      <w:rPr>
        <w:rStyle w:val="PageNumber"/>
      </w:rPr>
      <w:fldChar w:fldCharType="separate"/>
    </w:r>
    <w:r w:rsidR="00EE6E98">
      <w:rPr>
        <w:rStyle w:val="PageNumber"/>
        <w:noProof/>
      </w:rPr>
      <w:t>1</w:t>
    </w:r>
    <w:r w:rsidR="009C6801">
      <w:rPr>
        <w:rStyle w:val="PageNumber"/>
      </w:rPr>
      <w:fldChar w:fldCharType="end"/>
    </w:r>
  </w:p>
  <w:p w14:paraId="1E5EAF5E" w14:textId="77777777" w:rsidR="009C6801" w:rsidRDefault="009C6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3F19" w14:textId="15C5C1C1" w:rsidR="000068D8" w:rsidRPr="000068D8" w:rsidRDefault="000068D8" w:rsidP="00841E60">
    <w:pPr>
      <w:pStyle w:val="Footer"/>
      <w:tabs>
        <w:tab w:val="clear" w:pos="8640"/>
        <w:tab w:val="right" w:pos="9356"/>
      </w:tabs>
      <w:jc w:val="right"/>
      <w:rPr>
        <w:b/>
        <w:bCs/>
        <w:sz w:val="18"/>
        <w:szCs w:val="22"/>
      </w:rPr>
    </w:pPr>
    <w:r>
      <w:rPr>
        <w:b/>
        <w:bCs/>
        <w:sz w:val="18"/>
        <w:szCs w:val="22"/>
      </w:rPr>
      <w:tab/>
    </w:r>
    <w:r w:rsidRPr="000068D8">
      <w:rPr>
        <w:b/>
        <w:bCs/>
        <w:sz w:val="18"/>
        <w:szCs w:val="22"/>
      </w:rPr>
      <w:fldChar w:fldCharType="begin"/>
    </w:r>
    <w:r w:rsidRPr="000068D8">
      <w:rPr>
        <w:b/>
        <w:bCs/>
        <w:sz w:val="18"/>
        <w:szCs w:val="22"/>
      </w:rPr>
      <w:instrText xml:space="preserve"> PAGE   \* MERGEFORMAT </w:instrText>
    </w:r>
    <w:r w:rsidRPr="000068D8">
      <w:rPr>
        <w:b/>
        <w:bCs/>
        <w:sz w:val="18"/>
        <w:szCs w:val="22"/>
      </w:rPr>
      <w:fldChar w:fldCharType="separate"/>
    </w:r>
    <w:r w:rsidRPr="000068D8">
      <w:rPr>
        <w:b/>
        <w:bCs/>
        <w:noProof/>
        <w:sz w:val="18"/>
        <w:szCs w:val="22"/>
      </w:rPr>
      <w:t>2</w:t>
    </w:r>
    <w:r w:rsidRPr="000068D8">
      <w:rPr>
        <w:b/>
        <w:bCs/>
        <w:noProof/>
        <w:sz w:val="18"/>
        <w:szCs w:val="22"/>
      </w:rPr>
      <w:fldChar w:fldCharType="end"/>
    </w:r>
  </w:p>
  <w:p w14:paraId="0732679F" w14:textId="77777777" w:rsidR="009C6801" w:rsidRDefault="009C6801">
    <w:pPr>
      <w:pStyle w:val="Footer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715F" w14:textId="5186D1E6" w:rsidR="00463212" w:rsidRDefault="00CC33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2F589F" wp14:editId="16E912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158286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CE0E8" w14:textId="176D029E" w:rsidR="00CC332A" w:rsidRPr="00CC332A" w:rsidRDefault="00CC332A" w:rsidP="00CC33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C33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F58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429CE0E8" w14:textId="176D029E" w:rsidR="00CC332A" w:rsidRPr="00CC332A" w:rsidRDefault="00CC332A" w:rsidP="00CC33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C332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2BA1" w14:textId="77777777" w:rsidR="0033432C" w:rsidRDefault="0033432C">
      <w:r>
        <w:separator/>
      </w:r>
    </w:p>
  </w:footnote>
  <w:footnote w:type="continuationSeparator" w:id="0">
    <w:p w14:paraId="7A819571" w14:textId="77777777" w:rsidR="0033432C" w:rsidRDefault="0033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6E0"/>
    <w:multiLevelType w:val="hybridMultilevel"/>
    <w:tmpl w:val="0E38F0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4939"/>
    <w:multiLevelType w:val="hybridMultilevel"/>
    <w:tmpl w:val="667C1CD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43A0"/>
    <w:multiLevelType w:val="hybridMultilevel"/>
    <w:tmpl w:val="2C5E58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23F8"/>
    <w:multiLevelType w:val="hybridMultilevel"/>
    <w:tmpl w:val="79C85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053DB"/>
    <w:multiLevelType w:val="hybridMultilevel"/>
    <w:tmpl w:val="51020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720" w:hanging="360"/>
      </w:pPr>
      <w:rPr>
        <w:b w:val="0"/>
        <w:bCs w:val="0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E560D3"/>
    <w:multiLevelType w:val="multilevel"/>
    <w:tmpl w:val="7522F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9F0FCB"/>
    <w:multiLevelType w:val="hybridMultilevel"/>
    <w:tmpl w:val="016E123C"/>
    <w:lvl w:ilvl="0" w:tplc="E8604308">
      <w:start w:val="1"/>
      <w:numFmt w:val="bullet"/>
      <w:lvlText w:val="•"/>
      <w:lvlJc w:val="left"/>
      <w:pPr>
        <w:ind w:left="720" w:hanging="360"/>
      </w:pPr>
    </w:lvl>
    <w:lvl w:ilvl="1" w:tplc="F6E20008">
      <w:start w:val="1"/>
      <w:numFmt w:val="bullet"/>
      <w:lvlText w:val="◦"/>
      <w:lvlJc w:val="left"/>
      <w:pPr>
        <w:ind w:left="1080" w:hanging="360"/>
      </w:pPr>
    </w:lvl>
    <w:lvl w:ilvl="2" w:tplc="A4F007EC">
      <w:numFmt w:val="decimal"/>
      <w:lvlText w:val=""/>
      <w:lvlJc w:val="left"/>
      <w:pPr>
        <w:ind w:left="0" w:firstLine="0"/>
      </w:pPr>
    </w:lvl>
    <w:lvl w:ilvl="3" w:tplc="3E9651C2">
      <w:numFmt w:val="decimal"/>
      <w:lvlText w:val=""/>
      <w:lvlJc w:val="left"/>
      <w:pPr>
        <w:ind w:left="0" w:firstLine="0"/>
      </w:pPr>
    </w:lvl>
    <w:lvl w:ilvl="4" w:tplc="E9E0D7EC">
      <w:numFmt w:val="decimal"/>
      <w:lvlText w:val=""/>
      <w:lvlJc w:val="left"/>
      <w:pPr>
        <w:ind w:left="0" w:firstLine="0"/>
      </w:pPr>
    </w:lvl>
    <w:lvl w:ilvl="5" w:tplc="0F5A6558">
      <w:numFmt w:val="decimal"/>
      <w:lvlText w:val=""/>
      <w:lvlJc w:val="left"/>
      <w:pPr>
        <w:ind w:left="0" w:firstLine="0"/>
      </w:pPr>
    </w:lvl>
    <w:lvl w:ilvl="6" w:tplc="4FA4D0A0">
      <w:numFmt w:val="decimal"/>
      <w:lvlText w:val=""/>
      <w:lvlJc w:val="left"/>
      <w:pPr>
        <w:ind w:left="0" w:firstLine="0"/>
      </w:pPr>
    </w:lvl>
    <w:lvl w:ilvl="7" w:tplc="2CF416EC">
      <w:numFmt w:val="decimal"/>
      <w:lvlText w:val=""/>
      <w:lvlJc w:val="left"/>
      <w:pPr>
        <w:ind w:left="0" w:firstLine="0"/>
      </w:pPr>
    </w:lvl>
    <w:lvl w:ilvl="8" w:tplc="B1DA6B22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F3F5E00"/>
    <w:multiLevelType w:val="hybridMultilevel"/>
    <w:tmpl w:val="F6C0B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E4808"/>
    <w:multiLevelType w:val="hybridMultilevel"/>
    <w:tmpl w:val="BD1A1EF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523F6"/>
    <w:multiLevelType w:val="hybridMultilevel"/>
    <w:tmpl w:val="B2304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795D"/>
    <w:multiLevelType w:val="hybridMultilevel"/>
    <w:tmpl w:val="E586D7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024931"/>
    <w:multiLevelType w:val="hybridMultilevel"/>
    <w:tmpl w:val="F9E21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C5859"/>
    <w:multiLevelType w:val="multilevel"/>
    <w:tmpl w:val="659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622061"/>
    <w:multiLevelType w:val="hybridMultilevel"/>
    <w:tmpl w:val="96387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35133">
    <w:abstractNumId w:val="12"/>
  </w:num>
  <w:num w:numId="2" w16cid:durableId="1078938677">
    <w:abstractNumId w:val="14"/>
  </w:num>
  <w:num w:numId="3" w16cid:durableId="1383824376">
    <w:abstractNumId w:val="13"/>
  </w:num>
  <w:num w:numId="4" w16cid:durableId="673844190">
    <w:abstractNumId w:val="10"/>
  </w:num>
  <w:num w:numId="5" w16cid:durableId="718821051">
    <w:abstractNumId w:val="6"/>
  </w:num>
  <w:num w:numId="6" w16cid:durableId="2108964693">
    <w:abstractNumId w:val="11"/>
  </w:num>
  <w:num w:numId="7" w16cid:durableId="1632322120">
    <w:abstractNumId w:val="5"/>
  </w:num>
  <w:num w:numId="8" w16cid:durableId="150603071">
    <w:abstractNumId w:val="1"/>
  </w:num>
  <w:num w:numId="9" w16cid:durableId="151720229">
    <w:abstractNumId w:val="8"/>
  </w:num>
  <w:num w:numId="10" w16cid:durableId="1428500584">
    <w:abstractNumId w:val="16"/>
  </w:num>
  <w:num w:numId="11" w16cid:durableId="1625699729">
    <w:abstractNumId w:val="9"/>
  </w:num>
  <w:num w:numId="12" w16cid:durableId="826284921">
    <w:abstractNumId w:val="4"/>
  </w:num>
  <w:num w:numId="13" w16cid:durableId="674040353">
    <w:abstractNumId w:val="3"/>
  </w:num>
  <w:num w:numId="14" w16cid:durableId="453643551">
    <w:abstractNumId w:val="2"/>
  </w:num>
  <w:num w:numId="15" w16cid:durableId="978606690">
    <w:abstractNumId w:val="7"/>
  </w:num>
  <w:num w:numId="16" w16cid:durableId="1744329677">
    <w:abstractNumId w:val="0"/>
  </w:num>
  <w:num w:numId="17" w16cid:durableId="209690021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2"/>
    <w:rsid w:val="000068D8"/>
    <w:rsid w:val="00025866"/>
    <w:rsid w:val="000344DB"/>
    <w:rsid w:val="00054FC6"/>
    <w:rsid w:val="00084B82"/>
    <w:rsid w:val="00087001"/>
    <w:rsid w:val="0009226B"/>
    <w:rsid w:val="00096837"/>
    <w:rsid w:val="00097D96"/>
    <w:rsid w:val="000A59B6"/>
    <w:rsid w:val="000C6177"/>
    <w:rsid w:val="000D531F"/>
    <w:rsid w:val="000F355A"/>
    <w:rsid w:val="00114EB9"/>
    <w:rsid w:val="00131DC2"/>
    <w:rsid w:val="00132F98"/>
    <w:rsid w:val="001359E0"/>
    <w:rsid w:val="001425A1"/>
    <w:rsid w:val="0019258E"/>
    <w:rsid w:val="001C305A"/>
    <w:rsid w:val="001C588E"/>
    <w:rsid w:val="001D2D81"/>
    <w:rsid w:val="001D75B1"/>
    <w:rsid w:val="001E4FF5"/>
    <w:rsid w:val="001F2FB4"/>
    <w:rsid w:val="001F38E5"/>
    <w:rsid w:val="001F7809"/>
    <w:rsid w:val="00230DD4"/>
    <w:rsid w:val="002349A7"/>
    <w:rsid w:val="002470EF"/>
    <w:rsid w:val="00256277"/>
    <w:rsid w:val="002629E8"/>
    <w:rsid w:val="002717B3"/>
    <w:rsid w:val="00294FD7"/>
    <w:rsid w:val="002A238C"/>
    <w:rsid w:val="002D2797"/>
    <w:rsid w:val="002D4B2D"/>
    <w:rsid w:val="00303D21"/>
    <w:rsid w:val="00304C20"/>
    <w:rsid w:val="0032194C"/>
    <w:rsid w:val="0032473C"/>
    <w:rsid w:val="0033432C"/>
    <w:rsid w:val="0034125F"/>
    <w:rsid w:val="0034782F"/>
    <w:rsid w:val="00352296"/>
    <w:rsid w:val="00380147"/>
    <w:rsid w:val="003B1ABB"/>
    <w:rsid w:val="003B4CD5"/>
    <w:rsid w:val="003C65D1"/>
    <w:rsid w:val="003E644A"/>
    <w:rsid w:val="003E7759"/>
    <w:rsid w:val="003F18F6"/>
    <w:rsid w:val="00421555"/>
    <w:rsid w:val="00425625"/>
    <w:rsid w:val="004336C5"/>
    <w:rsid w:val="00451EAD"/>
    <w:rsid w:val="00455E15"/>
    <w:rsid w:val="00463212"/>
    <w:rsid w:val="00484C8F"/>
    <w:rsid w:val="00491BC5"/>
    <w:rsid w:val="00496F20"/>
    <w:rsid w:val="004A6D55"/>
    <w:rsid w:val="004B120C"/>
    <w:rsid w:val="004B3067"/>
    <w:rsid w:val="004D1C19"/>
    <w:rsid w:val="004E3E2E"/>
    <w:rsid w:val="004F1D5E"/>
    <w:rsid w:val="00501630"/>
    <w:rsid w:val="00510AEA"/>
    <w:rsid w:val="005211EE"/>
    <w:rsid w:val="005A35A8"/>
    <w:rsid w:val="005A4B8F"/>
    <w:rsid w:val="00641FAC"/>
    <w:rsid w:val="00643485"/>
    <w:rsid w:val="00654F94"/>
    <w:rsid w:val="006561EC"/>
    <w:rsid w:val="0068163C"/>
    <w:rsid w:val="006878BD"/>
    <w:rsid w:val="006F1CE5"/>
    <w:rsid w:val="0070045F"/>
    <w:rsid w:val="00756A8D"/>
    <w:rsid w:val="00763F68"/>
    <w:rsid w:val="00776307"/>
    <w:rsid w:val="00786953"/>
    <w:rsid w:val="007968FB"/>
    <w:rsid w:val="00797065"/>
    <w:rsid w:val="007A155B"/>
    <w:rsid w:val="007A4E98"/>
    <w:rsid w:val="007C7DBE"/>
    <w:rsid w:val="007D5BC6"/>
    <w:rsid w:val="007E04A9"/>
    <w:rsid w:val="00832CD6"/>
    <w:rsid w:val="00841E60"/>
    <w:rsid w:val="008B5750"/>
    <w:rsid w:val="008C17BF"/>
    <w:rsid w:val="008C5628"/>
    <w:rsid w:val="008D52AC"/>
    <w:rsid w:val="008F6BD7"/>
    <w:rsid w:val="009031E8"/>
    <w:rsid w:val="00940C2A"/>
    <w:rsid w:val="00940EA5"/>
    <w:rsid w:val="00944D1E"/>
    <w:rsid w:val="009A2BC4"/>
    <w:rsid w:val="009C4276"/>
    <w:rsid w:val="009C6801"/>
    <w:rsid w:val="009E4E4F"/>
    <w:rsid w:val="009E4FA6"/>
    <w:rsid w:val="00A30C25"/>
    <w:rsid w:val="00A31E4E"/>
    <w:rsid w:val="00A3395B"/>
    <w:rsid w:val="00A4733A"/>
    <w:rsid w:val="00A5379D"/>
    <w:rsid w:val="00A62EC8"/>
    <w:rsid w:val="00A64164"/>
    <w:rsid w:val="00AA3781"/>
    <w:rsid w:val="00AA4C17"/>
    <w:rsid w:val="00AC72D7"/>
    <w:rsid w:val="00AC77DF"/>
    <w:rsid w:val="00AD44AA"/>
    <w:rsid w:val="00AD7A8A"/>
    <w:rsid w:val="00AE4E47"/>
    <w:rsid w:val="00AE526A"/>
    <w:rsid w:val="00B450FD"/>
    <w:rsid w:val="00B51979"/>
    <w:rsid w:val="00B576E3"/>
    <w:rsid w:val="00B84538"/>
    <w:rsid w:val="00BA4FF6"/>
    <w:rsid w:val="00BA5FA2"/>
    <w:rsid w:val="00BC3B94"/>
    <w:rsid w:val="00BC56DA"/>
    <w:rsid w:val="00C23A32"/>
    <w:rsid w:val="00C360F4"/>
    <w:rsid w:val="00C41E3F"/>
    <w:rsid w:val="00C44BDD"/>
    <w:rsid w:val="00CC332A"/>
    <w:rsid w:val="00CC6344"/>
    <w:rsid w:val="00CE2D8D"/>
    <w:rsid w:val="00CF07FF"/>
    <w:rsid w:val="00CF5F3E"/>
    <w:rsid w:val="00CF70B2"/>
    <w:rsid w:val="00D04B0E"/>
    <w:rsid w:val="00D160E4"/>
    <w:rsid w:val="00D419B4"/>
    <w:rsid w:val="00D460EB"/>
    <w:rsid w:val="00D515E5"/>
    <w:rsid w:val="00D82A59"/>
    <w:rsid w:val="00DD2708"/>
    <w:rsid w:val="00DE52CE"/>
    <w:rsid w:val="00DF4CC9"/>
    <w:rsid w:val="00E20121"/>
    <w:rsid w:val="00E718F5"/>
    <w:rsid w:val="00EB2E58"/>
    <w:rsid w:val="00EB6B0F"/>
    <w:rsid w:val="00EE6E98"/>
    <w:rsid w:val="00EF1057"/>
    <w:rsid w:val="00EF638C"/>
    <w:rsid w:val="00F072A9"/>
    <w:rsid w:val="00F22D5D"/>
    <w:rsid w:val="00F24CC1"/>
    <w:rsid w:val="00F34962"/>
    <w:rsid w:val="00F76C99"/>
    <w:rsid w:val="00F84752"/>
    <w:rsid w:val="00F94C39"/>
    <w:rsid w:val="00FC0A77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E90A2"/>
  <w15:chartTrackingRefBased/>
  <w15:docId w15:val="{FDEE9AE8-243F-4EEE-BDF7-828060BE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7"/>
    <w:lsdException w:name="toc 2" w:uiPriority="7"/>
    <w:lsdException w:name="toc 3" w:uiPriority="7"/>
    <w:lsdException w:name="toc 4" w:uiPriority="7"/>
    <w:lsdException w:name="footnote text" w:uiPriority="6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FF6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D531F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autoRedefine/>
    <w:qFormat/>
    <w:rsid w:val="00087001"/>
    <w:pPr>
      <w:keepNext/>
      <w:outlineLvl w:val="1"/>
    </w:pPr>
    <w:rPr>
      <w:bCs/>
      <w:sz w:val="32"/>
    </w:rPr>
  </w:style>
  <w:style w:type="paragraph" w:styleId="Heading3">
    <w:name w:val="heading 3"/>
    <w:basedOn w:val="Normal"/>
    <w:next w:val="Normal"/>
    <w:autoRedefine/>
    <w:qFormat/>
    <w:rsid w:val="00087001"/>
    <w:pPr>
      <w:keepNext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087001"/>
    <w:pPr>
      <w:keepNext/>
      <w:ind w:left="360"/>
      <w:outlineLvl w:val="3"/>
    </w:pPr>
    <w:rPr>
      <w:rFonts w:cs="Arial"/>
      <w:b/>
      <w:sz w:val="22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087001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E4FF5"/>
    <w:pPr>
      <w:keepNext/>
      <w:outlineLvl w:val="5"/>
    </w:pPr>
    <w:rPr>
      <w:rFonts w:ascii="Aptos" w:hAnsi="Aptos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cs="Arial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5FA2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0D531F"/>
    <w:rPr>
      <w:rFonts w:ascii="Arial" w:hAnsi="Arial"/>
      <w:b/>
      <w:bCs/>
      <w:sz w:val="32"/>
      <w:szCs w:val="24"/>
      <w:lang w:val="en-US" w:eastAsia="en-US"/>
    </w:rPr>
  </w:style>
  <w:style w:type="paragraph" w:styleId="TOCHeading">
    <w:name w:val="TOC Heading"/>
    <w:basedOn w:val="Section1"/>
    <w:next w:val="Normal"/>
    <w:uiPriority w:val="6"/>
    <w:unhideWhenUsed/>
    <w:qFormat/>
    <w:rsid w:val="00BA5FA2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7"/>
    <w:unhideWhenUsed/>
    <w:rsid w:val="00BA5FA2"/>
    <w:pPr>
      <w:numPr>
        <w:numId w:val="3"/>
      </w:numPr>
      <w:tabs>
        <w:tab w:val="right" w:pos="6660"/>
      </w:tabs>
      <w:autoSpaceDE w:val="0"/>
      <w:autoSpaceDN w:val="0"/>
      <w:adjustRightInd w:val="0"/>
      <w:spacing w:after="120" w:line="240" w:lineRule="atLeast"/>
      <w:ind w:left="187" w:hanging="187"/>
      <w:textAlignment w:val="center"/>
    </w:pPr>
    <w:rPr>
      <w:rFonts w:eastAsia="Calibri" w:cs="Arial"/>
      <w:noProof/>
      <w:sz w:val="18"/>
      <w:szCs w:val="18"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A5FA2"/>
    <w:pPr>
      <w:numPr>
        <w:numId w:val="1"/>
      </w:numPr>
      <w:spacing w:after="60"/>
      <w:ind w:left="187" w:hanging="187"/>
    </w:pPr>
    <w:rPr>
      <w:rFonts w:ascii="Arial" w:hAnsi="Arial" w:cs="Arial"/>
      <w:color w:val="auto"/>
    </w:rPr>
  </w:style>
  <w:style w:type="character" w:customStyle="1" w:styleId="Bullets1Char">
    <w:name w:val="Bullets 1 Char"/>
    <w:link w:val="Bullets1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BA5FA2"/>
    <w:pPr>
      <w:numPr>
        <w:ilvl w:val="1"/>
        <w:numId w:val="2"/>
      </w:numPr>
      <w:spacing w:after="0"/>
      <w:ind w:left="374" w:hanging="187"/>
    </w:pPr>
    <w:rPr>
      <w:rFonts w:ascii="Arial" w:hAnsi="Arial" w:cs="Arial"/>
      <w:color w:val="auto"/>
    </w:rPr>
  </w:style>
  <w:style w:type="character" w:customStyle="1" w:styleId="Bullets2Char">
    <w:name w:val="Bullets 2 Char"/>
    <w:link w:val="Bullets2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Copyright">
    <w:name w:val="Copyright"/>
    <w:basedOn w:val="ColophonInterior"/>
    <w:link w:val="CopyrightChar"/>
    <w:uiPriority w:val="5"/>
    <w:qFormat/>
    <w:rsid w:val="00BA5FA2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BA5FA2"/>
    <w:pPr>
      <w:autoSpaceDE w:val="0"/>
      <w:autoSpaceDN w:val="0"/>
      <w:adjustRightInd w:val="0"/>
      <w:spacing w:after="47" w:line="220" w:lineRule="atLeast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link w:val="Copyright"/>
    <w:uiPriority w:val="5"/>
    <w:rsid w:val="00BA5FA2"/>
    <w:rPr>
      <w:rFonts w:ascii="Arial" w:eastAsia="Calibri" w:hAnsi="Arial" w:cs="Arial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A5FA2"/>
    <w:rPr>
      <w:color w:val="0000FF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BA5FA2"/>
    <w:pPr>
      <w:ind w:left="374"/>
    </w:pPr>
  </w:style>
  <w:style w:type="paragraph" w:customStyle="1" w:styleId="Source">
    <w:name w:val="Source"/>
    <w:basedOn w:val="Normal"/>
    <w:link w:val="SourceChar"/>
    <w:autoRedefine/>
    <w:uiPriority w:val="6"/>
    <w:qFormat/>
    <w:rsid w:val="00BA5FA2"/>
    <w:pPr>
      <w:pBdr>
        <w:bottom w:val="dotted" w:sz="6" w:space="9" w:color="6A737B"/>
      </w:pBdr>
      <w:autoSpaceDE w:val="0"/>
      <w:autoSpaceDN w:val="0"/>
      <w:adjustRightInd w:val="0"/>
      <w:spacing w:before="120" w:after="180" w:line="200" w:lineRule="atLeast"/>
      <w:textAlignment w:val="center"/>
    </w:pPr>
    <w:rPr>
      <w:rFonts w:eastAsia="Calibri" w:cs="Arial"/>
      <w:color w:val="000000"/>
      <w:sz w:val="15"/>
      <w:szCs w:val="15"/>
    </w:rPr>
  </w:style>
  <w:style w:type="character" w:customStyle="1" w:styleId="SourceChar">
    <w:name w:val="Source Char"/>
    <w:link w:val="Source"/>
    <w:uiPriority w:val="6"/>
    <w:rsid w:val="00BA5FA2"/>
    <w:rPr>
      <w:rFonts w:ascii="Arial" w:eastAsia="Calibri" w:hAnsi="Arial" w:cs="Arial"/>
      <w:color w:val="000000"/>
      <w:sz w:val="15"/>
      <w:szCs w:val="15"/>
      <w:lang w:val="en-US" w:eastAsia="en-US"/>
    </w:rPr>
  </w:style>
  <w:style w:type="paragraph" w:customStyle="1" w:styleId="Bullets-Lvl1Interior">
    <w:name w:val="Bullets - Lvl 1 (Interior)"/>
    <w:basedOn w:val="Normal"/>
    <w:uiPriority w:val="99"/>
    <w:rsid w:val="00BA5FA2"/>
    <w:pPr>
      <w:autoSpaceDE w:val="0"/>
      <w:autoSpaceDN w:val="0"/>
      <w:adjustRightInd w:val="0"/>
      <w:spacing w:after="90" w:line="24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8"/>
      <w:szCs w:val="18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BA5FA2"/>
    <w:rPr>
      <w:rFonts w:ascii="HelveticaNeueLT Std Med" w:hAnsi="HelveticaNeueLT Std Med" w:cs="HelveticaNeueLT Std Med"/>
    </w:rPr>
  </w:style>
  <w:style w:type="paragraph" w:styleId="FootnoteText">
    <w:name w:val="footnote text"/>
    <w:basedOn w:val="FootnotesInterior"/>
    <w:link w:val="FootnoteTextChar"/>
    <w:uiPriority w:val="6"/>
    <w:rsid w:val="00BA5FA2"/>
  </w:style>
  <w:style w:type="character" w:customStyle="1" w:styleId="FootnoteTextChar">
    <w:name w:val="Footnote Text Char"/>
    <w:link w:val="FootnoteText"/>
    <w:uiPriority w:val="6"/>
    <w:rsid w:val="00BA5FA2"/>
    <w:rPr>
      <w:rFonts w:ascii="HelveticaNeueLT Std Lt" w:eastAsia="Calibri" w:hAnsi="HelveticaNeueLT Std Lt" w:cs="HelveticaNeueLT Std Lt"/>
      <w:color w:val="000000"/>
      <w:sz w:val="15"/>
      <w:szCs w:val="15"/>
      <w:lang w:val="en-US" w:eastAsia="en-US"/>
    </w:rPr>
  </w:style>
  <w:style w:type="character" w:styleId="FootnoteReference">
    <w:name w:val="footnote reference"/>
    <w:uiPriority w:val="99"/>
    <w:unhideWhenUsed/>
    <w:rsid w:val="00BA5FA2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BA5FA2"/>
    <w:pPr>
      <w:autoSpaceDE w:val="0"/>
      <w:autoSpaceDN w:val="0"/>
      <w:adjustRightInd w:val="0"/>
      <w:spacing w:before="252" w:after="180" w:line="20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table" w:customStyle="1" w:styleId="GoABanded">
    <w:name w:val="GoA Banded"/>
    <w:basedOn w:val="TableNormal"/>
    <w:uiPriority w:val="99"/>
    <w:rsid w:val="00BA5FA2"/>
    <w:rPr>
      <w:rFonts w:ascii="Calibri" w:eastAsia="Calibri" w:hAnsi="Calibri" w:cs="Arial"/>
      <w:sz w:val="22"/>
      <w:szCs w:val="22"/>
      <w:lang w:val="en-US" w:eastAsia="en-US"/>
    </w:rPr>
    <w:tblPr>
      <w:tblStyleRowBandSize w:val="1"/>
    </w:tblPr>
    <w:tcPr>
      <w:shd w:val="clear" w:color="auto" w:fill="F2F2F2"/>
      <w:vAlign w:val="center"/>
    </w:tcPr>
    <w:tblStylePr w:type="firstRow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1D4D3"/>
      </w:tcPr>
    </w:tblStylePr>
  </w:style>
  <w:style w:type="paragraph" w:customStyle="1" w:styleId="TOC-H1">
    <w:name w:val="TOC-H1"/>
    <w:basedOn w:val="Normal"/>
    <w:link w:val="TOC-H1Char"/>
    <w:uiPriority w:val="39"/>
    <w:semiHidden/>
    <w:unhideWhenUsed/>
    <w:qFormat/>
    <w:rsid w:val="00BA5FA2"/>
    <w:pPr>
      <w:tabs>
        <w:tab w:val="left" w:pos="160"/>
        <w:tab w:val="left" w:pos="320"/>
        <w:tab w:val="right" w:leader="dot" w:pos="660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sz w:val="18"/>
      <w:szCs w:val="18"/>
    </w:rPr>
  </w:style>
  <w:style w:type="character" w:customStyle="1" w:styleId="TOC-H1Char">
    <w:name w:val="TOC-H1 Char"/>
    <w:link w:val="TOC-H1"/>
    <w:uiPriority w:val="39"/>
    <w:semiHidden/>
    <w:rsid w:val="00BA5FA2"/>
    <w:rPr>
      <w:rFonts w:ascii="Arial" w:eastAsia="Calibri" w:hAnsi="Arial" w:cs="Arial"/>
      <w:b/>
      <w:sz w:val="18"/>
      <w:szCs w:val="18"/>
      <w:lang w:val="en-US" w:eastAsia="en-US"/>
    </w:rPr>
  </w:style>
  <w:style w:type="paragraph" w:customStyle="1" w:styleId="Section1">
    <w:name w:val="Section 1"/>
    <w:basedOn w:val="Normal"/>
    <w:link w:val="Section1Char"/>
    <w:uiPriority w:val="2"/>
    <w:qFormat/>
    <w:rsid w:val="00BA5FA2"/>
    <w:pPr>
      <w:autoSpaceDE w:val="0"/>
      <w:autoSpaceDN w:val="0"/>
      <w:adjustRightInd w:val="0"/>
      <w:spacing w:line="240" w:lineRule="atLeast"/>
      <w:textAlignment w:val="center"/>
    </w:pPr>
    <w:rPr>
      <w:rFonts w:eastAsia="Calibri" w:cs="HelveticaNeueLT Std"/>
      <w:b/>
      <w:bCs/>
      <w:color w:val="000000"/>
      <w:sz w:val="32"/>
      <w:szCs w:val="32"/>
    </w:rPr>
  </w:style>
  <w:style w:type="paragraph" w:customStyle="1" w:styleId="Section2">
    <w:name w:val="Section 2"/>
    <w:basedOn w:val="Normal"/>
    <w:link w:val="Section2Char"/>
    <w:uiPriority w:val="2"/>
    <w:qFormat/>
    <w:rsid w:val="00BA5FA2"/>
    <w:pPr>
      <w:autoSpaceDE w:val="0"/>
      <w:autoSpaceDN w:val="0"/>
      <w:adjustRightInd w:val="0"/>
      <w:spacing w:line="420" w:lineRule="atLeast"/>
      <w:textAlignment w:val="center"/>
    </w:pPr>
    <w:rPr>
      <w:rFonts w:eastAsia="Calibri" w:cs="HelveticaNeueLT Std Lt"/>
      <w:color w:val="000000"/>
      <w:sz w:val="28"/>
      <w:szCs w:val="32"/>
    </w:rPr>
  </w:style>
  <w:style w:type="character" w:customStyle="1" w:styleId="Section1Char">
    <w:name w:val="Section 1 Char"/>
    <w:link w:val="Section1"/>
    <w:uiPriority w:val="2"/>
    <w:rsid w:val="00BA5FA2"/>
    <w:rPr>
      <w:rFonts w:ascii="Arial" w:eastAsia="Calibri" w:hAnsi="Arial" w:cs="HelveticaNeueLT Std"/>
      <w:b/>
      <w:bCs/>
      <w:color w:val="000000"/>
      <w:sz w:val="32"/>
      <w:szCs w:val="32"/>
      <w:lang w:val="en-US" w:eastAsia="en-US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BA5FA2"/>
    <w:pPr>
      <w:pBdr>
        <w:top w:val="dotted" w:sz="6" w:space="4" w:color="6A737B"/>
      </w:pBdr>
      <w:autoSpaceDE w:val="0"/>
      <w:autoSpaceDN w:val="0"/>
      <w:adjustRightInd w:val="0"/>
      <w:spacing w:line="220" w:lineRule="atLeast"/>
      <w:textAlignment w:val="center"/>
    </w:pPr>
    <w:rPr>
      <w:rFonts w:eastAsia="Calibri" w:cs="Arial"/>
      <w:b/>
      <w:bCs/>
      <w:caps/>
      <w:color w:val="000000"/>
      <w:spacing w:val="3"/>
      <w:sz w:val="16"/>
      <w:szCs w:val="16"/>
    </w:rPr>
  </w:style>
  <w:style w:type="character" w:customStyle="1" w:styleId="Section2Char">
    <w:name w:val="Section 2 Char"/>
    <w:link w:val="Section2"/>
    <w:uiPriority w:val="2"/>
    <w:rsid w:val="00BA5FA2"/>
    <w:rPr>
      <w:rFonts w:ascii="Arial" w:eastAsia="Calibri" w:hAnsi="Arial" w:cs="HelveticaNeueLT Std Lt"/>
      <w:color w:val="000000"/>
      <w:sz w:val="28"/>
      <w:szCs w:val="32"/>
      <w:lang w:val="en-US" w:eastAsia="en-US"/>
    </w:rPr>
  </w:style>
  <w:style w:type="paragraph" w:customStyle="1" w:styleId="TableH2">
    <w:name w:val="Table H2"/>
    <w:basedOn w:val="Normal"/>
    <w:link w:val="TableH2Char"/>
    <w:uiPriority w:val="5"/>
    <w:qFormat/>
    <w:rsid w:val="00BA5FA2"/>
    <w:pPr>
      <w:autoSpaceDE w:val="0"/>
      <w:autoSpaceDN w:val="0"/>
      <w:adjustRightInd w:val="0"/>
      <w:spacing w:after="240" w:line="220" w:lineRule="atLeast"/>
      <w:textAlignment w:val="center"/>
    </w:pPr>
    <w:rPr>
      <w:rFonts w:eastAsia="Calibri" w:cs="HelveticaNeueLT Std Lt"/>
      <w:color w:val="000000"/>
      <w:sz w:val="16"/>
      <w:szCs w:val="16"/>
    </w:rPr>
  </w:style>
  <w:style w:type="character" w:customStyle="1" w:styleId="TableH1Char">
    <w:name w:val="Table H1 Char"/>
    <w:link w:val="TableH1"/>
    <w:uiPriority w:val="5"/>
    <w:rsid w:val="00BA5FA2"/>
    <w:rPr>
      <w:rFonts w:ascii="Arial" w:eastAsia="Calibri" w:hAnsi="Arial" w:cs="Arial"/>
      <w:b/>
      <w:bCs/>
      <w:caps/>
      <w:color w:val="000000"/>
      <w:spacing w:val="3"/>
      <w:sz w:val="16"/>
      <w:szCs w:val="16"/>
      <w:lang w:val="en-US" w:eastAsia="en-US"/>
    </w:rPr>
  </w:style>
  <w:style w:type="character" w:customStyle="1" w:styleId="TableH2Char">
    <w:name w:val="Table H2 Char"/>
    <w:link w:val="TableH2"/>
    <w:uiPriority w:val="5"/>
    <w:rsid w:val="00BA5FA2"/>
    <w:rPr>
      <w:rFonts w:ascii="Arial" w:eastAsia="Calibri" w:hAnsi="Arial" w:cs="HelveticaNeueLT Std Lt"/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A5FA2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BA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087001"/>
    <w:rPr>
      <w:rFonts w:ascii="Arial" w:hAnsi="Arial"/>
      <w:b/>
      <w:bCs/>
      <w:iCs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0D531F"/>
    <w:rPr>
      <w:sz w:val="24"/>
      <w:szCs w:val="24"/>
      <w:lang w:val="en-US" w:eastAsia="en-US"/>
    </w:rPr>
  </w:style>
  <w:style w:type="paragraph" w:customStyle="1" w:styleId="PageFooter">
    <w:name w:val="Page Footer"/>
    <w:basedOn w:val="Normal"/>
    <w:link w:val="PageFooterChar"/>
    <w:uiPriority w:val="4"/>
    <w:qFormat/>
    <w:rsid w:val="000D531F"/>
    <w:pPr>
      <w:tabs>
        <w:tab w:val="right" w:pos="10080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 w:val="18"/>
      <w:szCs w:val="14"/>
    </w:rPr>
  </w:style>
  <w:style w:type="character" w:customStyle="1" w:styleId="PageFooterChar">
    <w:name w:val="Page Footer Char"/>
    <w:link w:val="PageFooter"/>
    <w:uiPriority w:val="4"/>
    <w:rsid w:val="000D531F"/>
    <w:rPr>
      <w:rFonts w:ascii="Arial" w:eastAsia="Calibri" w:hAnsi="Arial" w:cs="Arial"/>
      <w:b/>
      <w:bCs/>
      <w:color w:val="000000"/>
      <w:sz w:val="18"/>
      <w:szCs w:val="14"/>
      <w:lang w:val="en-US" w:eastAsia="en-US"/>
    </w:rPr>
  </w:style>
  <w:style w:type="character" w:customStyle="1" w:styleId="HeaderChar">
    <w:name w:val="Header Char"/>
    <w:link w:val="Header"/>
    <w:rsid w:val="00CF5F3E"/>
    <w:rPr>
      <w:rFonts w:ascii="Arial" w:hAnsi="Arial"/>
      <w:szCs w:val="24"/>
      <w:lang w:val="en-US" w:eastAsia="en-US"/>
    </w:rPr>
  </w:style>
  <w:style w:type="paragraph" w:styleId="ListParagraph">
    <w:name w:val="List Paragraph"/>
    <w:qFormat/>
    <w:rsid w:val="00E718F5"/>
    <w:rPr>
      <w:rFonts w:ascii="Arial" w:eastAsia="Arial" w:hAnsi="Arial" w:cs="Arial"/>
    </w:rPr>
  </w:style>
  <w:style w:type="character" w:customStyle="1" w:styleId="Heading4Char">
    <w:name w:val="Heading 4 Char"/>
    <w:link w:val="Heading4"/>
    <w:rsid w:val="00087001"/>
    <w:rPr>
      <w:rFonts w:ascii="Arial" w:hAnsi="Arial" w:cs="Arial"/>
      <w:b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850</Words>
  <Characters>4586</Characters>
  <Application>Microsoft Office Word</Application>
  <DocSecurity>0</DocSecurity>
  <Lines>165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SSOP- Cooler- Example</vt:lpstr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SSOP- Cooler- Example</dc:title>
  <dc:subject>MFS 2022, Meat Facility Standards, SSOP, Cooler, abattoir, slaughter, sanitation, cleaning</dc:subject>
  <dc:creator>Government of Alberta- Agriculture and Irrigation- Food Safety</dc:creator>
  <cp:keywords>Security Classification: PUBLIC</cp:keywords>
  <cp:revision>59</cp:revision>
  <cp:lastPrinted>2004-10-26T15:54:00Z</cp:lastPrinted>
  <dcterms:created xsi:type="dcterms:W3CDTF">2026-05-14T19:48:00Z</dcterms:created>
  <dcterms:modified xsi:type="dcterms:W3CDTF">2026-05-31T16:56:00Z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b0bd90,12c2bc8d,62e9c89e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AGUCMINT-9249860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9831784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http://agucm.agric.gov.ab.ca/cs/idcplg?IdcService=DESKTOP_DOC_INFO&amp;dDocName=AGUCMINT-9249860&amp;dID=9831784&amp;ClientControlled=DocMan,taskpane&amp;coreContentOnly=1</vt:lpwstr>
  </property>
</Properties>
</file>