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09B" w:rsidRPr="00284FD2" w:rsidRDefault="003D409B" w:rsidP="003D409B">
      <w:pPr>
        <w:tabs>
          <w:tab w:val="left" w:pos="7200"/>
        </w:tabs>
        <w:rPr>
          <w:rFonts w:ascii="Arial" w:hAnsi="Arial" w:cs="Arial"/>
          <w:sz w:val="22"/>
          <w:szCs w:val="22"/>
        </w:rPr>
      </w:pPr>
      <w:r w:rsidRPr="00284FD2">
        <w:rPr>
          <w:rFonts w:ascii="Arial" w:hAnsi="Arial" w:cs="Arial"/>
          <w:b/>
          <w:sz w:val="22"/>
          <w:szCs w:val="22"/>
        </w:rPr>
        <w:t xml:space="preserve">Surface Materials Lease No. SML </w:t>
      </w:r>
      <w:r w:rsidRPr="00284FD2">
        <w:rPr>
          <w:rFonts w:ascii="Arial" w:hAnsi="Arial" w:cs="Arial"/>
          <w:sz w:val="22"/>
          <w:szCs w:val="22"/>
          <w:u w:val="single"/>
        </w:rPr>
        <w:fldChar w:fldCharType="begin">
          <w:ffData>
            <w:name w:val="Text34"/>
            <w:enabled/>
            <w:calcOnExit w:val="0"/>
            <w:textInput/>
          </w:ffData>
        </w:fldChar>
      </w:r>
      <w:r w:rsidRPr="00284FD2">
        <w:rPr>
          <w:rFonts w:ascii="Arial" w:hAnsi="Arial" w:cs="Arial"/>
          <w:sz w:val="22"/>
          <w:szCs w:val="22"/>
          <w:u w:val="single"/>
        </w:rPr>
        <w:instrText xml:space="preserve"> FORMTEXT </w:instrText>
      </w:r>
      <w:r w:rsidRPr="00284FD2">
        <w:rPr>
          <w:rFonts w:ascii="Arial" w:hAnsi="Arial" w:cs="Arial"/>
          <w:sz w:val="22"/>
          <w:szCs w:val="22"/>
          <w:u w:val="single"/>
        </w:rPr>
      </w:r>
      <w:r w:rsidRPr="00284FD2">
        <w:rPr>
          <w:rFonts w:ascii="Arial" w:hAnsi="Arial" w:cs="Arial"/>
          <w:sz w:val="22"/>
          <w:szCs w:val="22"/>
          <w:u w:val="single"/>
        </w:rPr>
        <w:fldChar w:fldCharType="separate"/>
      </w:r>
      <w:bookmarkStart w:id="0" w:name="_GoBack"/>
      <w:r w:rsidRPr="00284FD2">
        <w:rPr>
          <w:rFonts w:ascii="Arial" w:hAnsi="Arial" w:cs="Arial"/>
          <w:noProof/>
          <w:sz w:val="22"/>
          <w:szCs w:val="22"/>
          <w:u w:val="single"/>
        </w:rPr>
        <w:t> </w:t>
      </w:r>
      <w:r w:rsidRPr="00284FD2">
        <w:rPr>
          <w:rFonts w:ascii="Arial" w:hAnsi="Arial" w:cs="Arial"/>
          <w:noProof/>
          <w:sz w:val="22"/>
          <w:szCs w:val="22"/>
          <w:u w:val="single"/>
        </w:rPr>
        <w:t> </w:t>
      </w:r>
      <w:r w:rsidRPr="00284FD2">
        <w:rPr>
          <w:rFonts w:ascii="Arial" w:hAnsi="Arial" w:cs="Arial"/>
          <w:noProof/>
          <w:sz w:val="22"/>
          <w:szCs w:val="22"/>
          <w:u w:val="single"/>
        </w:rPr>
        <w:t> </w:t>
      </w:r>
      <w:r w:rsidRPr="00284FD2">
        <w:rPr>
          <w:rFonts w:ascii="Arial" w:hAnsi="Arial" w:cs="Arial"/>
          <w:noProof/>
          <w:sz w:val="22"/>
          <w:szCs w:val="22"/>
          <w:u w:val="single"/>
        </w:rPr>
        <w:t> </w:t>
      </w:r>
      <w:r w:rsidRPr="00284FD2">
        <w:rPr>
          <w:rFonts w:ascii="Arial" w:hAnsi="Arial" w:cs="Arial"/>
          <w:noProof/>
          <w:sz w:val="22"/>
          <w:szCs w:val="22"/>
          <w:u w:val="single"/>
        </w:rPr>
        <w:t> </w:t>
      </w:r>
      <w:bookmarkEnd w:id="0"/>
      <w:r w:rsidRPr="00284FD2">
        <w:rPr>
          <w:rFonts w:ascii="Arial" w:hAnsi="Arial" w:cs="Arial"/>
          <w:sz w:val="22"/>
          <w:szCs w:val="22"/>
          <w:u w:val="single"/>
        </w:rPr>
        <w:fldChar w:fldCharType="end"/>
      </w:r>
      <w:r w:rsidRPr="00284FD2">
        <w:rPr>
          <w:rFonts w:ascii="Arial" w:hAnsi="Arial" w:cs="Arial"/>
          <w:sz w:val="22"/>
          <w:szCs w:val="22"/>
          <w:u w:val="single"/>
        </w:rPr>
        <w:tab/>
      </w:r>
    </w:p>
    <w:p w:rsidR="003D409B" w:rsidRDefault="003D409B" w:rsidP="003D409B">
      <w:pPr>
        <w:tabs>
          <w:tab w:val="left" w:pos="7200"/>
        </w:tabs>
        <w:rPr>
          <w:rFonts w:ascii="Arial" w:hAnsi="Arial" w:cs="Arial"/>
          <w:sz w:val="22"/>
          <w:szCs w:val="22"/>
        </w:rPr>
      </w:pPr>
    </w:p>
    <w:p w:rsidR="007C621F" w:rsidRPr="00452DDD" w:rsidRDefault="007C621F" w:rsidP="007C621F">
      <w:pPr>
        <w:rPr>
          <w:rFonts w:ascii="Arial" w:hAnsi="Arial" w:cs="Arial"/>
          <w:sz w:val="22"/>
          <w:szCs w:val="22"/>
        </w:rPr>
      </w:pPr>
      <w:r w:rsidRPr="00452DDD">
        <w:rPr>
          <w:rFonts w:ascii="Arial" w:hAnsi="Arial" w:cs="Arial"/>
          <w:sz w:val="22"/>
          <w:szCs w:val="22"/>
        </w:rPr>
        <w:t>Anniversary date of Lease: (</w:t>
      </w:r>
      <w:r w:rsidRPr="003D409B">
        <w:rPr>
          <w:rFonts w:ascii="Arial" w:hAnsi="Arial" w:cs="Arial"/>
          <w:sz w:val="22"/>
          <w:szCs w:val="22"/>
          <w:u w:val="single"/>
        </w:rPr>
        <w:fldChar w:fldCharType="begin">
          <w:ffData>
            <w:name w:val="Text34"/>
            <w:enabled/>
            <w:calcOnExit w:val="0"/>
            <w:textInput/>
          </w:ffData>
        </w:fldChar>
      </w:r>
      <w:bookmarkStart w:id="1" w:name="Text34"/>
      <w:r w:rsidRPr="003D409B">
        <w:rPr>
          <w:rFonts w:ascii="Arial" w:hAnsi="Arial" w:cs="Arial"/>
          <w:sz w:val="22"/>
          <w:szCs w:val="22"/>
          <w:u w:val="single"/>
        </w:rPr>
        <w:instrText xml:space="preserve"> FORMTEXT </w:instrText>
      </w:r>
      <w:r w:rsidRPr="003D409B">
        <w:rPr>
          <w:rFonts w:ascii="Arial" w:hAnsi="Arial" w:cs="Arial"/>
          <w:sz w:val="22"/>
          <w:szCs w:val="22"/>
          <w:u w:val="single"/>
        </w:rPr>
      </w:r>
      <w:r w:rsidRPr="003D409B">
        <w:rPr>
          <w:rFonts w:ascii="Arial" w:hAnsi="Arial" w:cs="Arial"/>
          <w:sz w:val="22"/>
          <w:szCs w:val="22"/>
          <w:u w:val="single"/>
        </w:rPr>
        <w:fldChar w:fldCharType="separate"/>
      </w:r>
      <w:r w:rsidRPr="003D409B">
        <w:rPr>
          <w:rFonts w:ascii="Arial" w:hAnsi="Arial" w:cs="Arial"/>
          <w:noProof/>
          <w:sz w:val="22"/>
          <w:szCs w:val="22"/>
          <w:u w:val="single"/>
        </w:rPr>
        <w:t> </w:t>
      </w:r>
      <w:r w:rsidRPr="003D409B">
        <w:rPr>
          <w:rFonts w:ascii="Arial" w:hAnsi="Arial" w:cs="Arial"/>
          <w:noProof/>
          <w:sz w:val="22"/>
          <w:szCs w:val="22"/>
          <w:u w:val="single"/>
        </w:rPr>
        <w:t> </w:t>
      </w:r>
      <w:r w:rsidRPr="003D409B">
        <w:rPr>
          <w:rFonts w:ascii="Arial" w:hAnsi="Arial" w:cs="Arial"/>
          <w:noProof/>
          <w:sz w:val="22"/>
          <w:szCs w:val="22"/>
          <w:u w:val="single"/>
        </w:rPr>
        <w:t> </w:t>
      </w:r>
      <w:r w:rsidRPr="003D409B">
        <w:rPr>
          <w:rFonts w:ascii="Arial" w:hAnsi="Arial" w:cs="Arial"/>
          <w:noProof/>
          <w:sz w:val="22"/>
          <w:szCs w:val="22"/>
          <w:u w:val="single"/>
        </w:rPr>
        <w:t> </w:t>
      </w:r>
      <w:r w:rsidRPr="003D409B">
        <w:rPr>
          <w:rFonts w:ascii="Arial" w:hAnsi="Arial" w:cs="Arial"/>
          <w:noProof/>
          <w:sz w:val="22"/>
          <w:szCs w:val="22"/>
          <w:u w:val="single"/>
        </w:rPr>
        <w:t> </w:t>
      </w:r>
      <w:r w:rsidRPr="003D409B">
        <w:rPr>
          <w:rFonts w:ascii="Arial" w:hAnsi="Arial" w:cs="Arial"/>
          <w:sz w:val="22"/>
          <w:szCs w:val="22"/>
          <w:u w:val="single"/>
        </w:rPr>
        <w:fldChar w:fldCharType="end"/>
      </w:r>
      <w:bookmarkEnd w:id="1"/>
      <w:r w:rsidRPr="00452DDD">
        <w:rPr>
          <w:rFonts w:ascii="Arial" w:hAnsi="Arial" w:cs="Arial"/>
          <w:sz w:val="22"/>
          <w:szCs w:val="22"/>
        </w:rPr>
        <w:t>/</w:t>
      </w:r>
      <w:r w:rsidRPr="003D409B">
        <w:rPr>
          <w:rFonts w:ascii="Arial" w:hAnsi="Arial" w:cs="Arial"/>
          <w:sz w:val="22"/>
          <w:szCs w:val="22"/>
          <w:u w:val="single"/>
        </w:rPr>
        <w:fldChar w:fldCharType="begin">
          <w:ffData>
            <w:name w:val="Text35"/>
            <w:enabled/>
            <w:calcOnExit w:val="0"/>
            <w:textInput/>
          </w:ffData>
        </w:fldChar>
      </w:r>
      <w:bookmarkStart w:id="2" w:name="Text35"/>
      <w:r w:rsidRPr="003D409B">
        <w:rPr>
          <w:rFonts w:ascii="Arial" w:hAnsi="Arial" w:cs="Arial"/>
          <w:sz w:val="22"/>
          <w:szCs w:val="22"/>
          <w:u w:val="single"/>
        </w:rPr>
        <w:instrText xml:space="preserve"> FORMTEXT </w:instrText>
      </w:r>
      <w:r w:rsidRPr="003D409B">
        <w:rPr>
          <w:rFonts w:ascii="Arial" w:hAnsi="Arial" w:cs="Arial"/>
          <w:sz w:val="22"/>
          <w:szCs w:val="22"/>
          <w:u w:val="single"/>
        </w:rPr>
      </w:r>
      <w:r w:rsidRPr="003D409B">
        <w:rPr>
          <w:rFonts w:ascii="Arial" w:hAnsi="Arial" w:cs="Arial"/>
          <w:sz w:val="22"/>
          <w:szCs w:val="22"/>
          <w:u w:val="single"/>
        </w:rPr>
        <w:fldChar w:fldCharType="separate"/>
      </w:r>
      <w:r w:rsidRPr="003D409B">
        <w:rPr>
          <w:rFonts w:ascii="Arial" w:hAnsi="Arial" w:cs="Arial"/>
          <w:noProof/>
          <w:sz w:val="22"/>
          <w:szCs w:val="22"/>
          <w:u w:val="single"/>
        </w:rPr>
        <w:t> </w:t>
      </w:r>
      <w:r w:rsidRPr="003D409B">
        <w:rPr>
          <w:rFonts w:ascii="Arial" w:hAnsi="Arial" w:cs="Arial"/>
          <w:noProof/>
          <w:sz w:val="22"/>
          <w:szCs w:val="22"/>
          <w:u w:val="single"/>
        </w:rPr>
        <w:t> </w:t>
      </w:r>
      <w:r w:rsidRPr="003D409B">
        <w:rPr>
          <w:rFonts w:ascii="Arial" w:hAnsi="Arial" w:cs="Arial"/>
          <w:noProof/>
          <w:sz w:val="22"/>
          <w:szCs w:val="22"/>
          <w:u w:val="single"/>
        </w:rPr>
        <w:t> </w:t>
      </w:r>
      <w:r w:rsidRPr="003D409B">
        <w:rPr>
          <w:rFonts w:ascii="Arial" w:hAnsi="Arial" w:cs="Arial"/>
          <w:noProof/>
          <w:sz w:val="22"/>
          <w:szCs w:val="22"/>
          <w:u w:val="single"/>
        </w:rPr>
        <w:t> </w:t>
      </w:r>
      <w:r w:rsidRPr="003D409B">
        <w:rPr>
          <w:rFonts w:ascii="Arial" w:hAnsi="Arial" w:cs="Arial"/>
          <w:noProof/>
          <w:sz w:val="22"/>
          <w:szCs w:val="22"/>
          <w:u w:val="single"/>
        </w:rPr>
        <w:t> </w:t>
      </w:r>
      <w:r w:rsidRPr="003D409B">
        <w:rPr>
          <w:rFonts w:ascii="Arial" w:hAnsi="Arial" w:cs="Arial"/>
          <w:sz w:val="22"/>
          <w:szCs w:val="22"/>
          <w:u w:val="single"/>
        </w:rPr>
        <w:fldChar w:fldCharType="end"/>
      </w:r>
      <w:bookmarkEnd w:id="2"/>
      <w:r w:rsidRPr="00452DDD">
        <w:rPr>
          <w:rFonts w:ascii="Arial" w:hAnsi="Arial" w:cs="Arial"/>
          <w:sz w:val="22"/>
          <w:szCs w:val="22"/>
        </w:rPr>
        <w:t>/</w:t>
      </w:r>
      <w:r w:rsidRPr="003D409B">
        <w:rPr>
          <w:rFonts w:ascii="Arial" w:hAnsi="Arial" w:cs="Arial"/>
          <w:sz w:val="22"/>
          <w:szCs w:val="22"/>
          <w:u w:val="single"/>
        </w:rPr>
        <w:fldChar w:fldCharType="begin">
          <w:ffData>
            <w:name w:val="Text36"/>
            <w:enabled/>
            <w:calcOnExit w:val="0"/>
            <w:textInput/>
          </w:ffData>
        </w:fldChar>
      </w:r>
      <w:bookmarkStart w:id="3" w:name="Text36"/>
      <w:r w:rsidRPr="003D409B">
        <w:rPr>
          <w:rFonts w:ascii="Arial" w:hAnsi="Arial" w:cs="Arial"/>
          <w:sz w:val="22"/>
          <w:szCs w:val="22"/>
          <w:u w:val="single"/>
        </w:rPr>
        <w:instrText xml:space="preserve"> FORMTEXT </w:instrText>
      </w:r>
      <w:r w:rsidRPr="003D409B">
        <w:rPr>
          <w:rFonts w:ascii="Arial" w:hAnsi="Arial" w:cs="Arial"/>
          <w:sz w:val="22"/>
          <w:szCs w:val="22"/>
          <w:u w:val="single"/>
        </w:rPr>
      </w:r>
      <w:r w:rsidRPr="003D409B">
        <w:rPr>
          <w:rFonts w:ascii="Arial" w:hAnsi="Arial" w:cs="Arial"/>
          <w:sz w:val="22"/>
          <w:szCs w:val="22"/>
          <w:u w:val="single"/>
        </w:rPr>
        <w:fldChar w:fldCharType="separate"/>
      </w:r>
      <w:r w:rsidRPr="003D409B">
        <w:rPr>
          <w:rFonts w:ascii="Arial" w:hAnsi="Arial" w:cs="Arial"/>
          <w:noProof/>
          <w:sz w:val="22"/>
          <w:szCs w:val="22"/>
          <w:u w:val="single"/>
        </w:rPr>
        <w:t> </w:t>
      </w:r>
      <w:r w:rsidRPr="003D409B">
        <w:rPr>
          <w:rFonts w:ascii="Arial" w:hAnsi="Arial" w:cs="Arial"/>
          <w:noProof/>
          <w:sz w:val="22"/>
          <w:szCs w:val="22"/>
          <w:u w:val="single"/>
        </w:rPr>
        <w:t> </w:t>
      </w:r>
      <w:r w:rsidRPr="003D409B">
        <w:rPr>
          <w:rFonts w:ascii="Arial" w:hAnsi="Arial" w:cs="Arial"/>
          <w:noProof/>
          <w:sz w:val="22"/>
          <w:szCs w:val="22"/>
          <w:u w:val="single"/>
        </w:rPr>
        <w:t> </w:t>
      </w:r>
      <w:r w:rsidRPr="003D409B">
        <w:rPr>
          <w:rFonts w:ascii="Arial" w:hAnsi="Arial" w:cs="Arial"/>
          <w:noProof/>
          <w:sz w:val="22"/>
          <w:szCs w:val="22"/>
          <w:u w:val="single"/>
        </w:rPr>
        <w:t> </w:t>
      </w:r>
      <w:r w:rsidRPr="003D409B">
        <w:rPr>
          <w:rFonts w:ascii="Arial" w:hAnsi="Arial" w:cs="Arial"/>
          <w:noProof/>
          <w:sz w:val="22"/>
          <w:szCs w:val="22"/>
          <w:u w:val="single"/>
        </w:rPr>
        <w:t> </w:t>
      </w:r>
      <w:r w:rsidRPr="003D409B">
        <w:rPr>
          <w:rFonts w:ascii="Arial" w:hAnsi="Arial" w:cs="Arial"/>
          <w:sz w:val="22"/>
          <w:szCs w:val="22"/>
          <w:u w:val="single"/>
        </w:rPr>
        <w:fldChar w:fldCharType="end"/>
      </w:r>
      <w:bookmarkEnd w:id="3"/>
      <w:r w:rsidRPr="00452DDD">
        <w:rPr>
          <w:rFonts w:ascii="Arial" w:hAnsi="Arial" w:cs="Arial"/>
          <w:sz w:val="22"/>
          <w:szCs w:val="22"/>
        </w:rPr>
        <w:t>) day/month/year</w:t>
      </w:r>
    </w:p>
    <w:p w:rsidR="007C621F" w:rsidRPr="00452DDD" w:rsidRDefault="007C621F" w:rsidP="007C621F">
      <w:pPr>
        <w:tabs>
          <w:tab w:val="left" w:pos="2790"/>
        </w:tabs>
        <w:rPr>
          <w:rFonts w:ascii="Arial" w:hAnsi="Arial" w:cs="Arial"/>
          <w:sz w:val="22"/>
          <w:szCs w:val="22"/>
        </w:rPr>
      </w:pPr>
    </w:p>
    <w:p w:rsidR="007C621F" w:rsidRPr="00452DDD" w:rsidRDefault="007C621F" w:rsidP="007C621F">
      <w:pPr>
        <w:rPr>
          <w:rFonts w:ascii="Arial" w:hAnsi="Arial" w:cs="Arial"/>
          <w:sz w:val="22"/>
          <w:szCs w:val="22"/>
        </w:rPr>
      </w:pPr>
      <w:r w:rsidRPr="00452DDD">
        <w:rPr>
          <w:rFonts w:ascii="Arial" w:hAnsi="Arial" w:cs="Arial"/>
          <w:sz w:val="22"/>
          <w:szCs w:val="22"/>
        </w:rPr>
        <w:t>Date inspection for AOR completed: (</w:t>
      </w:r>
      <w:r w:rsidR="003D409B" w:rsidRPr="003D409B">
        <w:rPr>
          <w:rFonts w:ascii="Arial" w:hAnsi="Arial" w:cs="Arial"/>
          <w:sz w:val="22"/>
          <w:szCs w:val="22"/>
          <w:u w:val="single"/>
        </w:rPr>
        <w:fldChar w:fldCharType="begin">
          <w:ffData>
            <w:name w:val="Text34"/>
            <w:enabled/>
            <w:calcOnExit w:val="0"/>
            <w:textInput/>
          </w:ffData>
        </w:fldChar>
      </w:r>
      <w:r w:rsidR="003D409B" w:rsidRPr="003D409B">
        <w:rPr>
          <w:rFonts w:ascii="Arial" w:hAnsi="Arial" w:cs="Arial"/>
          <w:sz w:val="22"/>
          <w:szCs w:val="22"/>
          <w:u w:val="single"/>
        </w:rPr>
        <w:instrText xml:space="preserve"> FORMTEXT </w:instrText>
      </w:r>
      <w:r w:rsidR="003D409B" w:rsidRPr="003D409B">
        <w:rPr>
          <w:rFonts w:ascii="Arial" w:hAnsi="Arial" w:cs="Arial"/>
          <w:sz w:val="22"/>
          <w:szCs w:val="22"/>
          <w:u w:val="single"/>
        </w:rPr>
      </w:r>
      <w:r w:rsidR="003D409B" w:rsidRPr="003D409B">
        <w:rPr>
          <w:rFonts w:ascii="Arial" w:hAnsi="Arial" w:cs="Arial"/>
          <w:sz w:val="22"/>
          <w:szCs w:val="22"/>
          <w:u w:val="single"/>
        </w:rPr>
        <w:fldChar w:fldCharType="separate"/>
      </w:r>
      <w:r w:rsidR="003D409B" w:rsidRPr="003D409B">
        <w:rPr>
          <w:rFonts w:ascii="Arial" w:hAnsi="Arial" w:cs="Arial"/>
          <w:noProof/>
          <w:sz w:val="22"/>
          <w:szCs w:val="22"/>
          <w:u w:val="single"/>
        </w:rPr>
        <w:t> </w:t>
      </w:r>
      <w:r w:rsidR="003D409B" w:rsidRPr="003D409B">
        <w:rPr>
          <w:rFonts w:ascii="Arial" w:hAnsi="Arial" w:cs="Arial"/>
          <w:noProof/>
          <w:sz w:val="22"/>
          <w:szCs w:val="22"/>
          <w:u w:val="single"/>
        </w:rPr>
        <w:t> </w:t>
      </w:r>
      <w:r w:rsidR="003D409B" w:rsidRPr="003D409B">
        <w:rPr>
          <w:rFonts w:ascii="Arial" w:hAnsi="Arial" w:cs="Arial"/>
          <w:noProof/>
          <w:sz w:val="22"/>
          <w:szCs w:val="22"/>
          <w:u w:val="single"/>
        </w:rPr>
        <w:t> </w:t>
      </w:r>
      <w:r w:rsidR="003D409B" w:rsidRPr="003D409B">
        <w:rPr>
          <w:rFonts w:ascii="Arial" w:hAnsi="Arial" w:cs="Arial"/>
          <w:noProof/>
          <w:sz w:val="22"/>
          <w:szCs w:val="22"/>
          <w:u w:val="single"/>
        </w:rPr>
        <w:t> </w:t>
      </w:r>
      <w:r w:rsidR="003D409B" w:rsidRPr="003D409B">
        <w:rPr>
          <w:rFonts w:ascii="Arial" w:hAnsi="Arial" w:cs="Arial"/>
          <w:noProof/>
          <w:sz w:val="22"/>
          <w:szCs w:val="22"/>
          <w:u w:val="single"/>
        </w:rPr>
        <w:t> </w:t>
      </w:r>
      <w:r w:rsidR="003D409B" w:rsidRPr="003D409B">
        <w:rPr>
          <w:rFonts w:ascii="Arial" w:hAnsi="Arial" w:cs="Arial"/>
          <w:sz w:val="22"/>
          <w:szCs w:val="22"/>
          <w:u w:val="single"/>
        </w:rPr>
        <w:fldChar w:fldCharType="end"/>
      </w:r>
      <w:r w:rsidR="003D409B" w:rsidRPr="00452DDD">
        <w:rPr>
          <w:rFonts w:ascii="Arial" w:hAnsi="Arial" w:cs="Arial"/>
          <w:sz w:val="22"/>
          <w:szCs w:val="22"/>
        </w:rPr>
        <w:t>/</w:t>
      </w:r>
      <w:r w:rsidR="003D409B" w:rsidRPr="003D409B">
        <w:rPr>
          <w:rFonts w:ascii="Arial" w:hAnsi="Arial" w:cs="Arial"/>
          <w:sz w:val="22"/>
          <w:szCs w:val="22"/>
          <w:u w:val="single"/>
        </w:rPr>
        <w:fldChar w:fldCharType="begin">
          <w:ffData>
            <w:name w:val="Text35"/>
            <w:enabled/>
            <w:calcOnExit w:val="0"/>
            <w:textInput/>
          </w:ffData>
        </w:fldChar>
      </w:r>
      <w:r w:rsidR="003D409B" w:rsidRPr="003D409B">
        <w:rPr>
          <w:rFonts w:ascii="Arial" w:hAnsi="Arial" w:cs="Arial"/>
          <w:sz w:val="22"/>
          <w:szCs w:val="22"/>
          <w:u w:val="single"/>
        </w:rPr>
        <w:instrText xml:space="preserve"> FORMTEXT </w:instrText>
      </w:r>
      <w:r w:rsidR="003D409B" w:rsidRPr="003D409B">
        <w:rPr>
          <w:rFonts w:ascii="Arial" w:hAnsi="Arial" w:cs="Arial"/>
          <w:sz w:val="22"/>
          <w:szCs w:val="22"/>
          <w:u w:val="single"/>
        </w:rPr>
      </w:r>
      <w:r w:rsidR="003D409B" w:rsidRPr="003D409B">
        <w:rPr>
          <w:rFonts w:ascii="Arial" w:hAnsi="Arial" w:cs="Arial"/>
          <w:sz w:val="22"/>
          <w:szCs w:val="22"/>
          <w:u w:val="single"/>
        </w:rPr>
        <w:fldChar w:fldCharType="separate"/>
      </w:r>
      <w:r w:rsidR="003D409B" w:rsidRPr="003D409B">
        <w:rPr>
          <w:rFonts w:ascii="Arial" w:hAnsi="Arial" w:cs="Arial"/>
          <w:noProof/>
          <w:sz w:val="22"/>
          <w:szCs w:val="22"/>
          <w:u w:val="single"/>
        </w:rPr>
        <w:t> </w:t>
      </w:r>
      <w:r w:rsidR="003D409B" w:rsidRPr="003D409B">
        <w:rPr>
          <w:rFonts w:ascii="Arial" w:hAnsi="Arial" w:cs="Arial"/>
          <w:noProof/>
          <w:sz w:val="22"/>
          <w:szCs w:val="22"/>
          <w:u w:val="single"/>
        </w:rPr>
        <w:t> </w:t>
      </w:r>
      <w:r w:rsidR="003D409B" w:rsidRPr="003D409B">
        <w:rPr>
          <w:rFonts w:ascii="Arial" w:hAnsi="Arial" w:cs="Arial"/>
          <w:noProof/>
          <w:sz w:val="22"/>
          <w:szCs w:val="22"/>
          <w:u w:val="single"/>
        </w:rPr>
        <w:t> </w:t>
      </w:r>
      <w:r w:rsidR="003D409B" w:rsidRPr="003D409B">
        <w:rPr>
          <w:rFonts w:ascii="Arial" w:hAnsi="Arial" w:cs="Arial"/>
          <w:noProof/>
          <w:sz w:val="22"/>
          <w:szCs w:val="22"/>
          <w:u w:val="single"/>
        </w:rPr>
        <w:t> </w:t>
      </w:r>
      <w:r w:rsidR="003D409B" w:rsidRPr="003D409B">
        <w:rPr>
          <w:rFonts w:ascii="Arial" w:hAnsi="Arial" w:cs="Arial"/>
          <w:noProof/>
          <w:sz w:val="22"/>
          <w:szCs w:val="22"/>
          <w:u w:val="single"/>
        </w:rPr>
        <w:t> </w:t>
      </w:r>
      <w:r w:rsidR="003D409B" w:rsidRPr="003D409B">
        <w:rPr>
          <w:rFonts w:ascii="Arial" w:hAnsi="Arial" w:cs="Arial"/>
          <w:sz w:val="22"/>
          <w:szCs w:val="22"/>
          <w:u w:val="single"/>
        </w:rPr>
        <w:fldChar w:fldCharType="end"/>
      </w:r>
      <w:r w:rsidR="003D409B" w:rsidRPr="00452DDD">
        <w:rPr>
          <w:rFonts w:ascii="Arial" w:hAnsi="Arial" w:cs="Arial"/>
          <w:sz w:val="22"/>
          <w:szCs w:val="22"/>
        </w:rPr>
        <w:t>/</w:t>
      </w:r>
      <w:r w:rsidR="003D409B" w:rsidRPr="003D409B">
        <w:rPr>
          <w:rFonts w:ascii="Arial" w:hAnsi="Arial" w:cs="Arial"/>
          <w:sz w:val="22"/>
          <w:szCs w:val="22"/>
          <w:u w:val="single"/>
        </w:rPr>
        <w:fldChar w:fldCharType="begin">
          <w:ffData>
            <w:name w:val="Text36"/>
            <w:enabled/>
            <w:calcOnExit w:val="0"/>
            <w:textInput/>
          </w:ffData>
        </w:fldChar>
      </w:r>
      <w:r w:rsidR="003D409B" w:rsidRPr="003D409B">
        <w:rPr>
          <w:rFonts w:ascii="Arial" w:hAnsi="Arial" w:cs="Arial"/>
          <w:sz w:val="22"/>
          <w:szCs w:val="22"/>
          <w:u w:val="single"/>
        </w:rPr>
        <w:instrText xml:space="preserve"> FORMTEXT </w:instrText>
      </w:r>
      <w:r w:rsidR="003D409B" w:rsidRPr="003D409B">
        <w:rPr>
          <w:rFonts w:ascii="Arial" w:hAnsi="Arial" w:cs="Arial"/>
          <w:sz w:val="22"/>
          <w:szCs w:val="22"/>
          <w:u w:val="single"/>
        </w:rPr>
      </w:r>
      <w:r w:rsidR="003D409B" w:rsidRPr="003D409B">
        <w:rPr>
          <w:rFonts w:ascii="Arial" w:hAnsi="Arial" w:cs="Arial"/>
          <w:sz w:val="22"/>
          <w:szCs w:val="22"/>
          <w:u w:val="single"/>
        </w:rPr>
        <w:fldChar w:fldCharType="separate"/>
      </w:r>
      <w:r w:rsidR="003D409B" w:rsidRPr="003D409B">
        <w:rPr>
          <w:rFonts w:ascii="Arial" w:hAnsi="Arial" w:cs="Arial"/>
          <w:noProof/>
          <w:sz w:val="22"/>
          <w:szCs w:val="22"/>
          <w:u w:val="single"/>
        </w:rPr>
        <w:t> </w:t>
      </w:r>
      <w:r w:rsidR="003D409B" w:rsidRPr="003D409B">
        <w:rPr>
          <w:rFonts w:ascii="Arial" w:hAnsi="Arial" w:cs="Arial"/>
          <w:noProof/>
          <w:sz w:val="22"/>
          <w:szCs w:val="22"/>
          <w:u w:val="single"/>
        </w:rPr>
        <w:t> </w:t>
      </w:r>
      <w:r w:rsidR="003D409B" w:rsidRPr="003D409B">
        <w:rPr>
          <w:rFonts w:ascii="Arial" w:hAnsi="Arial" w:cs="Arial"/>
          <w:noProof/>
          <w:sz w:val="22"/>
          <w:szCs w:val="22"/>
          <w:u w:val="single"/>
        </w:rPr>
        <w:t> </w:t>
      </w:r>
      <w:r w:rsidR="003D409B" w:rsidRPr="003D409B">
        <w:rPr>
          <w:rFonts w:ascii="Arial" w:hAnsi="Arial" w:cs="Arial"/>
          <w:noProof/>
          <w:sz w:val="22"/>
          <w:szCs w:val="22"/>
          <w:u w:val="single"/>
        </w:rPr>
        <w:t> </w:t>
      </w:r>
      <w:r w:rsidR="003D409B" w:rsidRPr="003D409B">
        <w:rPr>
          <w:rFonts w:ascii="Arial" w:hAnsi="Arial" w:cs="Arial"/>
          <w:noProof/>
          <w:sz w:val="22"/>
          <w:szCs w:val="22"/>
          <w:u w:val="single"/>
        </w:rPr>
        <w:t> </w:t>
      </w:r>
      <w:r w:rsidR="003D409B" w:rsidRPr="003D409B">
        <w:rPr>
          <w:rFonts w:ascii="Arial" w:hAnsi="Arial" w:cs="Arial"/>
          <w:sz w:val="22"/>
          <w:szCs w:val="22"/>
          <w:u w:val="single"/>
        </w:rPr>
        <w:fldChar w:fldCharType="end"/>
      </w:r>
      <w:r w:rsidRPr="00452DDD">
        <w:rPr>
          <w:rFonts w:ascii="Arial" w:hAnsi="Arial" w:cs="Arial"/>
          <w:sz w:val="22"/>
          <w:szCs w:val="22"/>
        </w:rPr>
        <w:t>) day/month/year</w:t>
      </w:r>
    </w:p>
    <w:p w:rsidR="007C621F" w:rsidRPr="00452DDD" w:rsidRDefault="007C621F" w:rsidP="007C621F">
      <w:pPr>
        <w:rPr>
          <w:rFonts w:ascii="Arial" w:hAnsi="Arial" w:cs="Arial"/>
          <w:sz w:val="22"/>
          <w:szCs w:val="22"/>
        </w:rPr>
      </w:pPr>
    </w:p>
    <w:p w:rsidR="007C621F" w:rsidRPr="00452DDD" w:rsidRDefault="007C621F" w:rsidP="0050310E">
      <w:pPr>
        <w:ind w:right="-90"/>
        <w:rPr>
          <w:rFonts w:ascii="Arial" w:hAnsi="Arial" w:cs="Arial"/>
          <w:sz w:val="22"/>
          <w:szCs w:val="22"/>
        </w:rPr>
      </w:pPr>
      <w:r w:rsidRPr="00452DDD">
        <w:rPr>
          <w:rFonts w:ascii="Arial" w:hAnsi="Arial" w:cs="Arial"/>
          <w:sz w:val="22"/>
          <w:szCs w:val="22"/>
        </w:rPr>
        <w:t xml:space="preserve">Has development (clearing of vegetation or excavation) taken place on the lease? </w:t>
      </w:r>
      <w:bookmarkStart w:id="4" w:name="Check1"/>
      <w:r w:rsidRPr="00452DDD">
        <w:rPr>
          <w:rFonts w:ascii="Arial" w:hAnsi="Arial" w:cs="Arial"/>
          <w:sz w:val="22"/>
          <w:szCs w:val="22"/>
        </w:rPr>
        <w:fldChar w:fldCharType="begin">
          <w:ffData>
            <w:name w:val="Check1"/>
            <w:enabled/>
            <w:calcOnExit w:val="0"/>
            <w:checkBox>
              <w:sizeAuto/>
              <w:default w:val="0"/>
            </w:checkBox>
          </w:ffData>
        </w:fldChar>
      </w:r>
      <w:r w:rsidRPr="00452DDD">
        <w:rPr>
          <w:rFonts w:ascii="Arial" w:hAnsi="Arial" w:cs="Arial"/>
          <w:sz w:val="22"/>
          <w:szCs w:val="22"/>
        </w:rPr>
        <w:instrText xml:space="preserve"> FORMCHECKBOX </w:instrText>
      </w:r>
      <w:r w:rsidR="0044195F">
        <w:rPr>
          <w:rFonts w:ascii="Arial" w:hAnsi="Arial" w:cs="Arial"/>
          <w:sz w:val="22"/>
          <w:szCs w:val="22"/>
        </w:rPr>
      </w:r>
      <w:r w:rsidR="0044195F">
        <w:rPr>
          <w:rFonts w:ascii="Arial" w:hAnsi="Arial" w:cs="Arial"/>
          <w:sz w:val="22"/>
          <w:szCs w:val="22"/>
        </w:rPr>
        <w:fldChar w:fldCharType="separate"/>
      </w:r>
      <w:r w:rsidRPr="00452DDD">
        <w:rPr>
          <w:rFonts w:ascii="Arial" w:hAnsi="Arial" w:cs="Arial"/>
          <w:sz w:val="22"/>
          <w:szCs w:val="22"/>
        </w:rPr>
        <w:fldChar w:fldCharType="end"/>
      </w:r>
      <w:bookmarkEnd w:id="4"/>
      <w:r w:rsidRPr="00452DDD">
        <w:rPr>
          <w:rFonts w:ascii="Arial" w:hAnsi="Arial" w:cs="Arial"/>
          <w:sz w:val="22"/>
          <w:szCs w:val="22"/>
        </w:rPr>
        <w:t xml:space="preserve"> </w:t>
      </w:r>
      <w:r w:rsidR="0050310E" w:rsidRPr="00452DDD">
        <w:rPr>
          <w:rFonts w:ascii="Arial" w:hAnsi="Arial" w:cs="Arial"/>
          <w:sz w:val="22"/>
          <w:szCs w:val="22"/>
        </w:rPr>
        <w:t xml:space="preserve">Yes </w:t>
      </w:r>
      <w:bookmarkStart w:id="5" w:name="Check2"/>
      <w:r w:rsidRPr="00452DDD">
        <w:rPr>
          <w:rFonts w:ascii="Arial" w:hAnsi="Arial" w:cs="Arial"/>
          <w:sz w:val="22"/>
          <w:szCs w:val="22"/>
        </w:rPr>
        <w:fldChar w:fldCharType="begin">
          <w:ffData>
            <w:name w:val="Check2"/>
            <w:enabled/>
            <w:calcOnExit w:val="0"/>
            <w:checkBox>
              <w:sizeAuto/>
              <w:default w:val="0"/>
            </w:checkBox>
          </w:ffData>
        </w:fldChar>
      </w:r>
      <w:r w:rsidRPr="00452DDD">
        <w:rPr>
          <w:rFonts w:ascii="Arial" w:hAnsi="Arial" w:cs="Arial"/>
          <w:sz w:val="22"/>
          <w:szCs w:val="22"/>
        </w:rPr>
        <w:instrText xml:space="preserve"> FORMCHECKBOX </w:instrText>
      </w:r>
      <w:r w:rsidR="0044195F">
        <w:rPr>
          <w:rFonts w:ascii="Arial" w:hAnsi="Arial" w:cs="Arial"/>
          <w:sz w:val="22"/>
          <w:szCs w:val="22"/>
        </w:rPr>
      </w:r>
      <w:r w:rsidR="0044195F">
        <w:rPr>
          <w:rFonts w:ascii="Arial" w:hAnsi="Arial" w:cs="Arial"/>
          <w:sz w:val="22"/>
          <w:szCs w:val="22"/>
        </w:rPr>
        <w:fldChar w:fldCharType="separate"/>
      </w:r>
      <w:r w:rsidRPr="00452DDD">
        <w:rPr>
          <w:rFonts w:ascii="Arial" w:hAnsi="Arial" w:cs="Arial"/>
          <w:sz w:val="22"/>
          <w:szCs w:val="22"/>
        </w:rPr>
        <w:fldChar w:fldCharType="end"/>
      </w:r>
      <w:bookmarkEnd w:id="5"/>
      <w:r w:rsidRPr="00452DDD">
        <w:rPr>
          <w:rFonts w:ascii="Arial" w:hAnsi="Arial" w:cs="Arial"/>
          <w:sz w:val="22"/>
          <w:szCs w:val="22"/>
        </w:rPr>
        <w:t xml:space="preserve"> No</w:t>
      </w:r>
    </w:p>
    <w:p w:rsidR="00C34C5E" w:rsidRPr="00C34C5E" w:rsidRDefault="00C34C5E">
      <w:pPr>
        <w:rPr>
          <w:rFonts w:ascii="Arial" w:hAnsi="Arial" w:cs="Arial"/>
          <w:sz w:val="32"/>
          <w:szCs w:val="3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2430"/>
      </w:tblGrid>
      <w:tr w:rsidR="007C621F" w:rsidRPr="00452DDD" w:rsidTr="00F35ABF">
        <w:trPr>
          <w:cantSplit/>
          <w:trHeight w:val="432"/>
        </w:trPr>
        <w:tc>
          <w:tcPr>
            <w:tcW w:w="7020" w:type="dxa"/>
            <w:shd w:val="clear" w:color="auto" w:fill="E0E0E0"/>
            <w:vAlign w:val="center"/>
          </w:tcPr>
          <w:p w:rsidR="007C621F" w:rsidRPr="00452DDD" w:rsidRDefault="007C621F" w:rsidP="007C621F">
            <w:pPr>
              <w:pStyle w:val="Document1"/>
              <w:keepNext w:val="0"/>
              <w:keepLines w:val="0"/>
              <w:widowControl/>
              <w:tabs>
                <w:tab w:val="clear" w:pos="-720"/>
              </w:tabs>
              <w:suppressAutoHyphens w:val="0"/>
              <w:rPr>
                <w:rFonts w:ascii="Arial" w:hAnsi="Arial" w:cs="Arial"/>
                <w:b/>
                <w:snapToGrid/>
              </w:rPr>
            </w:pPr>
            <w:r w:rsidRPr="00452DDD">
              <w:rPr>
                <w:rFonts w:ascii="Arial" w:hAnsi="Arial" w:cs="Arial"/>
                <w:b/>
                <w:sz w:val="28"/>
                <w:szCs w:val="22"/>
              </w:rPr>
              <w:t>Part A</w:t>
            </w:r>
          </w:p>
        </w:tc>
        <w:tc>
          <w:tcPr>
            <w:tcW w:w="2430" w:type="dxa"/>
            <w:shd w:val="clear" w:color="auto" w:fill="E0E0E0"/>
            <w:vAlign w:val="center"/>
          </w:tcPr>
          <w:p w:rsidR="007C621F" w:rsidRPr="00452DDD" w:rsidRDefault="007C621F">
            <w:pPr>
              <w:pStyle w:val="Document1"/>
              <w:keepNext w:val="0"/>
              <w:keepLines w:val="0"/>
              <w:widowControl/>
              <w:tabs>
                <w:tab w:val="clear" w:pos="-720"/>
              </w:tabs>
              <w:suppressAutoHyphens w:val="0"/>
              <w:jc w:val="center"/>
              <w:rPr>
                <w:rFonts w:ascii="Arial" w:hAnsi="Arial" w:cs="Arial"/>
                <w:b/>
                <w:snapToGrid/>
                <w:sz w:val="16"/>
              </w:rPr>
            </w:pPr>
            <w:r w:rsidRPr="00452DDD">
              <w:rPr>
                <w:rFonts w:ascii="Arial" w:hAnsi="Arial" w:cs="Arial"/>
                <w:b/>
                <w:snapToGrid/>
                <w:sz w:val="22"/>
              </w:rPr>
              <w:t>hectares</w:t>
            </w:r>
          </w:p>
        </w:tc>
      </w:tr>
      <w:tr w:rsidR="007C621F" w:rsidRPr="00452DDD" w:rsidTr="003D409B">
        <w:trPr>
          <w:cantSplit/>
          <w:trHeight w:val="432"/>
        </w:trPr>
        <w:tc>
          <w:tcPr>
            <w:tcW w:w="7020" w:type="dxa"/>
            <w:vAlign w:val="center"/>
          </w:tcPr>
          <w:p w:rsidR="007C621F" w:rsidRPr="00452DDD" w:rsidRDefault="007C621F">
            <w:pPr>
              <w:pStyle w:val="Document1"/>
              <w:keepNext w:val="0"/>
              <w:keepLines w:val="0"/>
              <w:widowControl/>
              <w:tabs>
                <w:tab w:val="clear" w:pos="-720"/>
              </w:tabs>
              <w:suppressAutoHyphens w:val="0"/>
              <w:rPr>
                <w:rFonts w:ascii="Arial" w:hAnsi="Arial" w:cs="Arial"/>
                <w:snapToGrid/>
                <w:sz w:val="22"/>
              </w:rPr>
            </w:pPr>
            <w:r w:rsidRPr="00452DDD">
              <w:rPr>
                <w:rFonts w:ascii="Arial" w:hAnsi="Arial" w:cs="Arial"/>
                <w:sz w:val="22"/>
                <w:szCs w:val="22"/>
              </w:rPr>
              <w:t>Total area of lease that has been cleared of vegetation</w:t>
            </w:r>
          </w:p>
        </w:tc>
        <w:tc>
          <w:tcPr>
            <w:tcW w:w="2430" w:type="dxa"/>
            <w:vAlign w:val="center"/>
          </w:tcPr>
          <w:p w:rsidR="007C621F" w:rsidRPr="00452DDD" w:rsidRDefault="007C621F">
            <w:pPr>
              <w:pStyle w:val="Document1"/>
              <w:keepNext w:val="0"/>
              <w:keepLines w:val="0"/>
              <w:widowControl/>
              <w:tabs>
                <w:tab w:val="clear" w:pos="-720"/>
              </w:tabs>
              <w:suppressAutoHyphens w:val="0"/>
              <w:rPr>
                <w:rFonts w:ascii="Arial" w:hAnsi="Arial" w:cs="Arial"/>
                <w:snapToGrid/>
                <w:sz w:val="22"/>
              </w:rPr>
            </w:pPr>
            <w:r w:rsidRPr="00452DDD">
              <w:rPr>
                <w:rFonts w:ascii="Arial" w:hAnsi="Arial" w:cs="Arial"/>
                <w:snapToGrid/>
                <w:sz w:val="22"/>
              </w:rPr>
              <w:fldChar w:fldCharType="begin">
                <w:ffData>
                  <w:name w:val="Text3"/>
                  <w:enabled/>
                  <w:calcOnExit w:val="0"/>
                  <w:textInput/>
                </w:ffData>
              </w:fldChar>
            </w:r>
            <w:bookmarkStart w:id="6" w:name="Text3"/>
            <w:r w:rsidRPr="00452DDD">
              <w:rPr>
                <w:rFonts w:ascii="Arial" w:hAnsi="Arial" w:cs="Arial"/>
                <w:snapToGrid/>
                <w:sz w:val="22"/>
              </w:rPr>
              <w:instrText xml:space="preserve"> FORMTEXT </w:instrText>
            </w:r>
            <w:r w:rsidRPr="00452DDD">
              <w:rPr>
                <w:rFonts w:ascii="Arial" w:hAnsi="Arial" w:cs="Arial"/>
                <w:snapToGrid/>
                <w:sz w:val="22"/>
              </w:rPr>
            </w:r>
            <w:r w:rsidRPr="00452DDD">
              <w:rPr>
                <w:rFonts w:ascii="Arial" w:hAnsi="Arial" w:cs="Arial"/>
                <w:snapToGrid/>
                <w:sz w:val="22"/>
              </w:rPr>
              <w:fldChar w:fldCharType="separate"/>
            </w:r>
            <w:r w:rsidRPr="00452DDD">
              <w:rPr>
                <w:rFonts w:ascii="Arial" w:hAnsi="Arial" w:cs="Arial"/>
                <w:noProof/>
                <w:snapToGrid/>
                <w:sz w:val="22"/>
              </w:rPr>
              <w:t> </w:t>
            </w:r>
            <w:r w:rsidRPr="00452DDD">
              <w:rPr>
                <w:rFonts w:ascii="Arial" w:hAnsi="Arial" w:cs="Arial"/>
                <w:noProof/>
                <w:snapToGrid/>
                <w:sz w:val="22"/>
              </w:rPr>
              <w:t> </w:t>
            </w:r>
            <w:r w:rsidRPr="00452DDD">
              <w:rPr>
                <w:rFonts w:ascii="Arial" w:hAnsi="Arial" w:cs="Arial"/>
                <w:noProof/>
                <w:snapToGrid/>
                <w:sz w:val="22"/>
              </w:rPr>
              <w:t> </w:t>
            </w:r>
            <w:r w:rsidRPr="00452DDD">
              <w:rPr>
                <w:rFonts w:ascii="Arial" w:hAnsi="Arial" w:cs="Arial"/>
                <w:noProof/>
                <w:snapToGrid/>
                <w:sz w:val="22"/>
              </w:rPr>
              <w:t> </w:t>
            </w:r>
            <w:r w:rsidRPr="00452DDD">
              <w:rPr>
                <w:rFonts w:ascii="Arial" w:hAnsi="Arial" w:cs="Arial"/>
                <w:noProof/>
                <w:snapToGrid/>
                <w:sz w:val="22"/>
              </w:rPr>
              <w:t> </w:t>
            </w:r>
            <w:r w:rsidRPr="00452DDD">
              <w:rPr>
                <w:rFonts w:ascii="Arial" w:hAnsi="Arial" w:cs="Arial"/>
                <w:snapToGrid/>
                <w:sz w:val="22"/>
              </w:rPr>
              <w:fldChar w:fldCharType="end"/>
            </w:r>
            <w:bookmarkEnd w:id="6"/>
          </w:p>
        </w:tc>
      </w:tr>
      <w:tr w:rsidR="007C621F" w:rsidRPr="00452DDD" w:rsidTr="003D409B">
        <w:trPr>
          <w:cantSplit/>
          <w:trHeight w:val="432"/>
        </w:trPr>
        <w:tc>
          <w:tcPr>
            <w:tcW w:w="7020" w:type="dxa"/>
            <w:vAlign w:val="center"/>
          </w:tcPr>
          <w:p w:rsidR="007C621F" w:rsidRPr="00452DDD" w:rsidRDefault="007C621F">
            <w:pPr>
              <w:pStyle w:val="Document1"/>
              <w:keepNext w:val="0"/>
              <w:keepLines w:val="0"/>
              <w:widowControl/>
              <w:tabs>
                <w:tab w:val="clear" w:pos="-720"/>
              </w:tabs>
              <w:suppressAutoHyphens w:val="0"/>
              <w:rPr>
                <w:rFonts w:ascii="Arial" w:hAnsi="Arial" w:cs="Arial"/>
                <w:snapToGrid/>
                <w:sz w:val="22"/>
              </w:rPr>
            </w:pPr>
            <w:r w:rsidRPr="00452DDD">
              <w:rPr>
                <w:rFonts w:ascii="Arial" w:hAnsi="Arial" w:cs="Arial"/>
                <w:sz w:val="22"/>
                <w:szCs w:val="22"/>
              </w:rPr>
              <w:t>Total area where extraction has been completed</w:t>
            </w:r>
          </w:p>
        </w:tc>
        <w:tc>
          <w:tcPr>
            <w:tcW w:w="2430" w:type="dxa"/>
            <w:shd w:val="clear" w:color="auto" w:fill="auto"/>
          </w:tcPr>
          <w:p w:rsidR="007C621F" w:rsidRPr="00452DDD" w:rsidRDefault="007C621F">
            <w:pPr>
              <w:rPr>
                <w:rFonts w:ascii="Arial" w:hAnsi="Arial" w:cs="Arial"/>
              </w:rPr>
            </w:pPr>
            <w:r w:rsidRPr="00452DDD">
              <w:rPr>
                <w:rFonts w:ascii="Arial" w:hAnsi="Arial" w:cs="Arial"/>
                <w:sz w:val="22"/>
              </w:rPr>
              <w:fldChar w:fldCharType="begin">
                <w:ffData>
                  <w:name w:val="Text3"/>
                  <w:enabled/>
                  <w:calcOnExit w:val="0"/>
                  <w:textInput/>
                </w:ffData>
              </w:fldChar>
            </w:r>
            <w:r w:rsidRPr="00452DDD">
              <w:rPr>
                <w:rFonts w:ascii="Arial" w:hAnsi="Arial" w:cs="Arial"/>
                <w:sz w:val="22"/>
              </w:rPr>
              <w:instrText xml:space="preserve"> FORMTEXT </w:instrText>
            </w:r>
            <w:r w:rsidRPr="00452DDD">
              <w:rPr>
                <w:rFonts w:ascii="Arial" w:hAnsi="Arial" w:cs="Arial"/>
                <w:sz w:val="22"/>
              </w:rPr>
            </w:r>
            <w:r w:rsidRPr="00452DDD">
              <w:rPr>
                <w:rFonts w:ascii="Arial" w:hAnsi="Arial" w:cs="Arial"/>
                <w:sz w:val="22"/>
              </w:rPr>
              <w:fldChar w:fldCharType="separate"/>
            </w:r>
            <w:r w:rsidRPr="00452DDD">
              <w:rPr>
                <w:rFonts w:ascii="Arial" w:hAnsi="Arial" w:cs="Arial"/>
                <w:noProof/>
                <w:sz w:val="22"/>
              </w:rPr>
              <w:t> </w:t>
            </w:r>
            <w:r w:rsidRPr="00452DDD">
              <w:rPr>
                <w:rFonts w:ascii="Arial" w:hAnsi="Arial" w:cs="Arial"/>
                <w:noProof/>
                <w:sz w:val="22"/>
              </w:rPr>
              <w:t> </w:t>
            </w:r>
            <w:r w:rsidRPr="00452DDD">
              <w:rPr>
                <w:rFonts w:ascii="Arial" w:hAnsi="Arial" w:cs="Arial"/>
                <w:noProof/>
                <w:sz w:val="22"/>
              </w:rPr>
              <w:t> </w:t>
            </w:r>
            <w:r w:rsidRPr="00452DDD">
              <w:rPr>
                <w:rFonts w:ascii="Arial" w:hAnsi="Arial" w:cs="Arial"/>
                <w:noProof/>
                <w:sz w:val="22"/>
              </w:rPr>
              <w:t> </w:t>
            </w:r>
            <w:r w:rsidRPr="00452DDD">
              <w:rPr>
                <w:rFonts w:ascii="Arial" w:hAnsi="Arial" w:cs="Arial"/>
                <w:noProof/>
                <w:sz w:val="22"/>
              </w:rPr>
              <w:t> </w:t>
            </w:r>
            <w:r w:rsidRPr="00452DDD">
              <w:rPr>
                <w:rFonts w:ascii="Arial" w:hAnsi="Arial" w:cs="Arial"/>
                <w:sz w:val="22"/>
              </w:rPr>
              <w:fldChar w:fldCharType="end"/>
            </w:r>
          </w:p>
        </w:tc>
      </w:tr>
      <w:tr w:rsidR="007C621F" w:rsidRPr="00452DDD" w:rsidTr="003D409B">
        <w:trPr>
          <w:cantSplit/>
          <w:trHeight w:val="432"/>
        </w:trPr>
        <w:tc>
          <w:tcPr>
            <w:tcW w:w="7020" w:type="dxa"/>
            <w:vAlign w:val="center"/>
          </w:tcPr>
          <w:p w:rsidR="007C621F" w:rsidRPr="00452DDD" w:rsidRDefault="007C621F">
            <w:pPr>
              <w:pStyle w:val="Document1"/>
              <w:keepNext w:val="0"/>
              <w:keepLines w:val="0"/>
              <w:widowControl/>
              <w:tabs>
                <w:tab w:val="clear" w:pos="-720"/>
              </w:tabs>
              <w:suppressAutoHyphens w:val="0"/>
              <w:rPr>
                <w:rFonts w:ascii="Arial" w:hAnsi="Arial" w:cs="Arial"/>
                <w:snapToGrid/>
                <w:sz w:val="22"/>
              </w:rPr>
            </w:pPr>
            <w:r w:rsidRPr="00452DDD">
              <w:rPr>
                <w:rFonts w:ascii="Arial" w:hAnsi="Arial" w:cs="Arial"/>
                <w:sz w:val="22"/>
                <w:szCs w:val="22"/>
              </w:rPr>
              <w:t>Total area under reclamation (top soil replaced)</w:t>
            </w:r>
          </w:p>
        </w:tc>
        <w:tc>
          <w:tcPr>
            <w:tcW w:w="2430" w:type="dxa"/>
            <w:vAlign w:val="center"/>
          </w:tcPr>
          <w:p w:rsidR="007C621F" w:rsidRPr="00452DDD" w:rsidRDefault="007C621F">
            <w:pPr>
              <w:pStyle w:val="Document1"/>
              <w:keepNext w:val="0"/>
              <w:keepLines w:val="0"/>
              <w:widowControl/>
              <w:tabs>
                <w:tab w:val="clear" w:pos="-720"/>
              </w:tabs>
              <w:suppressAutoHyphens w:val="0"/>
              <w:rPr>
                <w:rFonts w:ascii="Arial" w:hAnsi="Arial" w:cs="Arial"/>
                <w:snapToGrid/>
                <w:sz w:val="22"/>
              </w:rPr>
            </w:pPr>
            <w:r w:rsidRPr="00452DDD">
              <w:rPr>
                <w:rFonts w:ascii="Arial" w:hAnsi="Arial" w:cs="Arial"/>
                <w:snapToGrid/>
                <w:sz w:val="22"/>
              </w:rPr>
              <w:fldChar w:fldCharType="begin">
                <w:ffData>
                  <w:name w:val="Text9"/>
                  <w:enabled/>
                  <w:calcOnExit w:val="0"/>
                  <w:textInput/>
                </w:ffData>
              </w:fldChar>
            </w:r>
            <w:bookmarkStart w:id="7" w:name="Text9"/>
            <w:r w:rsidRPr="00452DDD">
              <w:rPr>
                <w:rFonts w:ascii="Arial" w:hAnsi="Arial" w:cs="Arial"/>
                <w:snapToGrid/>
                <w:sz w:val="22"/>
              </w:rPr>
              <w:instrText xml:space="preserve"> FORMTEXT </w:instrText>
            </w:r>
            <w:r w:rsidRPr="00452DDD">
              <w:rPr>
                <w:rFonts w:ascii="Arial" w:hAnsi="Arial" w:cs="Arial"/>
                <w:snapToGrid/>
                <w:sz w:val="22"/>
              </w:rPr>
            </w:r>
            <w:r w:rsidRPr="00452DDD">
              <w:rPr>
                <w:rFonts w:ascii="Arial" w:hAnsi="Arial" w:cs="Arial"/>
                <w:snapToGrid/>
                <w:sz w:val="22"/>
              </w:rPr>
              <w:fldChar w:fldCharType="separate"/>
            </w:r>
            <w:r w:rsidRPr="00452DDD">
              <w:rPr>
                <w:rFonts w:ascii="Arial" w:hAnsi="Arial" w:cs="Arial"/>
                <w:noProof/>
                <w:snapToGrid/>
                <w:sz w:val="22"/>
              </w:rPr>
              <w:t> </w:t>
            </w:r>
            <w:r w:rsidRPr="00452DDD">
              <w:rPr>
                <w:rFonts w:ascii="Arial" w:hAnsi="Arial" w:cs="Arial"/>
                <w:noProof/>
                <w:snapToGrid/>
                <w:sz w:val="22"/>
              </w:rPr>
              <w:t> </w:t>
            </w:r>
            <w:r w:rsidRPr="00452DDD">
              <w:rPr>
                <w:rFonts w:ascii="Arial" w:hAnsi="Arial" w:cs="Arial"/>
                <w:noProof/>
                <w:snapToGrid/>
                <w:sz w:val="22"/>
              </w:rPr>
              <w:t> </w:t>
            </w:r>
            <w:r w:rsidRPr="00452DDD">
              <w:rPr>
                <w:rFonts w:ascii="Arial" w:hAnsi="Arial" w:cs="Arial"/>
                <w:noProof/>
                <w:snapToGrid/>
                <w:sz w:val="22"/>
              </w:rPr>
              <w:t> </w:t>
            </w:r>
            <w:r w:rsidRPr="00452DDD">
              <w:rPr>
                <w:rFonts w:ascii="Arial" w:hAnsi="Arial" w:cs="Arial"/>
                <w:noProof/>
                <w:snapToGrid/>
                <w:sz w:val="22"/>
              </w:rPr>
              <w:t> </w:t>
            </w:r>
            <w:r w:rsidRPr="00452DDD">
              <w:rPr>
                <w:rFonts w:ascii="Arial" w:hAnsi="Arial" w:cs="Arial"/>
                <w:snapToGrid/>
                <w:sz w:val="22"/>
              </w:rPr>
              <w:fldChar w:fldCharType="end"/>
            </w:r>
            <w:bookmarkEnd w:id="7"/>
          </w:p>
        </w:tc>
      </w:tr>
      <w:tr w:rsidR="003D409B" w:rsidRPr="00452DDD" w:rsidTr="003D409B">
        <w:trPr>
          <w:cantSplit/>
          <w:trHeight w:val="432"/>
        </w:trPr>
        <w:tc>
          <w:tcPr>
            <w:tcW w:w="7020" w:type="dxa"/>
            <w:vAlign w:val="center"/>
          </w:tcPr>
          <w:p w:rsidR="003D409B" w:rsidRPr="00452DDD" w:rsidRDefault="003D409B">
            <w:pPr>
              <w:pStyle w:val="Document1"/>
              <w:keepNext w:val="0"/>
              <w:keepLines w:val="0"/>
              <w:widowControl/>
              <w:tabs>
                <w:tab w:val="clear" w:pos="-720"/>
              </w:tabs>
              <w:suppressAutoHyphens w:val="0"/>
              <w:rPr>
                <w:rFonts w:ascii="Arial" w:hAnsi="Arial" w:cs="Arial"/>
                <w:sz w:val="22"/>
                <w:szCs w:val="22"/>
              </w:rPr>
            </w:pPr>
            <w:r>
              <w:rPr>
                <w:rFonts w:ascii="Arial" w:hAnsi="Arial" w:cs="Arial"/>
                <w:sz w:val="22"/>
                <w:szCs w:val="22"/>
              </w:rPr>
              <w:t>The average depth of area excavated</w:t>
            </w:r>
          </w:p>
        </w:tc>
        <w:tc>
          <w:tcPr>
            <w:tcW w:w="2430" w:type="dxa"/>
            <w:vAlign w:val="center"/>
          </w:tcPr>
          <w:p w:rsidR="003D409B" w:rsidRPr="00452DDD" w:rsidRDefault="003D409B" w:rsidP="00284FD2">
            <w:pPr>
              <w:pStyle w:val="Document1"/>
              <w:keepNext w:val="0"/>
              <w:keepLines w:val="0"/>
              <w:widowControl/>
              <w:tabs>
                <w:tab w:val="clear" w:pos="-720"/>
                <w:tab w:val="right" w:pos="2142"/>
              </w:tabs>
              <w:suppressAutoHyphens w:val="0"/>
              <w:rPr>
                <w:rFonts w:ascii="Arial" w:hAnsi="Arial" w:cs="Arial"/>
                <w:snapToGrid/>
                <w:sz w:val="22"/>
              </w:rPr>
            </w:pPr>
            <w:r w:rsidRPr="00452DDD">
              <w:rPr>
                <w:rFonts w:ascii="Arial" w:hAnsi="Arial" w:cs="Arial"/>
                <w:snapToGrid/>
                <w:sz w:val="22"/>
              </w:rPr>
              <w:fldChar w:fldCharType="begin">
                <w:ffData>
                  <w:name w:val="Text9"/>
                  <w:enabled/>
                  <w:calcOnExit w:val="0"/>
                  <w:textInput/>
                </w:ffData>
              </w:fldChar>
            </w:r>
            <w:r w:rsidRPr="00452DDD">
              <w:rPr>
                <w:rFonts w:ascii="Arial" w:hAnsi="Arial" w:cs="Arial"/>
                <w:snapToGrid/>
                <w:sz w:val="22"/>
              </w:rPr>
              <w:instrText xml:space="preserve"> FORMTEXT </w:instrText>
            </w:r>
            <w:r w:rsidRPr="00452DDD">
              <w:rPr>
                <w:rFonts w:ascii="Arial" w:hAnsi="Arial" w:cs="Arial"/>
                <w:snapToGrid/>
                <w:sz w:val="22"/>
              </w:rPr>
            </w:r>
            <w:r w:rsidRPr="00452DDD">
              <w:rPr>
                <w:rFonts w:ascii="Arial" w:hAnsi="Arial" w:cs="Arial"/>
                <w:snapToGrid/>
                <w:sz w:val="22"/>
              </w:rPr>
              <w:fldChar w:fldCharType="separate"/>
            </w:r>
            <w:r w:rsidRPr="00452DDD">
              <w:rPr>
                <w:rFonts w:ascii="Arial" w:hAnsi="Arial" w:cs="Arial"/>
                <w:noProof/>
                <w:snapToGrid/>
                <w:sz w:val="22"/>
              </w:rPr>
              <w:t> </w:t>
            </w:r>
            <w:r w:rsidRPr="00452DDD">
              <w:rPr>
                <w:rFonts w:ascii="Arial" w:hAnsi="Arial" w:cs="Arial"/>
                <w:noProof/>
                <w:snapToGrid/>
                <w:sz w:val="22"/>
              </w:rPr>
              <w:t> </w:t>
            </w:r>
            <w:r w:rsidRPr="00452DDD">
              <w:rPr>
                <w:rFonts w:ascii="Arial" w:hAnsi="Arial" w:cs="Arial"/>
                <w:noProof/>
                <w:snapToGrid/>
                <w:sz w:val="22"/>
              </w:rPr>
              <w:t> </w:t>
            </w:r>
            <w:r w:rsidRPr="00452DDD">
              <w:rPr>
                <w:rFonts w:ascii="Arial" w:hAnsi="Arial" w:cs="Arial"/>
                <w:noProof/>
                <w:snapToGrid/>
                <w:sz w:val="22"/>
              </w:rPr>
              <w:t> </w:t>
            </w:r>
            <w:r w:rsidRPr="00452DDD">
              <w:rPr>
                <w:rFonts w:ascii="Arial" w:hAnsi="Arial" w:cs="Arial"/>
                <w:noProof/>
                <w:snapToGrid/>
                <w:sz w:val="22"/>
              </w:rPr>
              <w:t> </w:t>
            </w:r>
            <w:r w:rsidRPr="00452DDD">
              <w:rPr>
                <w:rFonts w:ascii="Arial" w:hAnsi="Arial" w:cs="Arial"/>
                <w:snapToGrid/>
                <w:sz w:val="22"/>
              </w:rPr>
              <w:fldChar w:fldCharType="end"/>
            </w:r>
            <w:r>
              <w:rPr>
                <w:rFonts w:ascii="Arial" w:hAnsi="Arial" w:cs="Arial"/>
                <w:snapToGrid/>
                <w:sz w:val="22"/>
              </w:rPr>
              <w:tab/>
              <w:t>metres</w:t>
            </w:r>
          </w:p>
        </w:tc>
      </w:tr>
    </w:tbl>
    <w:p w:rsidR="00452DDD" w:rsidRPr="00C34C5E" w:rsidRDefault="00452DDD">
      <w:pPr>
        <w:rPr>
          <w:rFonts w:ascii="Arial" w:hAnsi="Arial" w:cs="Arial"/>
          <w:sz w:val="3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8175F9" w:rsidRPr="00452DDD" w:rsidTr="00F35ABF">
        <w:trPr>
          <w:cantSplit/>
          <w:trHeight w:val="432"/>
        </w:trPr>
        <w:tc>
          <w:tcPr>
            <w:tcW w:w="9450" w:type="dxa"/>
            <w:shd w:val="clear" w:color="auto" w:fill="E0E0E0"/>
            <w:vAlign w:val="center"/>
          </w:tcPr>
          <w:p w:rsidR="008175F9" w:rsidRPr="00452DDD" w:rsidRDefault="007C621F" w:rsidP="007C621F">
            <w:pPr>
              <w:pStyle w:val="Document1"/>
              <w:keepNext w:val="0"/>
              <w:keepLines w:val="0"/>
              <w:widowControl/>
              <w:tabs>
                <w:tab w:val="clear" w:pos="-720"/>
                <w:tab w:val="left" w:pos="2862"/>
                <w:tab w:val="left" w:pos="5742"/>
              </w:tabs>
              <w:suppressAutoHyphens w:val="0"/>
              <w:rPr>
                <w:rFonts w:ascii="Arial" w:hAnsi="Arial" w:cs="Arial"/>
                <w:snapToGrid/>
              </w:rPr>
            </w:pPr>
            <w:r w:rsidRPr="00452DDD">
              <w:rPr>
                <w:rFonts w:ascii="Arial" w:hAnsi="Arial" w:cs="Arial"/>
                <w:b/>
                <w:sz w:val="28"/>
                <w:szCs w:val="22"/>
              </w:rPr>
              <w:t>Part B:</w:t>
            </w:r>
          </w:p>
        </w:tc>
      </w:tr>
      <w:tr w:rsidR="007C621F" w:rsidRPr="00452DDD" w:rsidTr="003D409B">
        <w:trPr>
          <w:cantSplit/>
          <w:trHeight w:val="1169"/>
        </w:trPr>
        <w:tc>
          <w:tcPr>
            <w:tcW w:w="9450" w:type="dxa"/>
            <w:shd w:val="clear" w:color="auto" w:fill="auto"/>
            <w:vAlign w:val="center"/>
          </w:tcPr>
          <w:p w:rsidR="007C621F" w:rsidRPr="004D10FB" w:rsidRDefault="007C621F" w:rsidP="007C621F">
            <w:pPr>
              <w:rPr>
                <w:rFonts w:ascii="Arial" w:hAnsi="Arial" w:cs="Arial"/>
                <w:sz w:val="22"/>
                <w:szCs w:val="22"/>
              </w:rPr>
            </w:pPr>
            <w:r w:rsidRPr="004D10FB">
              <w:rPr>
                <w:rFonts w:ascii="Arial" w:hAnsi="Arial" w:cs="Arial"/>
                <w:sz w:val="22"/>
                <w:szCs w:val="22"/>
              </w:rPr>
              <w:t>Provide a sketch on a scale drawing (preferably using the same scale as the original development plan) showing the outline of the above noted areas plus the location and type of stockpiles and also updated drawings of your original cross section locations showing excavation depths and activities.</w:t>
            </w:r>
          </w:p>
        </w:tc>
      </w:tr>
    </w:tbl>
    <w:p w:rsidR="00452DDD" w:rsidRPr="00C34C5E" w:rsidRDefault="00452DDD">
      <w:pPr>
        <w:rPr>
          <w:rFonts w:ascii="Arial" w:hAnsi="Arial" w:cs="Arial"/>
          <w:sz w:val="3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2430"/>
      </w:tblGrid>
      <w:tr w:rsidR="007C621F" w:rsidRPr="00452DDD" w:rsidTr="00F35ABF">
        <w:trPr>
          <w:cantSplit/>
          <w:trHeight w:val="432"/>
        </w:trPr>
        <w:tc>
          <w:tcPr>
            <w:tcW w:w="7020" w:type="dxa"/>
            <w:shd w:val="clear" w:color="auto" w:fill="E0E0E0"/>
            <w:vAlign w:val="center"/>
          </w:tcPr>
          <w:p w:rsidR="007C621F" w:rsidRPr="00452DDD" w:rsidRDefault="007C621F">
            <w:pPr>
              <w:pStyle w:val="Document1"/>
              <w:keepNext w:val="0"/>
              <w:keepLines w:val="0"/>
              <w:widowControl/>
              <w:tabs>
                <w:tab w:val="clear" w:pos="-720"/>
              </w:tabs>
              <w:suppressAutoHyphens w:val="0"/>
              <w:rPr>
                <w:rFonts w:ascii="Arial" w:hAnsi="Arial" w:cs="Arial"/>
                <w:b/>
                <w:snapToGrid/>
              </w:rPr>
            </w:pPr>
            <w:r w:rsidRPr="00452DDD">
              <w:rPr>
                <w:rFonts w:ascii="Arial" w:hAnsi="Arial" w:cs="Arial"/>
                <w:b/>
                <w:sz w:val="28"/>
                <w:szCs w:val="22"/>
              </w:rPr>
              <w:t>Part C:</w:t>
            </w:r>
          </w:p>
        </w:tc>
        <w:tc>
          <w:tcPr>
            <w:tcW w:w="2430" w:type="dxa"/>
            <w:shd w:val="clear" w:color="auto" w:fill="E0E0E0"/>
            <w:vAlign w:val="center"/>
          </w:tcPr>
          <w:p w:rsidR="007C621F" w:rsidRPr="00452DDD" w:rsidRDefault="007C621F" w:rsidP="00452DDD">
            <w:pPr>
              <w:pStyle w:val="Document1"/>
              <w:keepNext w:val="0"/>
              <w:keepLines w:val="0"/>
              <w:widowControl/>
              <w:tabs>
                <w:tab w:val="clear" w:pos="-720"/>
              </w:tabs>
              <w:suppressAutoHyphens w:val="0"/>
              <w:jc w:val="center"/>
              <w:rPr>
                <w:rFonts w:ascii="Arial" w:hAnsi="Arial" w:cs="Arial"/>
                <w:b/>
                <w:snapToGrid/>
              </w:rPr>
            </w:pPr>
            <w:r w:rsidRPr="00452DDD">
              <w:rPr>
                <w:rFonts w:ascii="Arial" w:hAnsi="Arial" w:cs="Arial"/>
                <w:b/>
                <w:sz w:val="22"/>
                <w:szCs w:val="22"/>
              </w:rPr>
              <w:t>cu. yd.</w:t>
            </w:r>
          </w:p>
        </w:tc>
      </w:tr>
      <w:tr w:rsidR="007C621F" w:rsidRPr="00452DDD" w:rsidTr="003D409B">
        <w:trPr>
          <w:cantSplit/>
          <w:trHeight w:val="432"/>
        </w:trPr>
        <w:tc>
          <w:tcPr>
            <w:tcW w:w="7020" w:type="dxa"/>
            <w:vAlign w:val="center"/>
          </w:tcPr>
          <w:p w:rsidR="007C621F" w:rsidRPr="00452DDD" w:rsidRDefault="007C621F">
            <w:pPr>
              <w:pStyle w:val="Document1"/>
              <w:keepNext w:val="0"/>
              <w:keepLines w:val="0"/>
              <w:widowControl/>
              <w:tabs>
                <w:tab w:val="clear" w:pos="-720"/>
              </w:tabs>
              <w:suppressAutoHyphens w:val="0"/>
              <w:rPr>
                <w:rFonts w:ascii="Arial" w:hAnsi="Arial" w:cs="Arial"/>
                <w:snapToGrid/>
                <w:sz w:val="22"/>
              </w:rPr>
            </w:pPr>
            <w:r w:rsidRPr="00452DDD">
              <w:rPr>
                <w:rFonts w:ascii="Arial" w:hAnsi="Arial" w:cs="Arial"/>
                <w:sz w:val="22"/>
                <w:szCs w:val="22"/>
              </w:rPr>
              <w:t>Volume of stockpile of processed materials</w:t>
            </w:r>
          </w:p>
        </w:tc>
        <w:tc>
          <w:tcPr>
            <w:tcW w:w="2430" w:type="dxa"/>
            <w:vAlign w:val="center"/>
          </w:tcPr>
          <w:p w:rsidR="007C621F" w:rsidRPr="00452DDD" w:rsidRDefault="007C621F" w:rsidP="008F3D8F">
            <w:pPr>
              <w:pStyle w:val="Document1"/>
              <w:keepNext w:val="0"/>
              <w:keepLines w:val="0"/>
              <w:widowControl/>
              <w:tabs>
                <w:tab w:val="clear" w:pos="-720"/>
              </w:tabs>
              <w:suppressAutoHyphens w:val="0"/>
              <w:rPr>
                <w:rFonts w:ascii="Arial" w:hAnsi="Arial" w:cs="Arial"/>
                <w:snapToGrid/>
                <w:sz w:val="22"/>
              </w:rPr>
            </w:pPr>
            <w:r w:rsidRPr="00452DDD">
              <w:rPr>
                <w:rFonts w:ascii="Arial" w:hAnsi="Arial" w:cs="Arial"/>
                <w:snapToGrid/>
                <w:sz w:val="22"/>
              </w:rPr>
              <w:fldChar w:fldCharType="begin">
                <w:ffData>
                  <w:name w:val="Text11"/>
                  <w:enabled/>
                  <w:calcOnExit w:val="0"/>
                  <w:textInput/>
                </w:ffData>
              </w:fldChar>
            </w:r>
            <w:bookmarkStart w:id="8" w:name="Text11"/>
            <w:r w:rsidRPr="00452DDD">
              <w:rPr>
                <w:rFonts w:ascii="Arial" w:hAnsi="Arial" w:cs="Arial"/>
                <w:snapToGrid/>
                <w:sz w:val="22"/>
              </w:rPr>
              <w:instrText xml:space="preserve"> FORMTEXT </w:instrText>
            </w:r>
            <w:r w:rsidRPr="00452DDD">
              <w:rPr>
                <w:rFonts w:ascii="Arial" w:hAnsi="Arial" w:cs="Arial"/>
                <w:snapToGrid/>
                <w:sz w:val="22"/>
              </w:rPr>
            </w:r>
            <w:r w:rsidRPr="00452DDD">
              <w:rPr>
                <w:rFonts w:ascii="Arial" w:hAnsi="Arial" w:cs="Arial"/>
                <w:snapToGrid/>
                <w:sz w:val="22"/>
              </w:rPr>
              <w:fldChar w:fldCharType="separate"/>
            </w:r>
            <w:r w:rsidRPr="00452DDD">
              <w:rPr>
                <w:rFonts w:ascii="Arial" w:hAnsi="Arial" w:cs="Arial"/>
                <w:noProof/>
                <w:snapToGrid/>
                <w:sz w:val="22"/>
              </w:rPr>
              <w:t> </w:t>
            </w:r>
            <w:r w:rsidRPr="00452DDD">
              <w:rPr>
                <w:rFonts w:ascii="Arial" w:hAnsi="Arial" w:cs="Arial"/>
                <w:noProof/>
                <w:snapToGrid/>
                <w:sz w:val="22"/>
              </w:rPr>
              <w:t> </w:t>
            </w:r>
            <w:r w:rsidRPr="00452DDD">
              <w:rPr>
                <w:rFonts w:ascii="Arial" w:hAnsi="Arial" w:cs="Arial"/>
                <w:noProof/>
                <w:snapToGrid/>
                <w:sz w:val="22"/>
              </w:rPr>
              <w:t> </w:t>
            </w:r>
            <w:r w:rsidRPr="00452DDD">
              <w:rPr>
                <w:rFonts w:ascii="Arial" w:hAnsi="Arial" w:cs="Arial"/>
                <w:noProof/>
                <w:snapToGrid/>
                <w:sz w:val="22"/>
              </w:rPr>
              <w:t> </w:t>
            </w:r>
            <w:r w:rsidRPr="00452DDD">
              <w:rPr>
                <w:rFonts w:ascii="Arial" w:hAnsi="Arial" w:cs="Arial"/>
                <w:noProof/>
                <w:snapToGrid/>
                <w:sz w:val="22"/>
              </w:rPr>
              <w:t> </w:t>
            </w:r>
            <w:r w:rsidRPr="00452DDD">
              <w:rPr>
                <w:rFonts w:ascii="Arial" w:hAnsi="Arial" w:cs="Arial"/>
                <w:snapToGrid/>
                <w:sz w:val="22"/>
              </w:rPr>
              <w:fldChar w:fldCharType="end"/>
            </w:r>
            <w:bookmarkEnd w:id="8"/>
          </w:p>
        </w:tc>
      </w:tr>
      <w:tr w:rsidR="007C621F" w:rsidRPr="00452DDD" w:rsidTr="003D409B">
        <w:trPr>
          <w:cantSplit/>
          <w:trHeight w:val="432"/>
        </w:trPr>
        <w:tc>
          <w:tcPr>
            <w:tcW w:w="7020" w:type="dxa"/>
            <w:vAlign w:val="center"/>
          </w:tcPr>
          <w:p w:rsidR="007C621F" w:rsidRPr="00452DDD" w:rsidRDefault="007C621F">
            <w:pPr>
              <w:pStyle w:val="Document1"/>
              <w:keepNext w:val="0"/>
              <w:keepLines w:val="0"/>
              <w:widowControl/>
              <w:tabs>
                <w:tab w:val="clear" w:pos="-720"/>
              </w:tabs>
              <w:suppressAutoHyphens w:val="0"/>
              <w:rPr>
                <w:rFonts w:ascii="Arial" w:hAnsi="Arial" w:cs="Arial"/>
                <w:snapToGrid/>
                <w:sz w:val="22"/>
              </w:rPr>
            </w:pPr>
            <w:r w:rsidRPr="00452DDD">
              <w:rPr>
                <w:rFonts w:ascii="Arial" w:hAnsi="Arial" w:cs="Arial"/>
                <w:sz w:val="22"/>
                <w:szCs w:val="22"/>
              </w:rPr>
              <w:t>Volume of stockpile of reject material</w:t>
            </w:r>
          </w:p>
        </w:tc>
        <w:tc>
          <w:tcPr>
            <w:tcW w:w="2430" w:type="dxa"/>
            <w:vAlign w:val="center"/>
          </w:tcPr>
          <w:p w:rsidR="007C621F" w:rsidRPr="00452DDD" w:rsidRDefault="007C621F">
            <w:pPr>
              <w:pStyle w:val="Document1"/>
              <w:keepNext w:val="0"/>
              <w:keepLines w:val="0"/>
              <w:widowControl/>
              <w:tabs>
                <w:tab w:val="clear" w:pos="-720"/>
              </w:tabs>
              <w:suppressAutoHyphens w:val="0"/>
              <w:rPr>
                <w:rFonts w:ascii="Arial" w:hAnsi="Arial" w:cs="Arial"/>
                <w:snapToGrid/>
                <w:sz w:val="22"/>
              </w:rPr>
            </w:pPr>
            <w:r w:rsidRPr="00452DDD">
              <w:rPr>
                <w:rFonts w:ascii="Arial" w:hAnsi="Arial" w:cs="Arial"/>
                <w:snapToGrid/>
                <w:sz w:val="22"/>
              </w:rPr>
              <w:fldChar w:fldCharType="begin">
                <w:ffData>
                  <w:name w:val="Text12"/>
                  <w:enabled/>
                  <w:calcOnExit w:val="0"/>
                  <w:textInput/>
                </w:ffData>
              </w:fldChar>
            </w:r>
            <w:bookmarkStart w:id="9" w:name="Text12"/>
            <w:r w:rsidRPr="00452DDD">
              <w:rPr>
                <w:rFonts w:ascii="Arial" w:hAnsi="Arial" w:cs="Arial"/>
                <w:snapToGrid/>
                <w:sz w:val="22"/>
              </w:rPr>
              <w:instrText xml:space="preserve"> FORMTEXT </w:instrText>
            </w:r>
            <w:r w:rsidRPr="00452DDD">
              <w:rPr>
                <w:rFonts w:ascii="Arial" w:hAnsi="Arial" w:cs="Arial"/>
                <w:snapToGrid/>
                <w:sz w:val="22"/>
              </w:rPr>
            </w:r>
            <w:r w:rsidRPr="00452DDD">
              <w:rPr>
                <w:rFonts w:ascii="Arial" w:hAnsi="Arial" w:cs="Arial"/>
                <w:snapToGrid/>
                <w:sz w:val="22"/>
              </w:rPr>
              <w:fldChar w:fldCharType="separate"/>
            </w:r>
            <w:r w:rsidRPr="00452DDD">
              <w:rPr>
                <w:rFonts w:ascii="Arial" w:hAnsi="Arial" w:cs="Arial"/>
                <w:noProof/>
                <w:snapToGrid/>
                <w:sz w:val="22"/>
              </w:rPr>
              <w:t> </w:t>
            </w:r>
            <w:r w:rsidRPr="00452DDD">
              <w:rPr>
                <w:rFonts w:ascii="Arial" w:hAnsi="Arial" w:cs="Arial"/>
                <w:noProof/>
                <w:snapToGrid/>
                <w:sz w:val="22"/>
              </w:rPr>
              <w:t> </w:t>
            </w:r>
            <w:r w:rsidRPr="00452DDD">
              <w:rPr>
                <w:rFonts w:ascii="Arial" w:hAnsi="Arial" w:cs="Arial"/>
                <w:noProof/>
                <w:snapToGrid/>
                <w:sz w:val="22"/>
              </w:rPr>
              <w:t> </w:t>
            </w:r>
            <w:r w:rsidRPr="00452DDD">
              <w:rPr>
                <w:rFonts w:ascii="Arial" w:hAnsi="Arial" w:cs="Arial"/>
                <w:noProof/>
                <w:snapToGrid/>
                <w:sz w:val="22"/>
              </w:rPr>
              <w:t> </w:t>
            </w:r>
            <w:r w:rsidRPr="00452DDD">
              <w:rPr>
                <w:rFonts w:ascii="Arial" w:hAnsi="Arial" w:cs="Arial"/>
                <w:noProof/>
                <w:snapToGrid/>
                <w:sz w:val="22"/>
              </w:rPr>
              <w:t> </w:t>
            </w:r>
            <w:r w:rsidRPr="00452DDD">
              <w:rPr>
                <w:rFonts w:ascii="Arial" w:hAnsi="Arial" w:cs="Arial"/>
                <w:snapToGrid/>
                <w:sz w:val="22"/>
              </w:rPr>
              <w:fldChar w:fldCharType="end"/>
            </w:r>
            <w:bookmarkEnd w:id="9"/>
          </w:p>
        </w:tc>
      </w:tr>
      <w:tr w:rsidR="007C621F" w:rsidRPr="00452DDD" w:rsidTr="003D409B">
        <w:trPr>
          <w:cantSplit/>
          <w:trHeight w:val="432"/>
        </w:trPr>
        <w:tc>
          <w:tcPr>
            <w:tcW w:w="7020" w:type="dxa"/>
            <w:vAlign w:val="center"/>
          </w:tcPr>
          <w:p w:rsidR="007C621F" w:rsidRPr="00452DDD" w:rsidRDefault="007C621F">
            <w:pPr>
              <w:pStyle w:val="Document1"/>
              <w:keepNext w:val="0"/>
              <w:keepLines w:val="0"/>
              <w:widowControl/>
              <w:tabs>
                <w:tab w:val="clear" w:pos="-720"/>
              </w:tabs>
              <w:suppressAutoHyphens w:val="0"/>
              <w:rPr>
                <w:rFonts w:ascii="Arial" w:hAnsi="Arial" w:cs="Arial"/>
                <w:snapToGrid/>
                <w:sz w:val="22"/>
              </w:rPr>
            </w:pPr>
            <w:r w:rsidRPr="00452DDD">
              <w:rPr>
                <w:rFonts w:ascii="Arial" w:hAnsi="Arial" w:cs="Arial"/>
                <w:sz w:val="22"/>
                <w:szCs w:val="22"/>
              </w:rPr>
              <w:t>Volume of reject material used for reclamation</w:t>
            </w:r>
          </w:p>
        </w:tc>
        <w:tc>
          <w:tcPr>
            <w:tcW w:w="2430" w:type="dxa"/>
            <w:vAlign w:val="center"/>
          </w:tcPr>
          <w:p w:rsidR="007C621F" w:rsidRPr="00452DDD" w:rsidRDefault="007C621F">
            <w:pPr>
              <w:pStyle w:val="Document1"/>
              <w:keepNext w:val="0"/>
              <w:keepLines w:val="0"/>
              <w:widowControl/>
              <w:tabs>
                <w:tab w:val="clear" w:pos="-720"/>
              </w:tabs>
              <w:suppressAutoHyphens w:val="0"/>
              <w:rPr>
                <w:rFonts w:ascii="Arial" w:hAnsi="Arial" w:cs="Arial"/>
                <w:snapToGrid/>
                <w:sz w:val="22"/>
              </w:rPr>
            </w:pPr>
            <w:r w:rsidRPr="00452DDD">
              <w:rPr>
                <w:rFonts w:ascii="Arial" w:hAnsi="Arial" w:cs="Arial"/>
                <w:snapToGrid/>
                <w:sz w:val="22"/>
              </w:rPr>
              <w:fldChar w:fldCharType="begin">
                <w:ffData>
                  <w:name w:val="Text24"/>
                  <w:enabled/>
                  <w:calcOnExit w:val="0"/>
                  <w:textInput/>
                </w:ffData>
              </w:fldChar>
            </w:r>
            <w:bookmarkStart w:id="10" w:name="Text24"/>
            <w:r w:rsidRPr="00452DDD">
              <w:rPr>
                <w:rFonts w:ascii="Arial" w:hAnsi="Arial" w:cs="Arial"/>
                <w:snapToGrid/>
                <w:sz w:val="22"/>
              </w:rPr>
              <w:instrText xml:space="preserve"> FORMTEXT </w:instrText>
            </w:r>
            <w:r w:rsidRPr="00452DDD">
              <w:rPr>
                <w:rFonts w:ascii="Arial" w:hAnsi="Arial" w:cs="Arial"/>
                <w:snapToGrid/>
                <w:sz w:val="22"/>
              </w:rPr>
            </w:r>
            <w:r w:rsidRPr="00452DDD">
              <w:rPr>
                <w:rFonts w:ascii="Arial" w:hAnsi="Arial" w:cs="Arial"/>
                <w:snapToGrid/>
                <w:sz w:val="22"/>
              </w:rPr>
              <w:fldChar w:fldCharType="separate"/>
            </w:r>
            <w:r w:rsidRPr="00452DDD">
              <w:rPr>
                <w:rFonts w:ascii="Arial" w:hAnsi="Arial" w:cs="Arial"/>
                <w:noProof/>
                <w:snapToGrid/>
                <w:sz w:val="22"/>
              </w:rPr>
              <w:t> </w:t>
            </w:r>
            <w:r w:rsidRPr="00452DDD">
              <w:rPr>
                <w:rFonts w:ascii="Arial" w:hAnsi="Arial" w:cs="Arial"/>
                <w:noProof/>
                <w:snapToGrid/>
                <w:sz w:val="22"/>
              </w:rPr>
              <w:t> </w:t>
            </w:r>
            <w:r w:rsidRPr="00452DDD">
              <w:rPr>
                <w:rFonts w:ascii="Arial" w:hAnsi="Arial" w:cs="Arial"/>
                <w:noProof/>
                <w:snapToGrid/>
                <w:sz w:val="22"/>
              </w:rPr>
              <w:t> </w:t>
            </w:r>
            <w:r w:rsidRPr="00452DDD">
              <w:rPr>
                <w:rFonts w:ascii="Arial" w:hAnsi="Arial" w:cs="Arial"/>
                <w:noProof/>
                <w:snapToGrid/>
                <w:sz w:val="22"/>
              </w:rPr>
              <w:t> </w:t>
            </w:r>
            <w:r w:rsidRPr="00452DDD">
              <w:rPr>
                <w:rFonts w:ascii="Arial" w:hAnsi="Arial" w:cs="Arial"/>
                <w:noProof/>
                <w:snapToGrid/>
                <w:sz w:val="22"/>
              </w:rPr>
              <w:t> </w:t>
            </w:r>
            <w:r w:rsidRPr="00452DDD">
              <w:rPr>
                <w:rFonts w:ascii="Arial" w:hAnsi="Arial" w:cs="Arial"/>
                <w:snapToGrid/>
                <w:sz w:val="22"/>
              </w:rPr>
              <w:fldChar w:fldCharType="end"/>
            </w:r>
            <w:bookmarkEnd w:id="10"/>
          </w:p>
        </w:tc>
      </w:tr>
    </w:tbl>
    <w:p w:rsidR="008175F9" w:rsidRPr="00C34C5E" w:rsidRDefault="008175F9">
      <w:pPr>
        <w:rPr>
          <w:rFonts w:ascii="Arial" w:hAnsi="Arial" w:cs="Arial"/>
          <w:sz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8175F9" w:rsidRPr="00452DDD" w:rsidTr="00452DDD">
        <w:trPr>
          <w:cantSplit/>
          <w:trHeight w:val="2195"/>
        </w:trPr>
        <w:tc>
          <w:tcPr>
            <w:tcW w:w="9468" w:type="dxa"/>
            <w:tcBorders>
              <w:top w:val="single" w:sz="4" w:space="0" w:color="auto"/>
              <w:left w:val="single" w:sz="4" w:space="0" w:color="auto"/>
              <w:bottom w:val="single" w:sz="4" w:space="0" w:color="auto"/>
              <w:right w:val="single" w:sz="4" w:space="0" w:color="auto"/>
            </w:tcBorders>
            <w:vAlign w:val="center"/>
          </w:tcPr>
          <w:p w:rsidR="00452DDD" w:rsidRPr="00452DDD" w:rsidRDefault="00452DDD" w:rsidP="00452DDD">
            <w:pPr>
              <w:rPr>
                <w:rFonts w:ascii="Arial" w:hAnsi="Arial" w:cs="Arial"/>
                <w:b/>
                <w:sz w:val="22"/>
                <w:szCs w:val="22"/>
              </w:rPr>
            </w:pPr>
            <w:r w:rsidRPr="00452DDD">
              <w:rPr>
                <w:rFonts w:ascii="Arial" w:hAnsi="Arial" w:cs="Arial"/>
                <w:b/>
                <w:sz w:val="22"/>
                <w:szCs w:val="22"/>
              </w:rPr>
              <w:t>Conversion factors:</w:t>
            </w:r>
          </w:p>
          <w:p w:rsidR="00452DDD" w:rsidRPr="00452DDD" w:rsidRDefault="00452DDD" w:rsidP="00452DDD">
            <w:pPr>
              <w:rPr>
                <w:rFonts w:ascii="Arial" w:hAnsi="Arial" w:cs="Arial"/>
                <w:sz w:val="22"/>
                <w:szCs w:val="22"/>
              </w:rPr>
            </w:pPr>
          </w:p>
          <w:p w:rsidR="00452DDD" w:rsidRPr="00452DDD" w:rsidRDefault="00452DDD" w:rsidP="00452DDD">
            <w:pPr>
              <w:rPr>
                <w:rFonts w:ascii="Arial" w:hAnsi="Arial" w:cs="Arial"/>
                <w:sz w:val="22"/>
                <w:szCs w:val="22"/>
              </w:rPr>
            </w:pPr>
            <w:r w:rsidRPr="00452DDD">
              <w:rPr>
                <w:rFonts w:ascii="Arial" w:hAnsi="Arial" w:cs="Arial"/>
                <w:sz w:val="22"/>
                <w:szCs w:val="22"/>
              </w:rPr>
              <w:t>1 cubic meter = 1.308 cubic yards</w:t>
            </w:r>
          </w:p>
          <w:p w:rsidR="00452DDD" w:rsidRPr="00452DDD" w:rsidRDefault="004D10FB" w:rsidP="00452DDD">
            <w:pPr>
              <w:rPr>
                <w:rFonts w:ascii="Arial" w:hAnsi="Arial" w:cs="Arial"/>
                <w:sz w:val="22"/>
                <w:szCs w:val="22"/>
              </w:rPr>
            </w:pPr>
            <w:r>
              <w:rPr>
                <w:rFonts w:ascii="Arial" w:hAnsi="Arial" w:cs="Arial"/>
                <w:sz w:val="22"/>
                <w:szCs w:val="22"/>
              </w:rPr>
              <w:t>1.365 Tonnes = 1 cubic meter</w:t>
            </w:r>
          </w:p>
          <w:p w:rsidR="00452DDD" w:rsidRPr="00452DDD" w:rsidRDefault="00452DDD" w:rsidP="00452DDD">
            <w:pPr>
              <w:rPr>
                <w:rFonts w:ascii="Arial" w:hAnsi="Arial" w:cs="Arial"/>
                <w:sz w:val="22"/>
                <w:szCs w:val="22"/>
              </w:rPr>
            </w:pPr>
            <w:r w:rsidRPr="00452DDD">
              <w:rPr>
                <w:rFonts w:ascii="Arial" w:hAnsi="Arial" w:cs="Arial"/>
                <w:sz w:val="22"/>
                <w:szCs w:val="22"/>
              </w:rPr>
              <w:t>1.2477064 Tonnes of gravel = 1 cubic yard</w:t>
            </w:r>
          </w:p>
          <w:p w:rsidR="00452DDD" w:rsidRPr="00452DDD" w:rsidRDefault="00452DDD" w:rsidP="00452DDD">
            <w:pPr>
              <w:rPr>
                <w:rFonts w:ascii="Arial" w:hAnsi="Arial" w:cs="Arial"/>
                <w:sz w:val="22"/>
                <w:szCs w:val="22"/>
              </w:rPr>
            </w:pPr>
            <w:r w:rsidRPr="00452DDD">
              <w:rPr>
                <w:rFonts w:ascii="Arial" w:hAnsi="Arial" w:cs="Arial"/>
                <w:sz w:val="22"/>
                <w:szCs w:val="22"/>
              </w:rPr>
              <w:t>1.043577</w:t>
            </w:r>
            <w:r w:rsidR="004D10FB">
              <w:rPr>
                <w:rFonts w:ascii="Arial" w:hAnsi="Arial" w:cs="Arial"/>
                <w:sz w:val="22"/>
                <w:szCs w:val="22"/>
              </w:rPr>
              <w:t>9 Tonnes of sand = 1 cubic yard</w:t>
            </w:r>
          </w:p>
          <w:p w:rsidR="00452DDD" w:rsidRPr="00452DDD" w:rsidRDefault="00452DDD" w:rsidP="00452DDD">
            <w:pPr>
              <w:rPr>
                <w:rFonts w:ascii="Arial" w:hAnsi="Arial" w:cs="Arial"/>
                <w:sz w:val="22"/>
                <w:szCs w:val="22"/>
              </w:rPr>
            </w:pPr>
          </w:p>
          <w:p w:rsidR="008175F9" w:rsidRPr="00452DDD" w:rsidRDefault="00452DDD" w:rsidP="00452DDD">
            <w:pPr>
              <w:rPr>
                <w:rFonts w:ascii="Arial" w:hAnsi="Arial" w:cs="Arial"/>
                <w:sz w:val="22"/>
                <w:szCs w:val="22"/>
              </w:rPr>
            </w:pPr>
            <w:r w:rsidRPr="00452DDD">
              <w:rPr>
                <w:rFonts w:ascii="Arial" w:hAnsi="Arial" w:cs="Arial"/>
                <w:sz w:val="22"/>
                <w:szCs w:val="22"/>
              </w:rPr>
              <w:t>Hectares to Acres x 2.471</w:t>
            </w:r>
          </w:p>
        </w:tc>
      </w:tr>
    </w:tbl>
    <w:p w:rsidR="008175F9" w:rsidRPr="00452DDD" w:rsidRDefault="008175F9">
      <w:pPr>
        <w:rPr>
          <w:rFonts w:ascii="Arial" w:hAnsi="Arial" w:cs="Arial"/>
        </w:rPr>
      </w:pPr>
    </w:p>
    <w:sectPr w:rsidR="008175F9" w:rsidRPr="00452DDD" w:rsidSect="00501050">
      <w:headerReference w:type="default" r:id="rId8"/>
      <w:footerReference w:type="default" r:id="rId9"/>
      <w:pgSz w:w="12240" w:h="15840" w:code="1"/>
      <w:pgMar w:top="1800" w:right="1440" w:bottom="720" w:left="1440" w:header="720" w:footer="389"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FAB" w:rsidRDefault="00754FAB">
      <w:r>
        <w:separator/>
      </w:r>
    </w:p>
  </w:endnote>
  <w:endnote w:type="continuationSeparator" w:id="0">
    <w:p w:rsidR="00754FAB" w:rsidRDefault="0075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5A" w:rsidRDefault="00D7485A" w:rsidP="00D7485A">
    <w:pPr>
      <w:pStyle w:val="Footer"/>
      <w:tabs>
        <w:tab w:val="clear" w:pos="4320"/>
        <w:tab w:val="clear" w:pos="8640"/>
      </w:tabs>
      <w:ind w:right="-14"/>
      <w:rPr>
        <w:rFonts w:ascii="Arial Narrow" w:hAnsi="Arial Narrow" w:cs="Arial"/>
        <w:sz w:val="16"/>
        <w:szCs w:val="16"/>
        <w:lang w:val="en-CA"/>
      </w:rPr>
    </w:pPr>
    <w:r>
      <w:rPr>
        <w:rFonts w:ascii="Arial Narrow" w:hAnsi="Arial Narrow"/>
        <w:sz w:val="16"/>
        <w:szCs w:val="16"/>
        <w:lang w:eastAsia="en-CA"/>
      </w:rPr>
      <w:t xml:space="preserve">The personal information contained on this form is collected under the authorization of Section 33(c) of the </w:t>
    </w:r>
    <w:r>
      <w:rPr>
        <w:rFonts w:ascii="Arial Narrow" w:hAnsi="Arial Narrow"/>
        <w:i/>
        <w:iCs/>
        <w:sz w:val="16"/>
        <w:szCs w:val="16"/>
        <w:lang w:eastAsia="en-CA"/>
      </w:rPr>
      <w:t xml:space="preserve">Freedom of Information and Protection of Privacy (FOIP) Act </w:t>
    </w:r>
    <w:r>
      <w:rPr>
        <w:rFonts w:ascii="Arial Narrow" w:hAnsi="Arial Narrow"/>
        <w:sz w:val="16"/>
        <w:szCs w:val="16"/>
        <w:lang w:eastAsia="en-CA"/>
      </w:rPr>
      <w:t xml:space="preserve">and is managed in accordance with Part 2 of the </w:t>
    </w:r>
    <w:r>
      <w:rPr>
        <w:rFonts w:ascii="Arial Narrow" w:hAnsi="Arial Narrow"/>
        <w:i/>
        <w:iCs/>
        <w:sz w:val="16"/>
        <w:szCs w:val="16"/>
        <w:lang w:eastAsia="en-CA"/>
      </w:rPr>
      <w:t>FOIP Act</w:t>
    </w:r>
    <w:r>
      <w:rPr>
        <w:rFonts w:ascii="Arial Narrow" w:hAnsi="Arial Narrow"/>
        <w:sz w:val="16"/>
        <w:szCs w:val="16"/>
        <w:lang w:eastAsia="en-CA"/>
      </w:rPr>
      <w:t xml:space="preserve">. It will be used for the purpose of monitoring public land utilization in accordance with the </w:t>
    </w:r>
    <w:r>
      <w:rPr>
        <w:rFonts w:ascii="Arial Narrow" w:hAnsi="Arial Narrow"/>
        <w:i/>
        <w:iCs/>
        <w:sz w:val="16"/>
        <w:szCs w:val="16"/>
        <w:lang w:eastAsia="en-CA"/>
      </w:rPr>
      <w:t>Public Lands Act</w:t>
    </w:r>
    <w:r>
      <w:rPr>
        <w:rFonts w:ascii="Arial Narrow" w:hAnsi="Arial Narrow"/>
        <w:sz w:val="16"/>
        <w:szCs w:val="16"/>
        <w:lang w:eastAsia="en-CA"/>
      </w:rPr>
      <w:t>. Alberta Environment &amp; Parks will disclose all information contained on this form, including personal information, to anyone requesting a copy in accordance with Section 166-167 of the Public Lands Administration Regulation. For further information, please contact Provincial Programs Branch, Operations Division, Alberta Environment and Parks, 5</w:t>
    </w:r>
    <w:r>
      <w:rPr>
        <w:rFonts w:ascii="Arial Narrow" w:hAnsi="Arial Narrow"/>
        <w:sz w:val="16"/>
        <w:szCs w:val="16"/>
        <w:vertAlign w:val="superscript"/>
        <w:lang w:eastAsia="en-CA"/>
      </w:rPr>
      <w:t>th</w:t>
    </w:r>
    <w:r>
      <w:rPr>
        <w:rFonts w:ascii="Arial Narrow" w:hAnsi="Arial Narrow"/>
        <w:sz w:val="16"/>
        <w:szCs w:val="16"/>
        <w:lang w:eastAsia="en-CA"/>
      </w:rPr>
      <w:t xml:space="preserve"> Floor, South Petroleum Plaza, 9915-108 Street, Edmonton, Alberta, T5K 2G8, telephone 780-427-3570</w:t>
    </w:r>
    <w:r w:rsidRPr="009561D5">
      <w:rPr>
        <w:rFonts w:ascii="Arial Narrow" w:hAnsi="Arial Narrow" w:cs="Arial"/>
        <w:sz w:val="16"/>
        <w:szCs w:val="16"/>
        <w:lang w:val="en-CA"/>
      </w:rPr>
      <w:t>.</w:t>
    </w:r>
  </w:p>
  <w:p w:rsidR="001A3C7A" w:rsidRPr="00C34C5E" w:rsidRDefault="001A3C7A">
    <w:pPr>
      <w:rPr>
        <w:rFonts w:ascii="Arial Narrow" w:hAnsi="Arial Narrow" w:cs="Calibri"/>
        <w:color w:val="000000"/>
        <w:sz w:val="16"/>
        <w:szCs w:val="16"/>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58"/>
      <w:gridCol w:w="4860"/>
      <w:gridCol w:w="2358"/>
    </w:tblGrid>
    <w:tr w:rsidR="0050310E" w:rsidRPr="00501050" w:rsidTr="004D10FB">
      <w:tc>
        <w:tcPr>
          <w:tcW w:w="2358" w:type="dxa"/>
        </w:tcPr>
        <w:p w:rsidR="0050310E" w:rsidRPr="00501050" w:rsidRDefault="00D7485A" w:rsidP="004C723C">
          <w:pPr>
            <w:pStyle w:val="Footer"/>
            <w:tabs>
              <w:tab w:val="clear" w:pos="4320"/>
              <w:tab w:val="clear" w:pos="8640"/>
              <w:tab w:val="center" w:pos="5040"/>
              <w:tab w:val="right" w:pos="10260"/>
            </w:tabs>
            <w:rPr>
              <w:rFonts w:ascii="Arial" w:hAnsi="Arial" w:cs="Arial"/>
              <w:sz w:val="16"/>
              <w:szCs w:val="16"/>
            </w:rPr>
          </w:pPr>
          <w:r>
            <w:rPr>
              <w:rFonts w:ascii="Arial" w:hAnsi="Arial" w:cs="Arial"/>
              <w:sz w:val="16"/>
              <w:szCs w:val="16"/>
              <w:lang w:val="en-CA" w:eastAsia="en-CA"/>
            </w:rPr>
            <w:t>Feb</w:t>
          </w:r>
          <w:r w:rsidR="004D10FB">
            <w:rPr>
              <w:rFonts w:ascii="Arial" w:hAnsi="Arial" w:cs="Arial"/>
              <w:sz w:val="16"/>
              <w:szCs w:val="16"/>
              <w:lang w:val="en-CA" w:eastAsia="en-CA"/>
            </w:rPr>
            <w:t xml:space="preserve"> </w:t>
          </w:r>
          <w:r w:rsidR="00754FAB">
            <w:rPr>
              <w:rFonts w:ascii="Arial" w:hAnsi="Arial" w:cs="Arial"/>
              <w:sz w:val="16"/>
              <w:szCs w:val="16"/>
              <w:lang w:val="en-CA" w:eastAsia="en-CA"/>
            </w:rPr>
            <w:t xml:space="preserve">14, </w:t>
          </w:r>
          <w:r w:rsidR="004D10FB">
            <w:rPr>
              <w:rFonts w:ascii="Arial" w:hAnsi="Arial" w:cs="Arial"/>
              <w:sz w:val="16"/>
              <w:szCs w:val="16"/>
              <w:lang w:val="en-CA" w:eastAsia="en-CA"/>
            </w:rPr>
            <w:t>201</w:t>
          </w:r>
          <w:r>
            <w:rPr>
              <w:rFonts w:ascii="Arial" w:hAnsi="Arial" w:cs="Arial"/>
              <w:sz w:val="16"/>
              <w:szCs w:val="16"/>
              <w:lang w:val="en-CA" w:eastAsia="en-CA"/>
            </w:rPr>
            <w:t>7</w:t>
          </w:r>
        </w:p>
      </w:tc>
      <w:tc>
        <w:tcPr>
          <w:tcW w:w="4860" w:type="dxa"/>
        </w:tcPr>
        <w:p w:rsidR="0050310E" w:rsidRPr="00501050" w:rsidRDefault="0050310E" w:rsidP="004C723C">
          <w:pPr>
            <w:pStyle w:val="Footer"/>
            <w:tabs>
              <w:tab w:val="clear" w:pos="4320"/>
              <w:tab w:val="clear" w:pos="8640"/>
              <w:tab w:val="center" w:pos="5040"/>
              <w:tab w:val="right" w:pos="10260"/>
            </w:tabs>
            <w:jc w:val="center"/>
            <w:rPr>
              <w:rStyle w:val="PageNumber"/>
              <w:rFonts w:ascii="Arial" w:hAnsi="Arial" w:cs="Arial"/>
              <w:sz w:val="16"/>
              <w:szCs w:val="16"/>
            </w:rPr>
          </w:pPr>
          <w:r w:rsidRPr="00501050">
            <w:rPr>
              <w:rStyle w:val="PageNumber"/>
              <w:rFonts w:ascii="Arial" w:hAnsi="Arial" w:cs="Arial"/>
              <w:sz w:val="16"/>
              <w:szCs w:val="16"/>
            </w:rPr>
            <w:t>Annual Operating Report (AOR)</w:t>
          </w:r>
          <w:r w:rsidR="004D10FB" w:rsidRPr="00501050">
            <w:rPr>
              <w:rStyle w:val="PageNumber"/>
              <w:rFonts w:ascii="Arial" w:hAnsi="Arial" w:cs="Arial"/>
              <w:sz w:val="16"/>
              <w:szCs w:val="16"/>
            </w:rPr>
            <w:t xml:space="preserve"> Surface Materials Lease</w:t>
          </w:r>
        </w:p>
        <w:p w:rsidR="0050310E" w:rsidRPr="00501050" w:rsidRDefault="0050310E" w:rsidP="00D7485A">
          <w:pPr>
            <w:pStyle w:val="Footer"/>
            <w:tabs>
              <w:tab w:val="clear" w:pos="4320"/>
              <w:tab w:val="clear" w:pos="8640"/>
              <w:tab w:val="center" w:pos="5040"/>
              <w:tab w:val="right" w:pos="10260"/>
            </w:tabs>
            <w:jc w:val="center"/>
            <w:rPr>
              <w:rStyle w:val="PageNumber"/>
            </w:rPr>
          </w:pPr>
          <w:r w:rsidRPr="00501050">
            <w:rPr>
              <w:rStyle w:val="PageNumber"/>
              <w:rFonts w:ascii="Arial" w:hAnsi="Arial" w:cs="Arial"/>
              <w:sz w:val="16"/>
              <w:szCs w:val="16"/>
            </w:rPr>
            <w:t>© 201</w:t>
          </w:r>
          <w:r w:rsidR="00D7485A">
            <w:rPr>
              <w:rStyle w:val="PageNumber"/>
              <w:rFonts w:ascii="Arial" w:hAnsi="Arial" w:cs="Arial"/>
              <w:sz w:val="16"/>
              <w:szCs w:val="16"/>
            </w:rPr>
            <w:t>7</w:t>
          </w:r>
          <w:r w:rsidRPr="00501050">
            <w:rPr>
              <w:rStyle w:val="PageNumber"/>
              <w:rFonts w:ascii="Arial" w:hAnsi="Arial" w:cs="Arial"/>
              <w:sz w:val="16"/>
              <w:szCs w:val="16"/>
            </w:rPr>
            <w:t xml:space="preserve"> Government of Alberta</w:t>
          </w:r>
        </w:p>
      </w:tc>
      <w:tc>
        <w:tcPr>
          <w:tcW w:w="2358" w:type="dxa"/>
        </w:tcPr>
        <w:p w:rsidR="0050310E" w:rsidRPr="00501050" w:rsidRDefault="0050310E" w:rsidP="00501050">
          <w:pPr>
            <w:pStyle w:val="Footer"/>
            <w:tabs>
              <w:tab w:val="clear" w:pos="4320"/>
              <w:tab w:val="clear" w:pos="8640"/>
            </w:tabs>
            <w:jc w:val="right"/>
            <w:rPr>
              <w:rFonts w:ascii="Arial" w:hAnsi="Arial" w:cs="Arial"/>
              <w:sz w:val="16"/>
              <w:szCs w:val="16"/>
            </w:rPr>
          </w:pPr>
          <w:r w:rsidRPr="00501050">
            <w:rPr>
              <w:rStyle w:val="PageNumber"/>
              <w:rFonts w:ascii="Arial" w:hAnsi="Arial" w:cs="Arial"/>
              <w:sz w:val="16"/>
              <w:szCs w:val="16"/>
            </w:rPr>
            <w:t xml:space="preserve">Page </w:t>
          </w:r>
          <w:r w:rsidRPr="00501050">
            <w:rPr>
              <w:rStyle w:val="PageNumber"/>
              <w:rFonts w:ascii="Arial" w:hAnsi="Arial" w:cs="Arial"/>
              <w:sz w:val="16"/>
              <w:szCs w:val="16"/>
            </w:rPr>
            <w:fldChar w:fldCharType="begin"/>
          </w:r>
          <w:r w:rsidRPr="00501050">
            <w:rPr>
              <w:rStyle w:val="PageNumber"/>
              <w:rFonts w:ascii="Arial" w:hAnsi="Arial" w:cs="Arial"/>
              <w:sz w:val="16"/>
              <w:szCs w:val="16"/>
            </w:rPr>
            <w:instrText xml:space="preserve"> PAGE </w:instrText>
          </w:r>
          <w:r w:rsidRPr="00501050">
            <w:rPr>
              <w:rStyle w:val="PageNumber"/>
              <w:rFonts w:ascii="Arial" w:hAnsi="Arial" w:cs="Arial"/>
              <w:sz w:val="16"/>
              <w:szCs w:val="16"/>
            </w:rPr>
            <w:fldChar w:fldCharType="separate"/>
          </w:r>
          <w:r w:rsidR="0044195F">
            <w:rPr>
              <w:rStyle w:val="PageNumber"/>
              <w:rFonts w:ascii="Arial" w:hAnsi="Arial" w:cs="Arial"/>
              <w:noProof/>
              <w:sz w:val="16"/>
              <w:szCs w:val="16"/>
            </w:rPr>
            <w:t>1</w:t>
          </w:r>
          <w:r w:rsidRPr="00501050">
            <w:rPr>
              <w:rStyle w:val="PageNumber"/>
              <w:rFonts w:ascii="Arial" w:hAnsi="Arial" w:cs="Arial"/>
              <w:sz w:val="16"/>
              <w:szCs w:val="16"/>
            </w:rPr>
            <w:fldChar w:fldCharType="end"/>
          </w:r>
          <w:r w:rsidRPr="00501050">
            <w:rPr>
              <w:rStyle w:val="PageNumber"/>
              <w:rFonts w:ascii="Arial" w:hAnsi="Arial" w:cs="Arial"/>
              <w:sz w:val="16"/>
              <w:szCs w:val="16"/>
            </w:rPr>
            <w:t xml:space="preserve"> of </w:t>
          </w:r>
          <w:r w:rsidRPr="00501050">
            <w:rPr>
              <w:rStyle w:val="PageNumber"/>
              <w:rFonts w:ascii="Arial" w:hAnsi="Arial" w:cs="Arial"/>
              <w:sz w:val="16"/>
              <w:szCs w:val="16"/>
            </w:rPr>
            <w:fldChar w:fldCharType="begin"/>
          </w:r>
          <w:r w:rsidRPr="00501050">
            <w:rPr>
              <w:rStyle w:val="PageNumber"/>
              <w:rFonts w:ascii="Arial" w:hAnsi="Arial" w:cs="Arial"/>
              <w:sz w:val="16"/>
              <w:szCs w:val="16"/>
            </w:rPr>
            <w:instrText xml:space="preserve"> NUMPAGES </w:instrText>
          </w:r>
          <w:r w:rsidRPr="00501050">
            <w:rPr>
              <w:rStyle w:val="PageNumber"/>
              <w:rFonts w:ascii="Arial" w:hAnsi="Arial" w:cs="Arial"/>
              <w:sz w:val="16"/>
              <w:szCs w:val="16"/>
            </w:rPr>
            <w:fldChar w:fldCharType="separate"/>
          </w:r>
          <w:r w:rsidR="0044195F">
            <w:rPr>
              <w:rStyle w:val="PageNumber"/>
              <w:rFonts w:ascii="Arial" w:hAnsi="Arial" w:cs="Arial"/>
              <w:noProof/>
              <w:sz w:val="16"/>
              <w:szCs w:val="16"/>
            </w:rPr>
            <w:t>1</w:t>
          </w:r>
          <w:r w:rsidRPr="00501050">
            <w:rPr>
              <w:rStyle w:val="PageNumber"/>
              <w:rFonts w:ascii="Arial" w:hAnsi="Arial" w:cs="Arial"/>
              <w:sz w:val="16"/>
              <w:szCs w:val="16"/>
            </w:rPr>
            <w:fldChar w:fldCharType="end"/>
          </w:r>
        </w:p>
      </w:tc>
    </w:tr>
  </w:tbl>
  <w:p w:rsidR="0050310E" w:rsidRPr="00501050" w:rsidRDefault="0050310E" w:rsidP="00501050">
    <w:pPr>
      <w:pStyle w:val="Footer"/>
      <w:rPr>
        <w:rFonts w:ascii="Arial" w:hAnsi="Arial" w:cs="Arial"/>
        <w:sz w:val="20"/>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FAB" w:rsidRDefault="00754FAB">
      <w:r>
        <w:separator/>
      </w:r>
    </w:p>
  </w:footnote>
  <w:footnote w:type="continuationSeparator" w:id="0">
    <w:p w:rsidR="00754FAB" w:rsidRDefault="00754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0FB" w:rsidRPr="00754FAB" w:rsidRDefault="001A3C7A" w:rsidP="00501050">
    <w:pPr>
      <w:pStyle w:val="Header"/>
      <w:pBdr>
        <w:bottom w:val="single" w:sz="4" w:space="1" w:color="auto"/>
      </w:pBdr>
      <w:jc w:val="right"/>
      <w:rPr>
        <w:rFonts w:ascii="Arial" w:hAnsi="Arial" w:cs="Arial"/>
        <w:b/>
        <w:sz w:val="32"/>
        <w:szCs w:val="30"/>
      </w:rPr>
    </w:pPr>
    <w:r w:rsidRPr="00754FAB">
      <w:rPr>
        <w:rFonts w:ascii="Arial" w:hAnsi="Arial" w:cs="Arial"/>
        <w:b/>
        <w:noProof/>
        <w:sz w:val="32"/>
        <w:szCs w:val="30"/>
        <w:lang w:val="en-CA" w:eastAsia="en-CA"/>
      </w:rPr>
      <w:drawing>
        <wp:anchor distT="0" distB="0" distL="114300" distR="114300" simplePos="0" relativeHeight="251658240" behindDoc="0" locked="0" layoutInCell="1" allowOverlap="1" wp14:anchorId="65914FC5" wp14:editId="12AE1D7F">
          <wp:simplePos x="0" y="0"/>
          <wp:positionH relativeFrom="column">
            <wp:posOffset>-635</wp:posOffset>
          </wp:positionH>
          <wp:positionV relativeFrom="paragraph">
            <wp:posOffset>10160</wp:posOffset>
          </wp:positionV>
          <wp:extent cx="2493645" cy="414655"/>
          <wp:effectExtent l="0" t="0" r="190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414655"/>
                  </a:xfrm>
                  <a:prstGeom prst="rect">
                    <a:avLst/>
                  </a:prstGeom>
                  <a:noFill/>
                </pic:spPr>
              </pic:pic>
            </a:graphicData>
          </a:graphic>
          <wp14:sizeRelH relativeFrom="page">
            <wp14:pctWidth>0</wp14:pctWidth>
          </wp14:sizeRelH>
          <wp14:sizeRelV relativeFrom="page">
            <wp14:pctHeight>0</wp14:pctHeight>
          </wp14:sizeRelV>
        </wp:anchor>
      </w:drawing>
    </w:r>
    <w:r w:rsidR="004D10FB" w:rsidRPr="00754FAB">
      <w:rPr>
        <w:rFonts w:ascii="Arial" w:hAnsi="Arial" w:cs="Arial"/>
        <w:b/>
        <w:sz w:val="32"/>
        <w:szCs w:val="30"/>
      </w:rPr>
      <w:t>Annual Operating Report (AOR)</w:t>
    </w:r>
  </w:p>
  <w:p w:rsidR="0050310E" w:rsidRPr="00754FAB" w:rsidRDefault="004D10FB" w:rsidP="00501050">
    <w:pPr>
      <w:pStyle w:val="Header"/>
      <w:pBdr>
        <w:bottom w:val="single" w:sz="4" w:space="1" w:color="auto"/>
      </w:pBdr>
      <w:jc w:val="right"/>
      <w:rPr>
        <w:rFonts w:ascii="Verdana" w:hAnsi="Verdana" w:cs="Arial"/>
        <w:b/>
        <w:sz w:val="22"/>
      </w:rPr>
    </w:pPr>
    <w:r w:rsidRPr="00754FAB">
      <w:rPr>
        <w:rFonts w:ascii="Arial" w:hAnsi="Arial" w:cs="Arial"/>
        <w:b/>
        <w:sz w:val="32"/>
        <w:szCs w:val="30"/>
      </w:rPr>
      <w:t>Surface Materials Lease</w:t>
    </w:r>
  </w:p>
  <w:p w:rsidR="0050310E" w:rsidRPr="004D10FB" w:rsidRDefault="004D10FB" w:rsidP="004D10FB">
    <w:pPr>
      <w:pStyle w:val="Header"/>
      <w:tabs>
        <w:tab w:val="clear" w:pos="4320"/>
        <w:tab w:val="clear" w:pos="8640"/>
        <w:tab w:val="right" w:pos="9630"/>
        <w:tab w:val="right" w:pos="11250"/>
      </w:tabs>
      <w:jc w:val="right"/>
      <w:rPr>
        <w:rFonts w:ascii="Arial" w:hAnsi="Arial" w:cs="Arial"/>
        <w:sz w:val="20"/>
      </w:rPr>
    </w:pPr>
    <w:r w:rsidRPr="004D10FB">
      <w:rPr>
        <w:rFonts w:ascii="Arial" w:hAnsi="Arial" w:cs="Arial"/>
        <w:sz w:val="20"/>
      </w:rPr>
      <w:t>Operations Division</w:t>
    </w:r>
  </w:p>
  <w:p w:rsidR="0050310E" w:rsidRPr="00501050" w:rsidRDefault="0050310E" w:rsidP="00501050">
    <w:pPr>
      <w:pStyle w:val="Header"/>
      <w:rPr>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35E5"/>
    <w:multiLevelType w:val="singleLevel"/>
    <w:tmpl w:val="DE5E505A"/>
    <w:lvl w:ilvl="0">
      <w:start w:val="1"/>
      <w:numFmt w:val="decimal"/>
      <w:lvlText w:val="%1."/>
      <w:lvlJc w:val="left"/>
      <w:pPr>
        <w:tabs>
          <w:tab w:val="num" w:pos="720"/>
        </w:tabs>
        <w:ind w:left="720" w:hanging="720"/>
      </w:pPr>
      <w:rPr>
        <w:rFonts w:hint="default"/>
      </w:rPr>
    </w:lvl>
  </w:abstractNum>
  <w:abstractNum w:abstractNumId="1">
    <w:nsid w:val="0C69449F"/>
    <w:multiLevelType w:val="singleLevel"/>
    <w:tmpl w:val="2D7448A2"/>
    <w:lvl w:ilvl="0">
      <w:start w:val="1"/>
      <w:numFmt w:val="decimal"/>
      <w:pStyle w:val="extra"/>
      <w:lvlText w:val="%1."/>
      <w:lvlJc w:val="left"/>
      <w:pPr>
        <w:tabs>
          <w:tab w:val="num" w:pos="1440"/>
        </w:tabs>
        <w:ind w:left="1440" w:hanging="1440"/>
      </w:pPr>
    </w:lvl>
  </w:abstractNum>
  <w:abstractNum w:abstractNumId="2">
    <w:nsid w:val="4B792C79"/>
    <w:multiLevelType w:val="singleLevel"/>
    <w:tmpl w:val="1A28E406"/>
    <w:lvl w:ilvl="0">
      <w:numFmt w:val="bullet"/>
      <w:lvlText w:val="-"/>
      <w:lvlJc w:val="left"/>
      <w:pPr>
        <w:tabs>
          <w:tab w:val="num" w:pos="432"/>
        </w:tabs>
        <w:ind w:left="432" w:hanging="360"/>
      </w:pPr>
      <w:rPr>
        <w:rFonts w:hint="default"/>
      </w:rPr>
    </w:lvl>
  </w:abstractNum>
  <w:abstractNum w:abstractNumId="3">
    <w:nsid w:val="4D1F56AD"/>
    <w:multiLevelType w:val="singleLevel"/>
    <w:tmpl w:val="DE5E505A"/>
    <w:lvl w:ilvl="0">
      <w:start w:val="1"/>
      <w:numFmt w:val="decimal"/>
      <w:lvlText w:val="%1."/>
      <w:lvlJc w:val="left"/>
      <w:pPr>
        <w:tabs>
          <w:tab w:val="num" w:pos="720"/>
        </w:tabs>
        <w:ind w:left="720" w:hanging="720"/>
      </w:pPr>
      <w:rPr>
        <w:rFonts w:hint="default"/>
      </w:rPr>
    </w:lvl>
  </w:abstractNum>
  <w:abstractNum w:abstractNumId="4">
    <w:nsid w:val="64C2292A"/>
    <w:multiLevelType w:val="multilevel"/>
    <w:tmpl w:val="AD02CDC0"/>
    <w:lvl w:ilvl="0">
      <w:start w:val="1"/>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Letter"/>
      <w:pStyle w:val="letters"/>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6C037072"/>
    <w:multiLevelType w:val="singleLevel"/>
    <w:tmpl w:val="9F866D98"/>
    <w:lvl w:ilvl="0">
      <w:start w:val="1"/>
      <w:numFmt w:val="decimal"/>
      <w:pStyle w:val="nums"/>
      <w:lvlText w:val="%1."/>
      <w:lvlJc w:val="right"/>
      <w:pPr>
        <w:tabs>
          <w:tab w:val="num" w:pos="360"/>
        </w:tabs>
        <w:ind w:left="360" w:hanging="288"/>
      </w:pPr>
    </w:lvl>
  </w:abstractNum>
  <w:num w:numId="1">
    <w:abstractNumId w:val="5"/>
  </w:num>
  <w:num w:numId="2">
    <w:abstractNumId w:val="5"/>
  </w:num>
  <w:num w:numId="3">
    <w:abstractNumId w:val="5"/>
  </w:num>
  <w:num w:numId="4">
    <w:abstractNumId w:val="5"/>
  </w:num>
  <w:num w:numId="5">
    <w:abstractNumId w:val="1"/>
  </w:num>
  <w:num w:numId="6">
    <w:abstractNumId w:val="5"/>
  </w:num>
  <w:num w:numId="7">
    <w:abstractNumId w:val="4"/>
  </w:num>
  <w:num w:numId="8">
    <w:abstractNumId w:val="4"/>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3"/>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zNcPmLVWpSIr3NzELvTN9oaRXE=" w:salt="17/XkcjT2SriLy2e0vlSnA=="/>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AB"/>
    <w:rsid w:val="00095BE2"/>
    <w:rsid w:val="000A2F5A"/>
    <w:rsid w:val="000A3267"/>
    <w:rsid w:val="00117D60"/>
    <w:rsid w:val="00173125"/>
    <w:rsid w:val="001A3C7A"/>
    <w:rsid w:val="001A6B05"/>
    <w:rsid w:val="00284FD2"/>
    <w:rsid w:val="00302DE0"/>
    <w:rsid w:val="003D409B"/>
    <w:rsid w:val="00436B4B"/>
    <w:rsid w:val="0044195F"/>
    <w:rsid w:val="00452DDD"/>
    <w:rsid w:val="00464BA3"/>
    <w:rsid w:val="004A6619"/>
    <w:rsid w:val="004C34D3"/>
    <w:rsid w:val="004C723C"/>
    <w:rsid w:val="004D10FB"/>
    <w:rsid w:val="00501050"/>
    <w:rsid w:val="0050310E"/>
    <w:rsid w:val="00537299"/>
    <w:rsid w:val="005B3BCC"/>
    <w:rsid w:val="006A5323"/>
    <w:rsid w:val="006B6738"/>
    <w:rsid w:val="00754FAB"/>
    <w:rsid w:val="007B17F1"/>
    <w:rsid w:val="007B43BB"/>
    <w:rsid w:val="007C621F"/>
    <w:rsid w:val="00810A5B"/>
    <w:rsid w:val="008175F9"/>
    <w:rsid w:val="00870F19"/>
    <w:rsid w:val="008F3D8F"/>
    <w:rsid w:val="00960E02"/>
    <w:rsid w:val="00975D19"/>
    <w:rsid w:val="009E4E41"/>
    <w:rsid w:val="00A37BD6"/>
    <w:rsid w:val="00A40D59"/>
    <w:rsid w:val="00A645F8"/>
    <w:rsid w:val="00B36E7A"/>
    <w:rsid w:val="00C34C5E"/>
    <w:rsid w:val="00C43E57"/>
    <w:rsid w:val="00D46F30"/>
    <w:rsid w:val="00D7485A"/>
    <w:rsid w:val="00D86A8B"/>
    <w:rsid w:val="00DE4687"/>
    <w:rsid w:val="00E17A85"/>
    <w:rsid w:val="00F03455"/>
    <w:rsid w:val="00F3066C"/>
    <w:rsid w:val="00F35A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widowControl w:val="0"/>
      <w:suppressAutoHyphens/>
      <w:jc w:val="center"/>
      <w:outlineLvl w:val="0"/>
    </w:pPr>
    <w:rPr>
      <w:b/>
      <w:snapToGrid w:val="0"/>
      <w:spacing w:val="-2"/>
      <w:sz w:val="28"/>
      <w:u w:val="single"/>
      <w:lang w:val="en-GB"/>
    </w:rPr>
  </w:style>
  <w:style w:type="paragraph" w:styleId="Heading2">
    <w:name w:val="heading 2"/>
    <w:basedOn w:val="Normal"/>
    <w:next w:val="nums"/>
    <w:qFormat/>
    <w:pPr>
      <w:keepNext/>
      <w:widowControl w:val="0"/>
      <w:spacing w:before="240" w:after="60"/>
      <w:outlineLvl w:val="1"/>
    </w:pPr>
    <w:rPr>
      <w:rFonts w:ascii="Arial" w:hAnsi="Arial"/>
      <w:b/>
      <w:i/>
      <w:snapToGrid w:val="0"/>
      <w:u w:val="single"/>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s">
    <w:name w:val="nums"/>
    <w:basedOn w:val="Normal"/>
    <w:pPr>
      <w:keepLines/>
      <w:numPr>
        <w:numId w:val="16"/>
      </w:numPr>
      <w:ind w:left="1440" w:hanging="1368"/>
    </w:pPr>
    <w:rPr>
      <w:snapToGrid w:val="0"/>
      <w:spacing w:val="-2"/>
      <w:lang w:val="en-GB"/>
    </w:rPr>
  </w:style>
  <w:style w:type="paragraph" w:customStyle="1" w:styleId="extra">
    <w:name w:val="extra"/>
    <w:basedOn w:val="Normal"/>
    <w:pPr>
      <w:numPr>
        <w:numId w:val="5"/>
      </w:numPr>
      <w:spacing w:after="240"/>
    </w:pPr>
  </w:style>
  <w:style w:type="paragraph" w:styleId="BodyTextIndent3">
    <w:name w:val="Body Text Indent 3"/>
    <w:basedOn w:val="Normal"/>
    <w:pPr>
      <w:widowControl w:val="0"/>
      <w:tabs>
        <w:tab w:val="left" w:pos="1440"/>
      </w:tabs>
      <w:ind w:left="1440"/>
    </w:pPr>
    <w:rPr>
      <w:snapToGrid w:val="0"/>
      <w:lang w:val="en-GB"/>
    </w:rPr>
  </w:style>
  <w:style w:type="paragraph" w:styleId="BodyText">
    <w:name w:val="Body Text"/>
    <w:basedOn w:val="Normal"/>
    <w:pPr>
      <w:widowControl w:val="0"/>
    </w:pPr>
    <w:rPr>
      <w:snapToGrid w:val="0"/>
      <w:lang w:val="en-GB"/>
    </w:rPr>
  </w:style>
  <w:style w:type="paragraph" w:styleId="BodyTextIndent">
    <w:name w:val="Body Text Indent"/>
    <w:basedOn w:val="Normal"/>
    <w:pPr>
      <w:widowControl w:val="0"/>
      <w:ind w:left="360"/>
    </w:pPr>
    <w:rPr>
      <w:snapToGrid w:val="0"/>
      <w:lang w:val="en-GB"/>
    </w:rPr>
  </w:style>
  <w:style w:type="paragraph" w:styleId="BodyTextIndent2">
    <w:name w:val="Body Text Indent 2"/>
    <w:basedOn w:val="Normal"/>
    <w:pPr>
      <w:keepLines/>
      <w:tabs>
        <w:tab w:val="left" w:pos="1440"/>
      </w:tabs>
      <w:ind w:left="2160" w:hanging="2160"/>
    </w:pPr>
    <w:rPr>
      <w:lang w:val="en-GB"/>
    </w:rPr>
  </w:style>
  <w:style w:type="character" w:customStyle="1" w:styleId="EquationCaption">
    <w:name w:val="_Equation Caption"/>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sz w:val="24"/>
      <w:lang w:val="en-US" w:eastAsia="en-US"/>
    </w:rPr>
  </w:style>
  <w:style w:type="character" w:customStyle="1" w:styleId="Document2">
    <w:name w:val="Document 2"/>
    <w:basedOn w:val="DefaultParagraphFont"/>
    <w:rPr>
      <w:rFonts w:ascii="Courier New" w:hAnsi="Courier New"/>
      <w:noProof w:val="0"/>
      <w:sz w:val="24"/>
      <w:lang w:val="en-US"/>
    </w:rPr>
  </w:style>
  <w:style w:type="character" w:customStyle="1" w:styleId="Document3">
    <w:name w:val="Document 3"/>
    <w:basedOn w:val="DefaultParagraphFont"/>
    <w:rPr>
      <w:rFonts w:ascii="Courier New" w:hAnsi="Courier New"/>
      <w:noProof w:val="0"/>
      <w:sz w:val="24"/>
      <w:lang w:val="en-US"/>
    </w:rPr>
  </w:style>
  <w:style w:type="character" w:customStyle="1" w:styleId="Document4">
    <w:name w:val="Document 4"/>
    <w:basedOn w:val="DefaultParagraphFont"/>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styleId="Footer">
    <w:name w:val="footer"/>
    <w:basedOn w:val="Normal"/>
    <w:link w:val="FooterChar"/>
    <w:pPr>
      <w:tabs>
        <w:tab w:val="center" w:pos="4320"/>
        <w:tab w:val="right" w:pos="8640"/>
      </w:tabs>
    </w:pPr>
  </w:style>
  <w:style w:type="paragraph" w:customStyle="1" w:styleId="future">
    <w:name w:val="future"/>
    <w:basedOn w:val="Heading2"/>
    <w:rPr>
      <w:lang w:val="en-GB"/>
    </w:rPr>
  </w:style>
  <w:style w:type="paragraph" w:styleId="Header">
    <w:name w:val="header"/>
    <w:basedOn w:val="Normal"/>
    <w:pPr>
      <w:tabs>
        <w:tab w:val="center" w:pos="4320"/>
        <w:tab w:val="right" w:pos="8640"/>
      </w:tabs>
    </w:pPr>
  </w:style>
  <w:style w:type="paragraph" w:customStyle="1" w:styleId="indented">
    <w:name w:val="indented"/>
    <w:basedOn w:val="Normal"/>
    <w:pPr>
      <w:ind w:left="1440"/>
    </w:pPr>
  </w:style>
  <w:style w:type="character" w:styleId="PageNumber">
    <w:name w:val="page number"/>
    <w:basedOn w:val="DefaultParagraphFont"/>
  </w:style>
  <w:style w:type="character" w:customStyle="1" w:styleId="PRESTIGE">
    <w:name w:val="PRESTIGE"/>
    <w:basedOn w:val="DefaultParagraphFont"/>
    <w:rPr>
      <w:rFonts w:ascii="Courier New" w:hAnsi="Courier New"/>
      <w:noProof w:val="0"/>
      <w:sz w:val="24"/>
      <w:lang w:val="en-US"/>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basedOn w:val="DefaultParagraphFont"/>
    <w:rPr>
      <w:rFonts w:ascii="Courier New" w:hAnsi="Courier New"/>
      <w:noProof w:val="0"/>
      <w:sz w:val="24"/>
      <w:lang w:val="en-US"/>
    </w:rPr>
  </w:style>
  <w:style w:type="character" w:customStyle="1" w:styleId="Technical1">
    <w:name w:val="Technical 1"/>
    <w:basedOn w:val="DefaultParagraphFont"/>
    <w:rPr>
      <w:rFonts w:ascii="Courier New" w:hAnsi="Courier New"/>
      <w:noProof w:val="0"/>
      <w:sz w:val="24"/>
      <w:lang w:val="en-US"/>
    </w:rPr>
  </w:style>
  <w:style w:type="character" w:customStyle="1" w:styleId="Technical2">
    <w:name w:val="Technical 2"/>
    <w:basedOn w:val="DefaultParagraphFont"/>
    <w:rPr>
      <w:rFonts w:ascii="Courier New" w:hAnsi="Courier New"/>
      <w:noProof w:val="0"/>
      <w:sz w:val="24"/>
      <w:lang w:val="en-US"/>
    </w:rPr>
  </w:style>
  <w:style w:type="character" w:customStyle="1" w:styleId="Technical3">
    <w:name w:val="Technical 3"/>
    <w:basedOn w:val="DefaultParagraphFont"/>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paragraph" w:styleId="Title">
    <w:name w:val="Title"/>
    <w:basedOn w:val="Normal"/>
    <w:qFormat/>
    <w:pPr>
      <w:jc w:val="center"/>
    </w:pPr>
    <w:rPr>
      <w:b/>
    </w:rPr>
  </w:style>
  <w:style w:type="paragraph" w:styleId="TOC1">
    <w:name w:val="toc 1"/>
    <w:basedOn w:val="Normal"/>
    <w:next w:val="Normal"/>
    <w:autoRedefine/>
    <w:semiHidden/>
    <w:pPr>
      <w:tabs>
        <w:tab w:val="right" w:pos="9710"/>
      </w:tabs>
      <w:spacing w:before="120" w:after="120"/>
    </w:pPr>
    <w:rPr>
      <w:b/>
      <w:noProof/>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Unnamed1">
    <w:name w:val="Unnamed 1"/>
    <w:basedOn w:val="DefaultParagraphFont"/>
    <w:rPr>
      <w:rFonts w:ascii="Times New Roman" w:hAnsi="Times New Roman"/>
      <w:noProof w:val="0"/>
      <w:sz w:val="24"/>
      <w:lang w:val="en-US"/>
    </w:rPr>
  </w:style>
  <w:style w:type="paragraph" w:customStyle="1" w:styleId="letters">
    <w:name w:val="letters"/>
    <w:basedOn w:val="Normal"/>
    <w:pPr>
      <w:keepNext/>
      <w:keepLines/>
      <w:numPr>
        <w:ilvl w:val="2"/>
        <w:numId w:val="8"/>
      </w:numPr>
      <w:ind w:left="1440"/>
    </w:pPr>
  </w:style>
  <w:style w:type="paragraph" w:styleId="BodyText2">
    <w:name w:val="Body Text 2"/>
    <w:basedOn w:val="Normal"/>
    <w:rPr>
      <w:rFonts w:ascii="Arial" w:hAnsi="Arial"/>
      <w:sz w:val="16"/>
    </w:rPr>
  </w:style>
  <w:style w:type="character" w:styleId="Emphasis">
    <w:name w:val="Emphasis"/>
    <w:basedOn w:val="DefaultParagraphFont"/>
    <w:qFormat/>
    <w:rPr>
      <w:i/>
      <w:iCs/>
    </w:rPr>
  </w:style>
  <w:style w:type="character" w:styleId="FollowedHyperlink">
    <w:name w:val="FollowedHyperlink"/>
    <w:basedOn w:val="DefaultParagraphFont"/>
    <w:rsid w:val="00F03455"/>
    <w:rPr>
      <w:color w:val="800080"/>
      <w:u w:val="single"/>
    </w:rPr>
  </w:style>
  <w:style w:type="table" w:styleId="TableGrid">
    <w:name w:val="Table Grid"/>
    <w:basedOn w:val="TableNormal"/>
    <w:rsid w:val="00436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7485A"/>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widowControl w:val="0"/>
      <w:suppressAutoHyphens/>
      <w:jc w:val="center"/>
      <w:outlineLvl w:val="0"/>
    </w:pPr>
    <w:rPr>
      <w:b/>
      <w:snapToGrid w:val="0"/>
      <w:spacing w:val="-2"/>
      <w:sz w:val="28"/>
      <w:u w:val="single"/>
      <w:lang w:val="en-GB"/>
    </w:rPr>
  </w:style>
  <w:style w:type="paragraph" w:styleId="Heading2">
    <w:name w:val="heading 2"/>
    <w:basedOn w:val="Normal"/>
    <w:next w:val="nums"/>
    <w:qFormat/>
    <w:pPr>
      <w:keepNext/>
      <w:widowControl w:val="0"/>
      <w:spacing w:before="240" w:after="60"/>
      <w:outlineLvl w:val="1"/>
    </w:pPr>
    <w:rPr>
      <w:rFonts w:ascii="Arial" w:hAnsi="Arial"/>
      <w:b/>
      <w:i/>
      <w:snapToGrid w:val="0"/>
      <w:u w:val="single"/>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s">
    <w:name w:val="nums"/>
    <w:basedOn w:val="Normal"/>
    <w:pPr>
      <w:keepLines/>
      <w:numPr>
        <w:numId w:val="16"/>
      </w:numPr>
      <w:ind w:left="1440" w:hanging="1368"/>
    </w:pPr>
    <w:rPr>
      <w:snapToGrid w:val="0"/>
      <w:spacing w:val="-2"/>
      <w:lang w:val="en-GB"/>
    </w:rPr>
  </w:style>
  <w:style w:type="paragraph" w:customStyle="1" w:styleId="extra">
    <w:name w:val="extra"/>
    <w:basedOn w:val="Normal"/>
    <w:pPr>
      <w:numPr>
        <w:numId w:val="5"/>
      </w:numPr>
      <w:spacing w:after="240"/>
    </w:pPr>
  </w:style>
  <w:style w:type="paragraph" w:styleId="BodyTextIndent3">
    <w:name w:val="Body Text Indent 3"/>
    <w:basedOn w:val="Normal"/>
    <w:pPr>
      <w:widowControl w:val="0"/>
      <w:tabs>
        <w:tab w:val="left" w:pos="1440"/>
      </w:tabs>
      <w:ind w:left="1440"/>
    </w:pPr>
    <w:rPr>
      <w:snapToGrid w:val="0"/>
      <w:lang w:val="en-GB"/>
    </w:rPr>
  </w:style>
  <w:style w:type="paragraph" w:styleId="BodyText">
    <w:name w:val="Body Text"/>
    <w:basedOn w:val="Normal"/>
    <w:pPr>
      <w:widowControl w:val="0"/>
    </w:pPr>
    <w:rPr>
      <w:snapToGrid w:val="0"/>
      <w:lang w:val="en-GB"/>
    </w:rPr>
  </w:style>
  <w:style w:type="paragraph" w:styleId="BodyTextIndent">
    <w:name w:val="Body Text Indent"/>
    <w:basedOn w:val="Normal"/>
    <w:pPr>
      <w:widowControl w:val="0"/>
      <w:ind w:left="360"/>
    </w:pPr>
    <w:rPr>
      <w:snapToGrid w:val="0"/>
      <w:lang w:val="en-GB"/>
    </w:rPr>
  </w:style>
  <w:style w:type="paragraph" w:styleId="BodyTextIndent2">
    <w:name w:val="Body Text Indent 2"/>
    <w:basedOn w:val="Normal"/>
    <w:pPr>
      <w:keepLines/>
      <w:tabs>
        <w:tab w:val="left" w:pos="1440"/>
      </w:tabs>
      <w:ind w:left="2160" w:hanging="2160"/>
    </w:pPr>
    <w:rPr>
      <w:lang w:val="en-GB"/>
    </w:rPr>
  </w:style>
  <w:style w:type="character" w:customStyle="1" w:styleId="EquationCaption">
    <w:name w:val="_Equation Caption"/>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sz w:val="24"/>
      <w:lang w:val="en-US" w:eastAsia="en-US"/>
    </w:rPr>
  </w:style>
  <w:style w:type="character" w:customStyle="1" w:styleId="Document2">
    <w:name w:val="Document 2"/>
    <w:basedOn w:val="DefaultParagraphFont"/>
    <w:rPr>
      <w:rFonts w:ascii="Courier New" w:hAnsi="Courier New"/>
      <w:noProof w:val="0"/>
      <w:sz w:val="24"/>
      <w:lang w:val="en-US"/>
    </w:rPr>
  </w:style>
  <w:style w:type="character" w:customStyle="1" w:styleId="Document3">
    <w:name w:val="Document 3"/>
    <w:basedOn w:val="DefaultParagraphFont"/>
    <w:rPr>
      <w:rFonts w:ascii="Courier New" w:hAnsi="Courier New"/>
      <w:noProof w:val="0"/>
      <w:sz w:val="24"/>
      <w:lang w:val="en-US"/>
    </w:rPr>
  </w:style>
  <w:style w:type="character" w:customStyle="1" w:styleId="Document4">
    <w:name w:val="Document 4"/>
    <w:basedOn w:val="DefaultParagraphFont"/>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styleId="Footer">
    <w:name w:val="footer"/>
    <w:basedOn w:val="Normal"/>
    <w:link w:val="FooterChar"/>
    <w:pPr>
      <w:tabs>
        <w:tab w:val="center" w:pos="4320"/>
        <w:tab w:val="right" w:pos="8640"/>
      </w:tabs>
    </w:pPr>
  </w:style>
  <w:style w:type="paragraph" w:customStyle="1" w:styleId="future">
    <w:name w:val="future"/>
    <w:basedOn w:val="Heading2"/>
    <w:rPr>
      <w:lang w:val="en-GB"/>
    </w:rPr>
  </w:style>
  <w:style w:type="paragraph" w:styleId="Header">
    <w:name w:val="header"/>
    <w:basedOn w:val="Normal"/>
    <w:pPr>
      <w:tabs>
        <w:tab w:val="center" w:pos="4320"/>
        <w:tab w:val="right" w:pos="8640"/>
      </w:tabs>
    </w:pPr>
  </w:style>
  <w:style w:type="paragraph" w:customStyle="1" w:styleId="indented">
    <w:name w:val="indented"/>
    <w:basedOn w:val="Normal"/>
    <w:pPr>
      <w:ind w:left="1440"/>
    </w:pPr>
  </w:style>
  <w:style w:type="character" w:styleId="PageNumber">
    <w:name w:val="page number"/>
    <w:basedOn w:val="DefaultParagraphFont"/>
  </w:style>
  <w:style w:type="character" w:customStyle="1" w:styleId="PRESTIGE">
    <w:name w:val="PRESTIGE"/>
    <w:basedOn w:val="DefaultParagraphFont"/>
    <w:rPr>
      <w:rFonts w:ascii="Courier New" w:hAnsi="Courier New"/>
      <w:noProof w:val="0"/>
      <w:sz w:val="24"/>
      <w:lang w:val="en-US"/>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basedOn w:val="DefaultParagraphFont"/>
    <w:rPr>
      <w:rFonts w:ascii="Courier New" w:hAnsi="Courier New"/>
      <w:noProof w:val="0"/>
      <w:sz w:val="24"/>
      <w:lang w:val="en-US"/>
    </w:rPr>
  </w:style>
  <w:style w:type="character" w:customStyle="1" w:styleId="Technical1">
    <w:name w:val="Technical 1"/>
    <w:basedOn w:val="DefaultParagraphFont"/>
    <w:rPr>
      <w:rFonts w:ascii="Courier New" w:hAnsi="Courier New"/>
      <w:noProof w:val="0"/>
      <w:sz w:val="24"/>
      <w:lang w:val="en-US"/>
    </w:rPr>
  </w:style>
  <w:style w:type="character" w:customStyle="1" w:styleId="Technical2">
    <w:name w:val="Technical 2"/>
    <w:basedOn w:val="DefaultParagraphFont"/>
    <w:rPr>
      <w:rFonts w:ascii="Courier New" w:hAnsi="Courier New"/>
      <w:noProof w:val="0"/>
      <w:sz w:val="24"/>
      <w:lang w:val="en-US"/>
    </w:rPr>
  </w:style>
  <w:style w:type="character" w:customStyle="1" w:styleId="Technical3">
    <w:name w:val="Technical 3"/>
    <w:basedOn w:val="DefaultParagraphFont"/>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paragraph" w:styleId="Title">
    <w:name w:val="Title"/>
    <w:basedOn w:val="Normal"/>
    <w:qFormat/>
    <w:pPr>
      <w:jc w:val="center"/>
    </w:pPr>
    <w:rPr>
      <w:b/>
    </w:rPr>
  </w:style>
  <w:style w:type="paragraph" w:styleId="TOC1">
    <w:name w:val="toc 1"/>
    <w:basedOn w:val="Normal"/>
    <w:next w:val="Normal"/>
    <w:autoRedefine/>
    <w:semiHidden/>
    <w:pPr>
      <w:tabs>
        <w:tab w:val="right" w:pos="9710"/>
      </w:tabs>
      <w:spacing w:before="120" w:after="120"/>
    </w:pPr>
    <w:rPr>
      <w:b/>
      <w:noProof/>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Unnamed1">
    <w:name w:val="Unnamed 1"/>
    <w:basedOn w:val="DefaultParagraphFont"/>
    <w:rPr>
      <w:rFonts w:ascii="Times New Roman" w:hAnsi="Times New Roman"/>
      <w:noProof w:val="0"/>
      <w:sz w:val="24"/>
      <w:lang w:val="en-US"/>
    </w:rPr>
  </w:style>
  <w:style w:type="paragraph" w:customStyle="1" w:styleId="letters">
    <w:name w:val="letters"/>
    <w:basedOn w:val="Normal"/>
    <w:pPr>
      <w:keepNext/>
      <w:keepLines/>
      <w:numPr>
        <w:ilvl w:val="2"/>
        <w:numId w:val="8"/>
      </w:numPr>
      <w:ind w:left="1440"/>
    </w:pPr>
  </w:style>
  <w:style w:type="paragraph" w:styleId="BodyText2">
    <w:name w:val="Body Text 2"/>
    <w:basedOn w:val="Normal"/>
    <w:rPr>
      <w:rFonts w:ascii="Arial" w:hAnsi="Arial"/>
      <w:sz w:val="16"/>
    </w:rPr>
  </w:style>
  <w:style w:type="character" w:styleId="Emphasis">
    <w:name w:val="Emphasis"/>
    <w:basedOn w:val="DefaultParagraphFont"/>
    <w:qFormat/>
    <w:rPr>
      <w:i/>
      <w:iCs/>
    </w:rPr>
  </w:style>
  <w:style w:type="character" w:styleId="FollowedHyperlink">
    <w:name w:val="FollowedHyperlink"/>
    <w:basedOn w:val="DefaultParagraphFont"/>
    <w:rsid w:val="00F03455"/>
    <w:rPr>
      <w:color w:val="800080"/>
      <w:u w:val="single"/>
    </w:rPr>
  </w:style>
  <w:style w:type="table" w:styleId="TableGrid">
    <w:name w:val="Table Grid"/>
    <w:basedOn w:val="TableNormal"/>
    <w:rsid w:val="00436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7485A"/>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Annual Operating Report (AOR) Surface Materials Lease Form</vt:lpstr>
    </vt:vector>
  </TitlesOfParts>
  <Company>GOA</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Operating Report (AOR) Surface Materials Lease Form</dc:title>
  <dc:subject>AEP Forms</dc:subject>
  <dc:creator>Environment and Parks - Government of Alberta</dc:creator>
  <cp:keywords>Annual Operating Report (AOR) Surface Materials Lease Form, annual operating report, AOR, surface materials lease, annual operating report surface materials lease</cp:keywords>
  <cp:lastModifiedBy>karen.turpin</cp:lastModifiedBy>
  <cp:revision>3</cp:revision>
  <cp:lastPrinted>2016-07-06T16:25:00Z</cp:lastPrinted>
  <dcterms:created xsi:type="dcterms:W3CDTF">2017-02-14T15:28:00Z</dcterms:created>
  <dcterms:modified xsi:type="dcterms:W3CDTF">2017-02-14T15:30:00Z</dcterms:modified>
</cp:coreProperties>
</file>